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588f" w14:paraId="df4588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63537">
        <w:t>66</w:t>
      </w:r>
      <w:r w:rsidRPr="00151FF0">
        <w:t>/1</w:t>
      </w:r>
      <w:r w:rsidR="00016F0C">
        <w:t>4</w:t>
      </w:r>
      <w:r w:rsidRPr="00151FF0">
        <w:t>-</w:t>
      </w:r>
      <w:r w:rsidR="007772A5">
        <w:t>1</w:t>
      </w:r>
      <w:r w:rsidR="00016F0C">
        <w:t>3</w:t>
      </w:r>
      <w:r w:rsidR="00163537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E753F" w:rsidR="00C96DCA" w:rsidRPr="003E753F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B879C9" w:rsidR="00B879C9">
      <w:pPr>
        <w:jc w:val="center"/>
      </w:pPr>
    </w:p>
    <w:p w:rsidRDefault="00163537" w:rsidP="00163537" w:rsidR="00163537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EE69D0">
        <w:rPr>
          <w:bCs/>
        </w:rPr>
        <w:t>NCU-ANTUNOVIĆ društvo s ograničenom odgovornošću za trgovinu naftom i naftnim derivatima u stečaju, Županja, Županja bb, MBS 030090640, OIB 26780893594</w:t>
      </w:r>
      <w:r w:rsidRPr="00D53A3A">
        <w:rPr>
          <w:bCs/>
        </w:rPr>
        <w:t>,</w:t>
      </w:r>
      <w:r>
        <w:t xml:space="preserve"> dana 18. travnja 2017. </w:t>
      </w:r>
    </w:p>
    <w:p w:rsidRDefault="008D4802" w:rsidR="008D4802">
      <w:pPr>
        <w:jc w:val="both"/>
      </w:pP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B879C9" w:rsidP="00151FF0" w:rsidR="00B879C9"/>
    <w:p w:rsidRDefault="008863D3" w:rsidP="00515940" w:rsidR="008863D3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515940" w:rsidRPr="00515940">
        <w:rPr>
          <w:bCs/>
        </w:rPr>
        <w:t>Tihomir</w:t>
      </w:r>
      <w:r w:rsidR="00515940">
        <w:rPr>
          <w:bCs/>
        </w:rPr>
        <w:t>u</w:t>
      </w:r>
      <w:r w:rsidR="00515940" w:rsidRPr="00515940">
        <w:rPr>
          <w:bCs/>
        </w:rPr>
        <w:t xml:space="preserve"> Zec, Osijek, K. A. Stepinca 4, OIB 80723087237</w:t>
      </w:r>
      <w:r w:rsidR="00AC4B53">
        <w:rPr>
          <w:bCs/>
        </w:rPr>
        <w:t xml:space="preserve"> </w:t>
      </w:r>
      <w:r>
        <w:t>odobrava se bruto nagrada za rad za obnašanje dužnosti stečajnog upravitelja nakon stupanja na snagu Uredbe o kriterijima i načinu obračuna i plaćanja nagrade stečajnim upraviteljima (NN 105/15)</w:t>
      </w:r>
      <w:r w:rsidR="00515940">
        <w:t xml:space="preserve"> </w:t>
      </w:r>
      <w:r>
        <w:t xml:space="preserve">u bruto iznosu od </w:t>
      </w:r>
      <w:r w:rsidR="00515940">
        <w:t>237.287,50</w:t>
      </w:r>
      <w:r>
        <w:t xml:space="preserve"> kn</w:t>
      </w:r>
      <w:r w:rsidR="003C08E8">
        <w:t xml:space="preserve"> uvećano za doprinos za zdravstveno osiguranje (7,50%)</w:t>
      </w:r>
      <w:r>
        <w:t>.</w:t>
      </w:r>
    </w:p>
    <w:p w:rsidRDefault="008863D3" w:rsidP="008863D3" w:rsidR="008863D3">
      <w:pPr>
        <w:jc w:val="both"/>
      </w:pPr>
    </w:p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Dozvoljava se stečajnom upravitelju da nakon pravomoćnosti ovoga rješenja isplati iznosa iz točke 1. izreke ovoga rješenja s žiro-računa stečajnog dužnika.</w:t>
      </w:r>
    </w:p>
    <w:p w:rsidRDefault="008863D3" w:rsidP="008863D3" w:rsidR="008863D3">
      <w:pPr>
        <w:jc w:val="both"/>
      </w:pPr>
    </w:p>
    <w:p w:rsidRDefault="008863D3" w:rsidP="008863D3" w:rsidR="008863D3"/>
    <w:p w:rsidRDefault="008863D3" w:rsidP="008863D3" w:rsidR="008863D3"/>
    <w:p w:rsidRDefault="008863D3" w:rsidP="008863D3" w:rsidR="008863D3">
      <w:pPr>
        <w:jc w:val="center"/>
      </w:pPr>
      <w:r>
        <w:t>Obrazloženje</w:t>
      </w:r>
    </w:p>
    <w:p w:rsidRDefault="008863D3" w:rsidP="008863D3" w:rsidR="008863D3"/>
    <w:p w:rsidRDefault="008863D3" w:rsidP="008863D3" w:rsidR="008863D3"/>
    <w:p w:rsidRDefault="008863D3" w:rsidP="008863D3" w:rsidR="008863D3"/>
    <w:p w:rsidRDefault="008863D3" w:rsidP="008863D3" w:rsidR="008863D3">
      <w:pPr>
        <w:ind w:firstLine="720"/>
        <w:jc w:val="both"/>
      </w:pPr>
      <w:r>
        <w:t>Rješenjem ovoga suda broj 14 St-</w:t>
      </w:r>
      <w:r w:rsidR="003C08E8">
        <w:t>66</w:t>
      </w:r>
      <w:r>
        <w:t>/1</w:t>
      </w:r>
      <w:r w:rsidR="00860D3F">
        <w:t>4</w:t>
      </w:r>
      <w:r>
        <w:t>-</w:t>
      </w:r>
      <w:r w:rsidR="003C08E8">
        <w:t>31</w:t>
      </w:r>
      <w:r>
        <w:t xml:space="preserve"> od </w:t>
      </w:r>
      <w:r w:rsidR="003C08E8">
        <w:t>5</w:t>
      </w:r>
      <w:r>
        <w:t>.0</w:t>
      </w:r>
      <w:r w:rsidR="003C08E8">
        <w:t>9</w:t>
      </w:r>
      <w:r>
        <w:t>.201</w:t>
      </w:r>
      <w:r w:rsidR="003C08E8">
        <w:t>4</w:t>
      </w:r>
      <w:r>
        <w:t xml:space="preserve">. godine otvoren je stečajni postupak nad dužnikom i imenovan je </w:t>
      </w:r>
      <w:r w:rsidR="003C08E8">
        <w:t>Duško Zec iz Osijeka</w:t>
      </w:r>
      <w:r w:rsidR="0009020F">
        <w:t xml:space="preserve"> </w:t>
      </w:r>
      <w:r>
        <w:t>za stečajnog upravitelja, a rješenjem poslovnog broja 14 St-</w:t>
      </w:r>
      <w:r w:rsidR="003C08E8">
        <w:t>66</w:t>
      </w:r>
      <w:r>
        <w:t>/1</w:t>
      </w:r>
      <w:r w:rsidR="00860D3F">
        <w:t>4</w:t>
      </w:r>
      <w:r>
        <w:t>-</w:t>
      </w:r>
      <w:r w:rsidR="003C08E8">
        <w:t>6</w:t>
      </w:r>
      <w:r w:rsidR="00860D3F">
        <w:t>7</w:t>
      </w:r>
      <w:r>
        <w:t xml:space="preserve"> od </w:t>
      </w:r>
      <w:r w:rsidR="003C08E8">
        <w:t>29</w:t>
      </w:r>
      <w:r>
        <w:t>.0</w:t>
      </w:r>
      <w:r w:rsidR="003C08E8">
        <w:t>5</w:t>
      </w:r>
      <w:r>
        <w:t>.201</w:t>
      </w:r>
      <w:r w:rsidR="003C08E8">
        <w:t>5</w:t>
      </w:r>
      <w:r>
        <w:t xml:space="preserve">. </w:t>
      </w:r>
      <w:r w:rsidR="0034628A">
        <w:t>za stečajnog upravitelja imenovan je Tihomir Zec</w:t>
      </w:r>
      <w:r>
        <w:t>.</w:t>
      </w:r>
    </w:p>
    <w:p w:rsidRDefault="0034628A" w:rsidP="008863D3" w:rsidR="0034628A">
      <w:pPr>
        <w:ind w:firstLine="720"/>
        <w:jc w:val="both"/>
      </w:pPr>
    </w:p>
    <w:p w:rsidRDefault="0034628A" w:rsidP="008863D3" w:rsidR="0034628A">
      <w:pPr>
        <w:ind w:firstLine="720"/>
        <w:jc w:val="both"/>
      </w:pPr>
      <w:r>
        <w:t>Stečajni upravitelj je svojim podneskom od 12.04.2017., a budući je unovčena stečajna masa u ukupnom iznosu od 2.961.250,00 kn, predložio da mu se odredi konačna nagrada.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Uvidom u spis i dokumente u spisu utvrđeno je da je će se u ovom stečajnom postupku </w:t>
      </w:r>
      <w:r w:rsidR="0034628A">
        <w:t>unovčena stečajna masa u ukupnom</w:t>
      </w:r>
      <w:r>
        <w:t xml:space="preserve"> iznos</w:t>
      </w:r>
      <w:r w:rsidR="0034628A">
        <w:t>u</w:t>
      </w:r>
      <w:r>
        <w:t xml:space="preserve"> od </w:t>
      </w:r>
      <w:r w:rsidR="0034628A" w:rsidRPr="0034628A">
        <w:t>2.961.250,00</w:t>
      </w:r>
      <w:r w:rsidR="0034628A">
        <w:t xml:space="preserve"> kn i to nakon stupanja na snagu </w:t>
      </w:r>
      <w:r w:rsidR="0034628A">
        <w:lastRenderedPageBreak/>
        <w:t>Uredbe o kriterijima i načinu obračuna i plaćanja nagrade stečajnim upraviteljima (NN 105/15</w:t>
      </w:r>
      <w:r w:rsidR="002C1CDF">
        <w:t>), a prvo imenovani stečajni upravitelj nije tražio odobrenje nagrade za svoj rad.</w:t>
      </w:r>
    </w:p>
    <w:p w:rsidRDefault="008863D3" w:rsidP="008863D3" w:rsidR="008863D3">
      <w:pPr>
        <w:jc w:val="both"/>
      </w:pPr>
    </w:p>
    <w:p w:rsidRDefault="008863D3" w:rsidP="008863D3" w:rsidR="00B1375B">
      <w:pPr>
        <w:ind w:firstLine="720"/>
        <w:jc w:val="both"/>
      </w:pPr>
      <w:r>
        <w:t xml:space="preserve">Temeljem odredbe </w:t>
      </w:r>
      <w:r w:rsidR="002C1CDF">
        <w:t xml:space="preserve">94. Stečajnog zakona (NN 71/15) </w:t>
      </w:r>
      <w:r w:rsidR="00882C97">
        <w:t>i odredbe čl. 7., 15. i 16. Uredbe o kriterijima i načinu obračuna i plaćanja nagrade stečajnim upraviteljima (NN 105/15)</w:t>
      </w:r>
      <w:r>
        <w:t xml:space="preserve"> određena je bruto nagrada za poslove obavljene nakon stupanja na snagu </w:t>
      </w:r>
      <w:r w:rsidR="00CB0056">
        <w:t>Uredbe</w:t>
      </w:r>
      <w:r>
        <w:t xml:space="preserve"> prema vri</w:t>
      </w:r>
      <w:r w:rsidR="00CB0056">
        <w:t>jednosti unovčene stečajne mase nakon stupanja na snagu predmetne uredbe u iznosu od 2.961,250,00 kn, kako</w:t>
      </w:r>
      <w:r w:rsidR="008D7A2C">
        <w:t xml:space="preserve"> slijedi:</w:t>
      </w:r>
      <w:r>
        <w:t xml:space="preserve"> </w:t>
      </w:r>
      <w:r w:rsidR="008D7A2C">
        <w:t xml:space="preserve">za </w:t>
      </w:r>
      <w:r>
        <w:t>iznos o</w:t>
      </w:r>
      <w:r w:rsidR="008D7A2C">
        <w:t>d 100.000,00 kn</w:t>
      </w:r>
      <w:r w:rsidR="00B1375B" w:rsidRPr="00B1375B">
        <w:t xml:space="preserve"> </w:t>
      </w:r>
      <w:r>
        <w:t xml:space="preserve">16%, </w:t>
      </w:r>
      <w:r w:rsidR="00B1375B">
        <w:t xml:space="preserve">što iznosi 16.000,00 kn, za daljnji iznos od </w:t>
      </w:r>
      <w:r w:rsidR="009D5D82">
        <w:t>200.000,00</w:t>
      </w:r>
      <w:r w:rsidR="00B1375B">
        <w:t xml:space="preserve"> kn 1</w:t>
      </w:r>
      <w:r w:rsidR="00162E4F">
        <w:t>2</w:t>
      </w:r>
      <w:r w:rsidR="00B1375B">
        <w:t xml:space="preserve"> % što iznosi </w:t>
      </w:r>
      <w:r w:rsidR="009D5D82">
        <w:t>2</w:t>
      </w:r>
      <w:r w:rsidR="00162E4F">
        <w:t>4</w:t>
      </w:r>
      <w:r w:rsidR="009D5D82">
        <w:t xml:space="preserve">.000,00 kn, </w:t>
      </w:r>
      <w:r w:rsidR="00162E4F">
        <w:t>za daljnji iznos od 200.000,00 kn 10% što iznosi 20.000,00 kn, za daljnji iznos od 500.000,00 kn 8% što iznosi 40.000,00 kn i za iznos od 1.961.250,00 kn 7% što iznosi 137.287,50 kn, što ukupno bruto iznosi 237.287,50 kn</w:t>
      </w:r>
      <w:r w:rsidR="00B1375B">
        <w:t>.</w:t>
      </w:r>
    </w:p>
    <w:p w:rsidRDefault="008863D3" w:rsidP="008863D3" w:rsidR="008863D3">
      <w:pPr>
        <w:ind w:firstLine="720"/>
        <w:jc w:val="both"/>
      </w:pPr>
    </w:p>
    <w:p w:rsidRDefault="008863D3" w:rsidP="00A704FA" w:rsidR="008863D3">
      <w:pPr>
        <w:ind w:firstLine="720"/>
        <w:jc w:val="both"/>
      </w:pPr>
      <w:r>
        <w:t xml:space="preserve">Slijedom navedenoga odlučeno je kao u izreci temeljem odredbe čl. 94. </w:t>
      </w:r>
      <w:r w:rsidR="000F174B">
        <w:t>SZ</w:t>
      </w:r>
      <w:r>
        <w:t xml:space="preserve"> i odredbe čl. 7., 15. i </w:t>
      </w:r>
      <w:r w:rsidR="000F174B">
        <w:t xml:space="preserve">16. </w:t>
      </w:r>
      <w:r w:rsidR="000F174B" w:rsidRPr="000F174B">
        <w:t>Uredbe o kriterijima i načinu obračuna i plaćanja nagrade stečajnim upraviteljima (NN 105/15)</w:t>
      </w:r>
      <w:r>
        <w:t xml:space="preserve">. </w:t>
      </w:r>
    </w:p>
    <w:p w:rsidRDefault="008863D3" w:rsidP="008863D3" w:rsidR="008863D3"/>
    <w:p w:rsidRDefault="00F14D32" w:rsidR="00F14D32">
      <w:pPr>
        <w:pStyle w:val="Tijeloteksta"/>
      </w:pPr>
    </w:p>
    <w:p w:rsidRDefault="00F14D32" w:rsidP="00FF5FCD" w:rsidR="00F14D32">
      <w:pPr>
        <w:pStyle w:val="Tijeloteksta"/>
        <w:jc w:val="center"/>
      </w:pPr>
      <w:r w:rsidRPr="008D4802">
        <w:t xml:space="preserve">U Osijeku </w:t>
      </w:r>
      <w:r w:rsidR="00EB70AD">
        <w:t>1</w:t>
      </w:r>
      <w:r w:rsidR="000F174B">
        <w:t>8</w:t>
      </w:r>
      <w:r w:rsidRPr="008D4802">
        <w:t xml:space="preserve">. </w:t>
      </w:r>
      <w:r w:rsidR="000F174B">
        <w:t>travnj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1375B">
        <w:t>7</w:t>
      </w:r>
      <w:r w:rsidRPr="008D4802">
        <w:t xml:space="preserve">. </w:t>
      </w:r>
    </w:p>
    <w:p w:rsidRDefault="00B1375B" w:rsidP="00FF5FCD" w:rsidR="00B1375B" w:rsidRPr="008D4802">
      <w:pPr>
        <w:pStyle w:val="Tijeloteksta"/>
        <w:jc w:val="center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EB70AD" w:rsidR="00EB70AD">
      <w:pPr>
        <w:pStyle w:val="Tijeloteksta"/>
      </w:pPr>
    </w:p>
    <w:p w:rsidRDefault="00EB70AD" w:rsidR="00EB70AD">
      <w:pPr>
        <w:pStyle w:val="Tijeloteksta"/>
      </w:pP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63D3" w:rsidP="008863D3" w:rsidR="008863D3">
      <w:pPr>
        <w:pStyle w:val="Tijeloteksta"/>
      </w:pPr>
    </w:p>
    <w:p w:rsidRDefault="00A704FA" w:rsidP="00A704FA" w:rsidR="00A704FA">
      <w:r>
        <w:t>D N A :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stečajni upravitelj</w:t>
      </w:r>
      <w:r w:rsidRPr="00A704FA">
        <w:t xml:space="preserve"> </w:t>
      </w:r>
      <w:r w:rsidR="008C2464">
        <w:t>Tihomir Zec</w:t>
      </w:r>
    </w:p>
    <w:p w:rsidRDefault="00EB2F3B" w:rsidP="00A704FA" w:rsidR="00EB2F3B">
      <w:pPr>
        <w:pStyle w:val="Odlomakpopisa"/>
        <w:numPr>
          <w:ilvl w:val="0"/>
          <w:numId w:val="4"/>
        </w:numPr>
      </w:pPr>
      <w:r>
        <w:t xml:space="preserve">članovi odbora vjerovnika </w:t>
      </w:r>
    </w:p>
    <w:p w:rsidRDefault="00F866BC" w:rsidP="00F866BC" w:rsidR="00F866BC">
      <w:pPr>
        <w:numPr>
          <w:ilvl w:val="1"/>
          <w:numId w:val="11"/>
        </w:numPr>
        <w:jc w:val="both"/>
      </w:pPr>
      <w:r>
        <w:t>CROATIA BANKA d.d. Zagreb</w:t>
      </w:r>
    </w:p>
    <w:p w:rsidRDefault="00F866BC" w:rsidP="00F866BC" w:rsidR="00F866BC">
      <w:pPr>
        <w:numPr>
          <w:ilvl w:val="1"/>
          <w:numId w:val="11"/>
        </w:numPr>
        <w:jc w:val="both"/>
      </w:pPr>
      <w:r>
        <w:t>Porezna uprava Vukovar</w:t>
      </w:r>
    </w:p>
    <w:p w:rsidRDefault="00F866BC" w:rsidP="00F866BC" w:rsidR="00EB2F3B">
      <w:pPr>
        <w:numPr>
          <w:ilvl w:val="1"/>
          <w:numId w:val="11"/>
        </w:numPr>
        <w:jc w:val="both"/>
      </w:pPr>
      <w:r>
        <w:t>GRAD ŽUPANJA, Županja, Štrosmajerova 1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8863D3" w:rsidP="008863D3" w:rsidR="008863D3">
      <w:pPr>
        <w:pStyle w:val="Tijeloteksta"/>
      </w:pPr>
    </w:p>
    <w:sectPr w:rsidR="008863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A9" w:rsidR="00DF13A9">
      <w:r>
        <w:separator/>
      </w:r>
    </w:p>
  </w:endnote>
  <w:endnote w:id="0" w:type="continuationSeparator">
    <w:p w:rsidRDefault="00DF13A9" w:rsidR="00DF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A9" w:rsidR="00DF13A9">
      <w:r>
        <w:separator/>
      </w:r>
    </w:p>
  </w:footnote>
  <w:footnote w:id="0" w:type="continuationSeparator">
    <w:p w:rsidRDefault="00DF13A9" w:rsidR="00DF1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163537" w:rsidRPr="00163537">
      <w:t>14 St-66/14-134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87CA5"/>
    <w:multiLevelType w:val="hybridMultilevel"/>
    <w:tmpl w:val="1A50C1BA"/>
    <w:lvl w:tplc="AC04858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8F1BDD"/>
    <w:multiLevelType w:val="hybridMultilevel"/>
    <w:tmpl w:val="5EA0A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0A0849"/>
    <w:multiLevelType w:val="hybridMultilevel"/>
    <w:tmpl w:val="2CECBD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3E5E10"/>
    <w:multiLevelType w:val="hybridMultilevel"/>
    <w:tmpl w:val="DD0219EE"/>
    <w:lvl w:tplc="509861F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893521"/>
    <w:multiLevelType w:val="hybridMultilevel"/>
    <w:tmpl w:val="04E08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0"/>
  </w:num>
  <w:num w:numId="5">
    <w:abstractNumId w:val="5"/>
  </w:num>
  <w:num w:numId="6">
    <w:abstractNumId w:val="0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6F0C"/>
    <w:rsid w:val="00024407"/>
    <w:rsid w:val="00031CCE"/>
    <w:rsid w:val="00042E0A"/>
    <w:rsid w:val="000462E0"/>
    <w:rsid w:val="0004674A"/>
    <w:rsid w:val="0009020F"/>
    <w:rsid w:val="000A5733"/>
    <w:rsid w:val="000B6885"/>
    <w:rsid w:val="000E01EA"/>
    <w:rsid w:val="000E417E"/>
    <w:rsid w:val="000E7A1B"/>
    <w:rsid w:val="000F174B"/>
    <w:rsid w:val="000F7AD4"/>
    <w:rsid w:val="00104772"/>
    <w:rsid w:val="00115A76"/>
    <w:rsid w:val="00135243"/>
    <w:rsid w:val="00141C3B"/>
    <w:rsid w:val="0014287E"/>
    <w:rsid w:val="00143FD5"/>
    <w:rsid w:val="00145BB5"/>
    <w:rsid w:val="00151FF0"/>
    <w:rsid w:val="00162E4F"/>
    <w:rsid w:val="00163537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1D40D5"/>
    <w:rsid w:val="001F6535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1CDF"/>
    <w:rsid w:val="002C2CDE"/>
    <w:rsid w:val="002C4521"/>
    <w:rsid w:val="002C4D92"/>
    <w:rsid w:val="002E4642"/>
    <w:rsid w:val="002E7C6A"/>
    <w:rsid w:val="002F7679"/>
    <w:rsid w:val="00310CEE"/>
    <w:rsid w:val="00317D16"/>
    <w:rsid w:val="0034628A"/>
    <w:rsid w:val="003504DC"/>
    <w:rsid w:val="00361758"/>
    <w:rsid w:val="00385332"/>
    <w:rsid w:val="003A14D4"/>
    <w:rsid w:val="003A3A0C"/>
    <w:rsid w:val="003B010F"/>
    <w:rsid w:val="003C08E8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D7DE6"/>
    <w:rsid w:val="004E7002"/>
    <w:rsid w:val="004F225F"/>
    <w:rsid w:val="004F5FD3"/>
    <w:rsid w:val="00500F4A"/>
    <w:rsid w:val="0050432F"/>
    <w:rsid w:val="005131D3"/>
    <w:rsid w:val="005153F9"/>
    <w:rsid w:val="00515940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3DF7"/>
    <w:rsid w:val="00724A43"/>
    <w:rsid w:val="00725EE2"/>
    <w:rsid w:val="0072713B"/>
    <w:rsid w:val="007305FD"/>
    <w:rsid w:val="00736D1E"/>
    <w:rsid w:val="0074756B"/>
    <w:rsid w:val="007500C1"/>
    <w:rsid w:val="0076398F"/>
    <w:rsid w:val="00766FD3"/>
    <w:rsid w:val="007747D7"/>
    <w:rsid w:val="007772A5"/>
    <w:rsid w:val="00777CC4"/>
    <w:rsid w:val="00782CEE"/>
    <w:rsid w:val="007B0F43"/>
    <w:rsid w:val="007B27A5"/>
    <w:rsid w:val="007B6DF7"/>
    <w:rsid w:val="007C7170"/>
    <w:rsid w:val="007E652C"/>
    <w:rsid w:val="007E7BDB"/>
    <w:rsid w:val="00813169"/>
    <w:rsid w:val="00816670"/>
    <w:rsid w:val="008270E5"/>
    <w:rsid w:val="00830343"/>
    <w:rsid w:val="00840E1C"/>
    <w:rsid w:val="00860D3F"/>
    <w:rsid w:val="008671C8"/>
    <w:rsid w:val="00875522"/>
    <w:rsid w:val="008756C6"/>
    <w:rsid w:val="00876DC3"/>
    <w:rsid w:val="00880934"/>
    <w:rsid w:val="00882C97"/>
    <w:rsid w:val="008863D3"/>
    <w:rsid w:val="008A0FDC"/>
    <w:rsid w:val="008A55E4"/>
    <w:rsid w:val="008B2B42"/>
    <w:rsid w:val="008B4753"/>
    <w:rsid w:val="008B670B"/>
    <w:rsid w:val="008C164B"/>
    <w:rsid w:val="008C2464"/>
    <w:rsid w:val="008D4802"/>
    <w:rsid w:val="008D7A2C"/>
    <w:rsid w:val="008F446A"/>
    <w:rsid w:val="008F4A0F"/>
    <w:rsid w:val="00912CA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D5D82"/>
    <w:rsid w:val="00A126F0"/>
    <w:rsid w:val="00A14C1A"/>
    <w:rsid w:val="00A14E5B"/>
    <w:rsid w:val="00A152F2"/>
    <w:rsid w:val="00A15DFD"/>
    <w:rsid w:val="00A34E0A"/>
    <w:rsid w:val="00A57D3E"/>
    <w:rsid w:val="00A704FA"/>
    <w:rsid w:val="00A74469"/>
    <w:rsid w:val="00A90CA5"/>
    <w:rsid w:val="00A91489"/>
    <w:rsid w:val="00A924F5"/>
    <w:rsid w:val="00AB7DBC"/>
    <w:rsid w:val="00AC4B53"/>
    <w:rsid w:val="00AE693D"/>
    <w:rsid w:val="00AF6D89"/>
    <w:rsid w:val="00B01AEB"/>
    <w:rsid w:val="00B03B3C"/>
    <w:rsid w:val="00B06771"/>
    <w:rsid w:val="00B1375B"/>
    <w:rsid w:val="00B41D7F"/>
    <w:rsid w:val="00B83C12"/>
    <w:rsid w:val="00B879C9"/>
    <w:rsid w:val="00BA301E"/>
    <w:rsid w:val="00BC5EF2"/>
    <w:rsid w:val="00BC69B4"/>
    <w:rsid w:val="00BD2D5E"/>
    <w:rsid w:val="00BD402C"/>
    <w:rsid w:val="00BE4AEB"/>
    <w:rsid w:val="00C17E69"/>
    <w:rsid w:val="00C20B4A"/>
    <w:rsid w:val="00C25670"/>
    <w:rsid w:val="00C773E3"/>
    <w:rsid w:val="00C81FF4"/>
    <w:rsid w:val="00C84F09"/>
    <w:rsid w:val="00C96DCA"/>
    <w:rsid w:val="00CA2B29"/>
    <w:rsid w:val="00CA6649"/>
    <w:rsid w:val="00CB0056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37B76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EB2F3B"/>
    <w:rsid w:val="00EB70AD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866BC"/>
    <w:rsid w:val="00F92D15"/>
    <w:rsid w:val="00F94F9A"/>
    <w:rsid w:val="00FB13CE"/>
    <w:rsid w:val="00FC4EA8"/>
    <w:rsid w:val="00FE565A"/>
    <w:rsid w:val="00FE5A6E"/>
    <w:rsid w:val="00FF406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t-9-8" w:type="paragraph">
    <w:name w:val="t-9-8"/>
    <w:basedOn w:val="Normal"/>
    <w:rsid w:val="008863D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E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E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E0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E0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t-9-8" w:type="paragraph">
    <w:name w:val="t-9-8"/>
    <w:basedOn w:val="Normal"/>
    <w:rsid w:val="008863D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E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E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E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E0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497</properties:Words>
  <properties:Characters>2644</properties:Characters>
  <properties:Lines>80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2016-10-31T10:59:00Z</dcterms:created>
  <dc:creator>banka</dc:creator>
  <cp:lastModifiedBy>Elizabeta Đeke</cp:lastModifiedBy>
  <cp:lastPrinted>2017-03-10T13:07:00Z</cp:lastPrinted>
  <dcterms:modified xmlns:xsi="http://www.w3.org/2001/XMLSchema-instance" xsi:type="dcterms:W3CDTF">2017-04-18T08:52:00Z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