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FC1C16" w:rsidP="00C24C72" w:rsidR="00E23AA6" w:rsidRPr="004E77EF">
            <w:pPr>
              <w:pStyle w:val="Naslov2"/>
              <w:rPr>
                <w:rFonts w:cs="Times New Roman" w:hAnsi="Times New Roman" w:ascii="Times New Roman"/>
                <w:b w:val="false"/>
                <w:bCs w:val="false"/>
                <w:i w:val="false"/>
                <w:sz w:val="24"/>
                <w:szCs w:val="24"/>
              </w:rPr>
            </w:pPr>
            <w:bookmarkStart w:name="_GoBack" w:id="0"/>
            <w:bookmarkEnd w:id="0"/>
            <w:r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b w:val="false"/>
                <w:bCs w:val="false"/>
                <w:i w:val="false"/>
                <w:sz w:val="24"/>
                <w:szCs w:val="24"/>
              </w:rPr>
              <w:t>REPUBLIKA HRVATSKA</w:t>
            </w:r>
          </w:p>
          <w:p w:rsidRDefault="0056018D" w:rsidP="00675DA9" w:rsidR="0056018D" w:rsidRPr="004E77EF">
            <w:pPr>
              <w:rPr>
                <w:sz w:val="24"/>
                <w:szCs w:val="24"/>
              </w:rPr>
            </w:pPr>
            <w:r w:rsidRPr="004E77EF">
              <w:rPr>
                <w:sz w:val="24"/>
                <w:szCs w:val="24"/>
              </w:rPr>
              <w:t>Trgovački sud u Zagrebu</w:t>
            </w:r>
          </w:p>
          <w:p w:rsidRDefault="0056018D" w:rsidP="00675DA9" w:rsidR="0056018D" w:rsidRPr="004E77EF">
            <w:pPr>
              <w:rPr>
                <w:sz w:val="24"/>
                <w:szCs w:val="24"/>
              </w:rPr>
            </w:pPr>
            <w:r w:rsidRPr="004E77EF">
              <w:rPr>
                <w:sz w:val="24"/>
                <w:szCs w:val="24"/>
              </w:rPr>
              <w:t>Zagreb, Amruševa 2/II</w:t>
            </w:r>
          </w:p>
        </w:tc>
      </w:tr>
    </w:tbl>
    <w:p w14:textId="65ef649" w14:paraId="65ef649" w:rsidRDefault="006838BA" w:rsidP="009A3E7E" w:rsidR="00675DA9" w:rsidRPr="004E77EF">
      <w:pPr>
        <w:jc w:val="right"/>
        <w15:collapsed w:val="false"/>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675DA9" w:rsidRPr="004E77EF">
        <w:rPr>
          <w:sz w:val="24"/>
          <w:szCs w:val="24"/>
        </w:rPr>
        <w:t>67</w:t>
      </w:r>
      <w:r w:rsidR="001D411A" w:rsidRPr="004E77EF">
        <w:rPr>
          <w:sz w:val="24"/>
          <w:szCs w:val="24"/>
        </w:rPr>
        <w:t>.</w:t>
      </w:r>
      <w:r w:rsidR="001D411A" w:rsidRPr="004E77EF">
        <w:rPr>
          <w:b/>
          <w:sz w:val="24"/>
          <w:szCs w:val="24"/>
        </w:rPr>
        <w:t xml:space="preserve"> </w:t>
      </w:r>
      <w:r w:rsidR="001D411A" w:rsidRPr="004E77EF">
        <w:rPr>
          <w:sz w:val="24"/>
          <w:szCs w:val="24"/>
        </w:rPr>
        <w:t>St-</w:t>
      </w:r>
      <w:r w:rsidR="0088327B">
        <w:rPr>
          <w:sz w:val="24"/>
          <w:szCs w:val="24"/>
        </w:rPr>
        <w:t>7491</w:t>
      </w:r>
      <w:r w:rsidR="00525D6E" w:rsidRPr="004E77EF">
        <w:rPr>
          <w:sz w:val="24"/>
          <w:szCs w:val="24"/>
        </w:rPr>
        <w:t>/15</w:t>
      </w:r>
      <w:r w:rsidR="003E05BF">
        <w:rPr>
          <w:sz w:val="24"/>
          <w:szCs w:val="24"/>
        </w:rPr>
        <w:t>-36</w:t>
      </w:r>
    </w:p>
    <w:p w:rsidRDefault="00E1254B" w:rsidP="00B4321B" w:rsidR="00E1254B">
      <w:pPr>
        <w:jc w:val="center"/>
        <w:rPr>
          <w:sz w:val="24"/>
          <w:szCs w:val="24"/>
        </w:rPr>
      </w:pPr>
    </w:p>
    <w:p w:rsidRDefault="00B4321B" w:rsidP="00B4321B" w:rsidR="001D411A" w:rsidRPr="004E77EF">
      <w:pPr>
        <w:jc w:val="center"/>
        <w:rPr>
          <w:sz w:val="24"/>
          <w:szCs w:val="24"/>
        </w:rPr>
      </w:pPr>
      <w:r w:rsidRPr="004E77EF">
        <w:rPr>
          <w:sz w:val="24"/>
          <w:szCs w:val="24"/>
        </w:rPr>
        <w:t>R E P U B L I K A  H R V A T S K A</w:t>
      </w:r>
    </w:p>
    <w:p w:rsidRDefault="001D411A" w:rsidP="001D411A" w:rsidR="001D411A" w:rsidRPr="004E77EF">
      <w:pPr>
        <w:rPr>
          <w:sz w:val="24"/>
          <w:szCs w:val="24"/>
        </w:rPr>
      </w:pP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sz w:val="24"/>
          <w:szCs w:val="24"/>
        </w:rPr>
        <w:t xml:space="preserve">               </w:t>
      </w:r>
    </w:p>
    <w:p w:rsidRDefault="001D411A" w:rsidP="001D411A" w:rsidR="001D411A" w:rsidRPr="004E77EF">
      <w:pPr>
        <w:ind w:left="2880"/>
        <w:jc w:val="right"/>
        <w:rPr>
          <w:sz w:val="24"/>
          <w:szCs w:val="24"/>
        </w:rPr>
      </w:pPr>
      <w:r w:rsidRPr="004E77EF">
        <w:rPr>
          <w:b/>
          <w:sz w:val="24"/>
          <w:szCs w:val="24"/>
        </w:rPr>
        <w:t xml:space="preserve">   </w:t>
      </w:r>
      <w:r w:rsidRPr="004E77EF">
        <w:rPr>
          <w:sz w:val="24"/>
          <w:szCs w:val="24"/>
        </w:rPr>
        <w:t xml:space="preserve">R J E Š E NJ E </w:t>
      </w:r>
      <w:r w:rsidRPr="004E77EF">
        <w:rPr>
          <w:sz w:val="24"/>
          <w:szCs w:val="24"/>
        </w:rPr>
        <w:tab/>
      </w:r>
      <w:r w:rsidRPr="004E77EF">
        <w:rPr>
          <w:sz w:val="24"/>
          <w:szCs w:val="24"/>
        </w:rPr>
        <w:tab/>
      </w:r>
      <w:r w:rsidRPr="004E77EF">
        <w:rPr>
          <w:sz w:val="24"/>
          <w:szCs w:val="24"/>
        </w:rPr>
        <w:tab/>
      </w:r>
      <w:r w:rsidRPr="004E77EF">
        <w:rPr>
          <w:sz w:val="24"/>
          <w:szCs w:val="24"/>
        </w:rPr>
        <w:tab/>
      </w:r>
      <w:r w:rsidRPr="004E77EF">
        <w:rPr>
          <w:sz w:val="24"/>
          <w:szCs w:val="24"/>
        </w:rPr>
        <w:tab/>
      </w:r>
    </w:p>
    <w:p w:rsidRDefault="001D411A" w:rsidP="001D411A" w:rsidR="001D411A" w:rsidRPr="004E77EF">
      <w:pPr>
        <w:jc w:val="center"/>
        <w:rPr>
          <w:b/>
          <w:sz w:val="24"/>
          <w:szCs w:val="24"/>
        </w:rPr>
      </w:pPr>
    </w:p>
    <w:p w:rsidRDefault="00C5207A" w:rsidP="00767D35" w:rsidR="00525D6E" w:rsidRPr="004E77EF">
      <w:pPr>
        <w:ind w:firstLine="720"/>
        <w:jc w:val="both"/>
        <w:rPr>
          <w:sz w:val="24"/>
          <w:szCs w:val="24"/>
        </w:rPr>
      </w:pPr>
      <w:r w:rsidRPr="00C5207A">
        <w:rPr>
          <w:sz w:val="24"/>
          <w:szCs w:val="24"/>
        </w:rPr>
        <w:t xml:space="preserve">Trgovački sud u Zagrebu, po sucu Gordanu Zubaku,  </w:t>
      </w:r>
      <w:r w:rsidR="00302DA1">
        <w:rPr>
          <w:sz w:val="24"/>
          <w:szCs w:val="24"/>
          <w:lang w:val="pt-BR"/>
        </w:rPr>
        <w:t>u stečajnom postupku</w:t>
      </w:r>
      <w:r w:rsidRPr="00C5207A">
        <w:rPr>
          <w:sz w:val="24"/>
          <w:szCs w:val="24"/>
          <w:lang w:val="pt-BR"/>
        </w:rPr>
        <w:t xml:space="preserve"> u povodu prijedloga predlagatelja </w:t>
      </w:r>
      <w:r w:rsidR="00CB7437" w:rsidRPr="00561A5D">
        <w:rPr>
          <w:sz w:val="24"/>
          <w:szCs w:val="24"/>
          <w:lang w:val="pt-BR"/>
        </w:rPr>
        <w:t xml:space="preserve">FINANCIJSKE AGENCIJE, Zagreb, Ulica grada Vukovara 70, OIB: </w:t>
      </w:r>
      <w:r w:rsidR="00CB7437" w:rsidRPr="00561A5D">
        <w:rPr>
          <w:sz w:val="24"/>
          <w:szCs w:val="24"/>
        </w:rPr>
        <w:t>85821130368</w:t>
      </w:r>
      <w:r w:rsidR="00CB7437" w:rsidRPr="00561A5D">
        <w:rPr>
          <w:sz w:val="24"/>
          <w:szCs w:val="24"/>
          <w:lang w:val="pt-BR"/>
        </w:rPr>
        <w:t xml:space="preserve">, za otvaranje stečajnog postupka nad dužnikom </w:t>
      </w:r>
      <w:r w:rsidR="0088327B">
        <w:rPr>
          <w:sz w:val="24"/>
          <w:szCs w:val="24"/>
          <w:lang w:val="pt-BR"/>
        </w:rPr>
        <w:t>DUBRAVA GRADNJA d.o.o., Zagreb, Dubrava 132, OIB: 99390036462</w:t>
      </w:r>
      <w:r w:rsidR="000F5EA1">
        <w:rPr>
          <w:sz w:val="24"/>
          <w:szCs w:val="24"/>
          <w:lang w:val="pt-BR"/>
        </w:rPr>
        <w:t xml:space="preserve">, </w:t>
      </w:r>
      <w:r w:rsidR="0088327B">
        <w:rPr>
          <w:sz w:val="24"/>
          <w:szCs w:val="24"/>
          <w:lang w:val="pt-BR"/>
        </w:rPr>
        <w:t>6. lipnja</w:t>
      </w:r>
      <w:r>
        <w:rPr>
          <w:sz w:val="24"/>
          <w:szCs w:val="24"/>
          <w:lang w:val="pt-BR"/>
        </w:rPr>
        <w:t xml:space="preserve"> 2016</w:t>
      </w:r>
      <w:r w:rsidR="000F5EA1">
        <w:rPr>
          <w:sz w:val="24"/>
          <w:szCs w:val="24"/>
          <w:lang w:val="pt-BR"/>
        </w:rPr>
        <w:t>.</w:t>
      </w:r>
      <w:r w:rsidR="00675DA9" w:rsidRPr="004E77EF">
        <w:rPr>
          <w:sz w:val="24"/>
          <w:szCs w:val="24"/>
          <w:lang w:val="pt-BR"/>
        </w:rPr>
        <w:t>,</w:t>
      </w:r>
    </w:p>
    <w:p w:rsidRDefault="007E6C25" w:rsidP="00302DA1" w:rsidR="007E6C25" w:rsidRPr="004E77EF">
      <w:pPr>
        <w:rPr>
          <w:b/>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CB0F34" w:rsidP="001D411A" w:rsidR="00FE0498" w:rsidRPr="004E77EF">
      <w:pPr>
        <w:jc w:val="both"/>
        <w:rPr>
          <w:sz w:val="24"/>
          <w:szCs w:val="24"/>
        </w:rPr>
      </w:pPr>
      <w:r w:rsidRPr="004E77EF">
        <w:rPr>
          <w:sz w:val="24"/>
          <w:szCs w:val="24"/>
        </w:rPr>
        <w:t>I</w:t>
      </w:r>
      <w:r w:rsidR="00A84621" w:rsidRPr="004E77EF">
        <w:rPr>
          <w:sz w:val="24"/>
          <w:szCs w:val="24"/>
        </w:rPr>
        <w:t>.</w:t>
      </w:r>
      <w:r w:rsidRPr="004E77EF">
        <w:rPr>
          <w:sz w:val="24"/>
          <w:szCs w:val="24"/>
        </w:rPr>
        <w:tab/>
      </w:r>
      <w:r w:rsidR="006838BA" w:rsidRPr="004E77EF">
        <w:rPr>
          <w:sz w:val="24"/>
          <w:szCs w:val="24"/>
        </w:rPr>
        <w:t xml:space="preserve">Otvara se stečajni postupak nad dužnikom </w:t>
      </w:r>
      <w:r w:rsidR="0088327B" w:rsidRPr="009C26B1">
        <w:rPr>
          <w:sz w:val="24"/>
          <w:szCs w:val="24"/>
          <w:lang w:val="pt-BR"/>
        </w:rPr>
        <w:t>DUBRAVA GRADNJA d.o.o., Zagreb, Dubrava 132, OIB: 99390036462</w:t>
      </w:r>
      <w:r w:rsidR="0088327B">
        <w:rPr>
          <w:sz w:val="24"/>
          <w:szCs w:val="24"/>
        </w:rPr>
        <w:t xml:space="preserve">, MBS: </w:t>
      </w:r>
      <w:r w:rsidR="0088327B" w:rsidRPr="009C26B1">
        <w:rPr>
          <w:sz w:val="24"/>
          <w:szCs w:val="24"/>
        </w:rPr>
        <w:t>080313720</w:t>
      </w:r>
      <w:r w:rsidR="002A35E4" w:rsidRPr="004E77EF">
        <w:rPr>
          <w:sz w:val="24"/>
          <w:szCs w:val="24"/>
        </w:rPr>
        <w:t>.</w:t>
      </w:r>
    </w:p>
    <w:p w:rsidRDefault="00CB0F34" w:rsidP="00CB0F34" w:rsidR="00871CD5" w:rsidRPr="00871CD5">
      <w:pPr>
        <w:jc w:val="both"/>
        <w:rPr>
          <w:sz w:val="24"/>
          <w:szCs w:val="24"/>
        </w:rPr>
      </w:pPr>
      <w:r w:rsidRPr="004E77EF">
        <w:rPr>
          <w:sz w:val="24"/>
          <w:szCs w:val="24"/>
        </w:rPr>
        <w:t>II</w:t>
      </w:r>
      <w:r w:rsidR="00A84621" w:rsidRPr="004E77EF">
        <w:rPr>
          <w:sz w:val="24"/>
          <w:szCs w:val="24"/>
        </w:rPr>
        <w:t>.</w:t>
      </w:r>
      <w:r w:rsidRPr="004E77EF">
        <w:rPr>
          <w:sz w:val="24"/>
          <w:szCs w:val="24"/>
        </w:rPr>
        <w:tab/>
      </w:r>
      <w:r w:rsidR="006838BA" w:rsidRPr="004E77EF">
        <w:rPr>
          <w:sz w:val="24"/>
          <w:szCs w:val="24"/>
        </w:rPr>
        <w:t>Za stečajnog upravitelja imenuje</w:t>
      </w:r>
      <w:r w:rsidR="00871CD5">
        <w:rPr>
          <w:sz w:val="24"/>
          <w:szCs w:val="24"/>
        </w:rPr>
        <w:t xml:space="preserve"> se</w:t>
      </w:r>
      <w:r w:rsidR="006838BA" w:rsidRPr="004E77EF">
        <w:rPr>
          <w:sz w:val="24"/>
          <w:szCs w:val="24"/>
        </w:rPr>
        <w:t xml:space="preserve"> </w:t>
      </w:r>
      <w:r w:rsidR="00871CD5" w:rsidRPr="00871CD5">
        <w:rPr>
          <w:sz w:val="24"/>
          <w:szCs w:val="24"/>
        </w:rPr>
        <w:t>Vladimir Špehar iz Karlovca, Maksimilijana Vrhovca 5, OIB: 20275924066</w:t>
      </w:r>
      <w:r w:rsidR="00146E8D">
        <w:rPr>
          <w:sz w:val="24"/>
          <w:szCs w:val="24"/>
        </w:rPr>
        <w:t>.</w:t>
      </w:r>
    </w:p>
    <w:p w:rsidRDefault="00CB0F34" w:rsidP="00CB0F34" w:rsidR="00CB0F34" w:rsidRPr="004E77EF">
      <w:pPr>
        <w:jc w:val="both"/>
        <w:rPr>
          <w:sz w:val="24"/>
          <w:szCs w:val="24"/>
        </w:rPr>
      </w:pPr>
      <w:r w:rsidRPr="004E77EF">
        <w:rPr>
          <w:sz w:val="24"/>
          <w:szCs w:val="24"/>
        </w:rPr>
        <w:t>III</w:t>
      </w:r>
      <w:r w:rsidR="00A84621" w:rsidRPr="004E77EF">
        <w:rPr>
          <w:sz w:val="24"/>
          <w:szCs w:val="24"/>
        </w:rPr>
        <w:t>.</w:t>
      </w:r>
      <w:r w:rsidRPr="004E77EF">
        <w:rPr>
          <w:sz w:val="24"/>
          <w:szCs w:val="24"/>
        </w:rPr>
        <w:tab/>
      </w:r>
      <w:r w:rsidR="006838BA" w:rsidRPr="004E77EF">
        <w:rPr>
          <w:sz w:val="24"/>
          <w:szCs w:val="24"/>
        </w:rPr>
        <w:t xml:space="preserve">Stečajni postupak otvoren je dana </w:t>
      </w:r>
      <w:r w:rsidR="0088327B">
        <w:rPr>
          <w:sz w:val="24"/>
          <w:szCs w:val="24"/>
        </w:rPr>
        <w:t>6. lipnja</w:t>
      </w:r>
      <w:r w:rsidR="00C5207A">
        <w:rPr>
          <w:sz w:val="24"/>
          <w:szCs w:val="24"/>
        </w:rPr>
        <w:t xml:space="preserve"> 2016</w:t>
      </w:r>
      <w:r w:rsidR="00B4321B" w:rsidRPr="004E77EF">
        <w:rPr>
          <w:sz w:val="24"/>
          <w:szCs w:val="24"/>
        </w:rPr>
        <w:t>.</w:t>
      </w:r>
      <w:r w:rsidR="006838BA" w:rsidRPr="004E77EF">
        <w:rPr>
          <w:sz w:val="24"/>
          <w:szCs w:val="24"/>
        </w:rPr>
        <w:t xml:space="preserve"> </w:t>
      </w:r>
      <w:r w:rsidR="00675DA9" w:rsidRPr="004E77EF">
        <w:rPr>
          <w:sz w:val="24"/>
          <w:szCs w:val="24"/>
        </w:rPr>
        <w:t>Rješenje</w:t>
      </w:r>
      <w:r w:rsidRPr="004E77EF">
        <w:rPr>
          <w:sz w:val="24"/>
          <w:szCs w:val="24"/>
        </w:rPr>
        <w:t xml:space="preserve"> o otvaranju stečajnog postupka nad dužnikom istaknut je na</w:t>
      </w:r>
      <w:r w:rsidR="00675DA9" w:rsidRPr="004E77EF">
        <w:rPr>
          <w:sz w:val="24"/>
          <w:szCs w:val="24"/>
        </w:rPr>
        <w:t xml:space="preserve"> mrežnoj stranici e-oglasna ploča </w:t>
      </w:r>
      <w:r w:rsidRPr="004E77EF">
        <w:rPr>
          <w:sz w:val="24"/>
          <w:szCs w:val="24"/>
        </w:rPr>
        <w:t xml:space="preserve">Trgovačkog suda u Zagrebu dana </w:t>
      </w:r>
      <w:r w:rsidR="0088327B">
        <w:rPr>
          <w:sz w:val="24"/>
          <w:szCs w:val="24"/>
        </w:rPr>
        <w:t>6. lipnja 2016</w:t>
      </w:r>
      <w:r w:rsidR="00AF7623" w:rsidRPr="004E77EF">
        <w:rPr>
          <w:sz w:val="24"/>
          <w:szCs w:val="24"/>
        </w:rPr>
        <w:t>.</w:t>
      </w:r>
      <w:r w:rsidRPr="004E77EF">
        <w:rPr>
          <w:sz w:val="24"/>
          <w:szCs w:val="24"/>
        </w:rPr>
        <w:t xml:space="preserve"> u </w:t>
      </w:r>
      <w:r w:rsidR="001D6684">
        <w:rPr>
          <w:sz w:val="24"/>
          <w:szCs w:val="24"/>
        </w:rPr>
        <w:t>13</w:t>
      </w:r>
      <w:r w:rsidR="00C5207A">
        <w:rPr>
          <w:sz w:val="24"/>
          <w:szCs w:val="24"/>
        </w:rPr>
        <w:t>.3</w:t>
      </w:r>
      <w:r w:rsidR="004E77EF" w:rsidRPr="004E77EF">
        <w:rPr>
          <w:sz w:val="24"/>
          <w:szCs w:val="24"/>
        </w:rPr>
        <w:t>0</w:t>
      </w:r>
      <w:r w:rsidRPr="004E77EF">
        <w:rPr>
          <w:sz w:val="24"/>
          <w:szCs w:val="24"/>
        </w:rPr>
        <w:t xml:space="preserve"> sati.</w:t>
      </w:r>
    </w:p>
    <w:p w:rsidRDefault="00A84621" w:rsidP="009B2331" w:rsidR="009B2331" w:rsidRPr="004E77EF">
      <w:pPr>
        <w:jc w:val="both"/>
        <w:rPr>
          <w:sz w:val="24"/>
          <w:szCs w:val="24"/>
        </w:rPr>
      </w:pPr>
      <w:r w:rsidRPr="004E77EF">
        <w:rPr>
          <w:sz w:val="24"/>
          <w:szCs w:val="24"/>
        </w:rPr>
        <w:t>IV.</w:t>
      </w:r>
      <w:r w:rsidR="00CB0F34" w:rsidRPr="004E77EF">
        <w:rPr>
          <w:sz w:val="24"/>
          <w:szCs w:val="24"/>
        </w:rPr>
        <w:tab/>
      </w:r>
      <w:r w:rsidR="006838BA" w:rsidRPr="004E77EF">
        <w:rPr>
          <w:sz w:val="24"/>
          <w:szCs w:val="24"/>
        </w:rPr>
        <w:t xml:space="preserve">Pozivaju se vjerovnici u roku od </w:t>
      </w:r>
      <w:r w:rsidR="002D18DF" w:rsidRPr="004E77EF">
        <w:rPr>
          <w:sz w:val="24"/>
          <w:szCs w:val="24"/>
        </w:rPr>
        <w:t>60</w:t>
      </w:r>
      <w:r w:rsidR="006838BA" w:rsidRPr="004E77EF">
        <w:rPr>
          <w:sz w:val="24"/>
          <w:szCs w:val="24"/>
        </w:rPr>
        <w:t xml:space="preserve"> dana od dana</w:t>
      </w:r>
      <w:r w:rsidR="002D18DF" w:rsidRPr="004E77EF">
        <w:rPr>
          <w:sz w:val="24"/>
          <w:szCs w:val="24"/>
        </w:rPr>
        <w:t xml:space="preserve"> objave ovog rješenja </w:t>
      </w:r>
      <w:r w:rsidR="0096090C" w:rsidRPr="004E77EF">
        <w:rPr>
          <w:sz w:val="24"/>
          <w:szCs w:val="24"/>
        </w:rPr>
        <w:t xml:space="preserve">na </w:t>
      </w:r>
      <w:r w:rsidR="00675DA9" w:rsidRPr="004E77EF">
        <w:rPr>
          <w:sz w:val="24"/>
          <w:szCs w:val="24"/>
        </w:rPr>
        <w:t xml:space="preserve">mrežnoj stranici e-oglasna ploča </w:t>
      </w:r>
      <w:r w:rsidR="0096090C" w:rsidRPr="004E77EF">
        <w:rPr>
          <w:sz w:val="24"/>
          <w:szCs w:val="24"/>
        </w:rPr>
        <w:t xml:space="preserve">Trgovačkog suda u Zagrebu </w:t>
      </w:r>
      <w:r w:rsidR="006838BA" w:rsidRPr="004E77EF">
        <w:rPr>
          <w:sz w:val="24"/>
          <w:szCs w:val="24"/>
        </w:rPr>
        <w:t>prijaviti svoje tra</w:t>
      </w:r>
      <w:r w:rsidR="00F1773D" w:rsidRPr="004E77EF">
        <w:rPr>
          <w:sz w:val="24"/>
          <w:szCs w:val="24"/>
        </w:rPr>
        <w:t xml:space="preserve">žbine stečajnom upravitelju, </w:t>
      </w:r>
      <w:r w:rsidR="00746617" w:rsidRPr="004E77EF">
        <w:rPr>
          <w:sz w:val="24"/>
          <w:szCs w:val="24"/>
        </w:rPr>
        <w:t>u skladu s pravilima Stečajnog zakona o prijavi tražbina</w:t>
      </w:r>
      <w:r w:rsidR="00F1773D" w:rsidRPr="004E77EF">
        <w:rPr>
          <w:sz w:val="24"/>
          <w:szCs w:val="24"/>
        </w:rPr>
        <w:t xml:space="preserve">, </w:t>
      </w:r>
      <w:r w:rsidR="002D18DF" w:rsidRPr="004E77EF">
        <w:rPr>
          <w:sz w:val="24"/>
          <w:szCs w:val="24"/>
        </w:rPr>
        <w:t xml:space="preserve"> na propisanom obrascu</w:t>
      </w:r>
      <w:r w:rsidR="00F1773D" w:rsidRPr="004E77EF">
        <w:rPr>
          <w:sz w:val="24"/>
          <w:szCs w:val="24"/>
        </w:rPr>
        <w:t>,</w:t>
      </w:r>
      <w:r w:rsidR="002D18DF" w:rsidRPr="004E77EF">
        <w:rPr>
          <w:sz w:val="24"/>
          <w:szCs w:val="24"/>
        </w:rPr>
        <w:t xml:space="preserve"> u 2 primjerka</w:t>
      </w:r>
      <w:r w:rsidR="0096090C" w:rsidRPr="004E77EF">
        <w:rPr>
          <w:sz w:val="24"/>
          <w:szCs w:val="24"/>
        </w:rPr>
        <w:t>,</w:t>
      </w:r>
      <w:r w:rsidR="002D18DF" w:rsidRPr="004E77EF">
        <w:rPr>
          <w:sz w:val="24"/>
          <w:szCs w:val="24"/>
        </w:rPr>
        <w:t xml:space="preserve"> s ispravama iz kojih tražbina proizlazi, odnosno </w:t>
      </w:r>
      <w:r w:rsidR="002D18DF" w:rsidRPr="00914B2C">
        <w:rPr>
          <w:sz w:val="24"/>
          <w:szCs w:val="24"/>
        </w:rPr>
        <w:t>kojima se dokazuje</w:t>
      </w:r>
      <w:r w:rsidR="00F1773D" w:rsidRPr="00914B2C">
        <w:rPr>
          <w:sz w:val="24"/>
          <w:szCs w:val="24"/>
        </w:rPr>
        <w:t xml:space="preserve">, te priložiti, </w:t>
      </w:r>
      <w:r w:rsidR="006838BA" w:rsidRPr="00914B2C">
        <w:rPr>
          <w:sz w:val="24"/>
          <w:szCs w:val="24"/>
        </w:rPr>
        <w:t>potvrdu o uplaćenoj sudskoj pristojbi, na</w:t>
      </w:r>
      <w:r w:rsidR="00715858">
        <w:rPr>
          <w:sz w:val="24"/>
          <w:szCs w:val="24"/>
        </w:rPr>
        <w:t xml:space="preserve"> </w:t>
      </w:r>
      <w:r w:rsidR="00715858" w:rsidRPr="00871CD5">
        <w:rPr>
          <w:sz w:val="24"/>
          <w:szCs w:val="24"/>
        </w:rPr>
        <w:t>adresu</w:t>
      </w:r>
      <w:r w:rsidR="00871CD5">
        <w:rPr>
          <w:sz w:val="24"/>
          <w:szCs w:val="24"/>
        </w:rPr>
        <w:t>:</w:t>
      </w:r>
      <w:r w:rsidR="006838BA" w:rsidRPr="00871CD5">
        <w:rPr>
          <w:sz w:val="24"/>
          <w:szCs w:val="24"/>
        </w:rPr>
        <w:t xml:space="preserve"> </w:t>
      </w:r>
      <w:r w:rsidR="00871CD5" w:rsidRPr="00871CD5">
        <w:rPr>
          <w:sz w:val="24"/>
          <w:szCs w:val="24"/>
        </w:rPr>
        <w:t>Vladimir Špehar iz Karlovca, Maksimilijana Vrhovca 5</w:t>
      </w:r>
      <w:r w:rsidR="00914B2C" w:rsidRPr="00715858">
        <w:rPr>
          <w:sz w:val="24"/>
          <w:szCs w:val="24"/>
        </w:rPr>
        <w:t>.</w:t>
      </w:r>
      <w:r w:rsidR="0096090C" w:rsidRPr="004E77EF">
        <w:rPr>
          <w:sz w:val="24"/>
          <w:szCs w:val="24"/>
        </w:rPr>
        <w:t xml:space="preserve"> </w:t>
      </w:r>
    </w:p>
    <w:p w:rsidRDefault="00AB024A" w:rsidP="00CB0F34" w:rsidR="006838BA" w:rsidRPr="004E77EF">
      <w:pPr>
        <w:jc w:val="both"/>
        <w:rPr>
          <w:sz w:val="24"/>
          <w:szCs w:val="24"/>
        </w:rPr>
      </w:pPr>
      <w:r w:rsidRPr="004E77EF">
        <w:rPr>
          <w:sz w:val="24"/>
          <w:szCs w:val="24"/>
        </w:rPr>
        <w:t>V</w:t>
      </w:r>
      <w:r w:rsidR="00A84621" w:rsidRPr="004E77EF">
        <w:rPr>
          <w:sz w:val="24"/>
          <w:szCs w:val="24"/>
        </w:rPr>
        <w:t>.</w:t>
      </w:r>
      <w:r w:rsidR="00FF234D" w:rsidRPr="004E77EF">
        <w:rPr>
          <w:sz w:val="24"/>
          <w:szCs w:val="24"/>
        </w:rPr>
        <w:t xml:space="preserve"> </w:t>
      </w:r>
      <w:r w:rsidR="00FF234D" w:rsidRPr="004E77EF">
        <w:rPr>
          <w:sz w:val="24"/>
          <w:szCs w:val="24"/>
        </w:rPr>
        <w:tab/>
        <w:t>P</w:t>
      </w:r>
      <w:r w:rsidR="006838BA" w:rsidRPr="004E77EF">
        <w:rPr>
          <w:sz w:val="24"/>
          <w:szCs w:val="24"/>
        </w:rPr>
        <w:t>ozivaju se</w:t>
      </w:r>
      <w:r w:rsidR="003C78A1" w:rsidRPr="004E77EF">
        <w:rPr>
          <w:sz w:val="24"/>
          <w:szCs w:val="24"/>
        </w:rPr>
        <w:t xml:space="preserve"> razlučni i izlučni vjerovnici</w:t>
      </w:r>
      <w:r w:rsidR="006838BA" w:rsidRPr="004E77EF">
        <w:rPr>
          <w:sz w:val="24"/>
          <w:szCs w:val="24"/>
        </w:rPr>
        <w:t xml:space="preserve"> </w:t>
      </w:r>
      <w:r w:rsidR="00A84621" w:rsidRPr="004E77EF">
        <w:rPr>
          <w:sz w:val="24"/>
          <w:szCs w:val="24"/>
        </w:rPr>
        <w:t xml:space="preserve">u roku od 60 dana od dana objave ovog rješenja na mrežnoj stranici e-oglasna ploča Trgovačkog suda u Zagrebu </w:t>
      </w:r>
      <w:r w:rsidR="003C78A1" w:rsidRPr="004E77EF">
        <w:rPr>
          <w:sz w:val="24"/>
          <w:szCs w:val="24"/>
        </w:rPr>
        <w:t xml:space="preserve">podneskom </w:t>
      </w:r>
      <w:r w:rsidR="006838BA" w:rsidRPr="004E77EF">
        <w:rPr>
          <w:sz w:val="24"/>
          <w:szCs w:val="24"/>
        </w:rPr>
        <w:t xml:space="preserve">obavijestiti stečajnog upravitelja </w:t>
      </w:r>
      <w:r w:rsidR="003C78A1" w:rsidRPr="004E77EF">
        <w:rPr>
          <w:sz w:val="24"/>
          <w:szCs w:val="24"/>
        </w:rPr>
        <w:t xml:space="preserve"> </w:t>
      </w:r>
      <w:r w:rsidR="006838BA" w:rsidRPr="004E77EF">
        <w:rPr>
          <w:sz w:val="24"/>
          <w:szCs w:val="24"/>
        </w:rPr>
        <w:t>o postojanju svo</w:t>
      </w:r>
      <w:r w:rsidR="00A96E38" w:rsidRPr="004E77EF">
        <w:rPr>
          <w:sz w:val="24"/>
          <w:szCs w:val="24"/>
        </w:rPr>
        <w:t xml:space="preserve">g </w:t>
      </w:r>
      <w:r w:rsidR="0096090C" w:rsidRPr="004E77EF">
        <w:rPr>
          <w:sz w:val="24"/>
          <w:szCs w:val="24"/>
        </w:rPr>
        <w:t xml:space="preserve">razlučnog ili </w:t>
      </w:r>
      <w:r w:rsidR="00A96E38" w:rsidRPr="004E77EF">
        <w:rPr>
          <w:sz w:val="24"/>
          <w:szCs w:val="24"/>
        </w:rPr>
        <w:t xml:space="preserve">izlučnog </w:t>
      </w:r>
      <w:r w:rsidR="006838BA" w:rsidRPr="004E77EF">
        <w:rPr>
          <w:sz w:val="24"/>
          <w:szCs w:val="24"/>
        </w:rPr>
        <w:t xml:space="preserve">prava. </w:t>
      </w:r>
    </w:p>
    <w:p w:rsidRDefault="00AB024A" w:rsidP="00CB0F34" w:rsidR="006C7A5A" w:rsidRPr="004E77EF">
      <w:pPr>
        <w:jc w:val="both"/>
        <w:rPr>
          <w:sz w:val="24"/>
          <w:szCs w:val="24"/>
        </w:rPr>
      </w:pPr>
      <w:r w:rsidRPr="004E77EF">
        <w:rPr>
          <w:sz w:val="24"/>
          <w:szCs w:val="24"/>
        </w:rPr>
        <w:t>VI</w:t>
      </w:r>
      <w:r w:rsidR="00A84621" w:rsidRPr="004E77EF">
        <w:rPr>
          <w:sz w:val="24"/>
          <w:szCs w:val="24"/>
        </w:rPr>
        <w:t>.</w:t>
      </w:r>
      <w:r w:rsidR="006C7A5A" w:rsidRPr="004E77EF">
        <w:rPr>
          <w:sz w:val="24"/>
          <w:szCs w:val="24"/>
        </w:rPr>
        <w:t xml:space="preserve"> </w:t>
      </w:r>
      <w:r w:rsidR="006C7A5A" w:rsidRPr="004E77EF">
        <w:rPr>
          <w:sz w:val="24"/>
          <w:szCs w:val="24"/>
        </w:rPr>
        <w:tab/>
        <w:t>Pozivaju se dužnikovi dužnici da svoje obveze bez odgode ispunjavaju stečajnom upravitelju za stečajnog dužnika.</w:t>
      </w:r>
    </w:p>
    <w:p w:rsidRDefault="008E42A5" w:rsidP="00867C12" w:rsidR="006838BA" w:rsidRPr="004E77EF">
      <w:pPr>
        <w:jc w:val="both"/>
        <w:rPr>
          <w:b/>
          <w:sz w:val="24"/>
          <w:szCs w:val="24"/>
        </w:rPr>
      </w:pPr>
      <w:r w:rsidRPr="004E77EF">
        <w:rPr>
          <w:sz w:val="24"/>
          <w:szCs w:val="24"/>
        </w:rPr>
        <w:t>VII</w:t>
      </w:r>
      <w:r w:rsidR="00A84621" w:rsidRPr="004E77EF">
        <w:rPr>
          <w:sz w:val="24"/>
          <w:szCs w:val="24"/>
        </w:rPr>
        <w:t>.</w:t>
      </w:r>
      <w:r w:rsidRPr="004E77EF">
        <w:rPr>
          <w:sz w:val="24"/>
          <w:szCs w:val="24"/>
        </w:rPr>
        <w:t xml:space="preserve"> </w:t>
      </w:r>
      <w:r w:rsidRPr="004E77EF">
        <w:rPr>
          <w:sz w:val="24"/>
          <w:szCs w:val="24"/>
        </w:rPr>
        <w:tab/>
      </w:r>
      <w:r w:rsidR="00CB0F34" w:rsidRPr="004E77EF">
        <w:rPr>
          <w:sz w:val="24"/>
          <w:szCs w:val="24"/>
        </w:rPr>
        <w:t>O</w:t>
      </w:r>
      <w:r w:rsidR="006838BA" w:rsidRPr="004E77EF">
        <w:rPr>
          <w:sz w:val="24"/>
          <w:szCs w:val="24"/>
        </w:rPr>
        <w:t xml:space="preserve">dređuje se ročište vjerovnika na kojem će se ispitati prijavljene tražbine (ispitno ročište) </w:t>
      </w:r>
      <w:r w:rsidR="006838BA" w:rsidRPr="00E20FDF">
        <w:rPr>
          <w:sz w:val="24"/>
          <w:szCs w:val="24"/>
        </w:rPr>
        <w:t>za</w:t>
      </w:r>
      <w:r w:rsidR="00A84621" w:rsidRPr="00E20FDF">
        <w:rPr>
          <w:sz w:val="24"/>
          <w:szCs w:val="24"/>
        </w:rPr>
        <w:t xml:space="preserve"> </w:t>
      </w:r>
      <w:r w:rsidR="00A84621" w:rsidRPr="00302DA1">
        <w:rPr>
          <w:sz w:val="24"/>
          <w:szCs w:val="24"/>
        </w:rPr>
        <w:t>dan</w:t>
      </w:r>
      <w:r w:rsidR="006838BA" w:rsidRPr="00302DA1">
        <w:rPr>
          <w:sz w:val="24"/>
          <w:szCs w:val="24"/>
        </w:rPr>
        <w:t xml:space="preserve"> </w:t>
      </w:r>
      <w:r w:rsidR="00302DA1" w:rsidRPr="00302DA1">
        <w:rPr>
          <w:sz w:val="24"/>
          <w:szCs w:val="24"/>
        </w:rPr>
        <w:t>28. rujan 2016. u 9.30</w:t>
      </w:r>
      <w:r w:rsidR="004E77EF" w:rsidRPr="00302DA1">
        <w:rPr>
          <w:b/>
          <w:sz w:val="24"/>
          <w:szCs w:val="24"/>
        </w:rPr>
        <w:t xml:space="preserve"> </w:t>
      </w:r>
      <w:r w:rsidR="006838BA" w:rsidRPr="00302DA1">
        <w:rPr>
          <w:sz w:val="24"/>
          <w:szCs w:val="24"/>
        </w:rPr>
        <w:t>sati</w:t>
      </w:r>
      <w:r w:rsidR="006838BA" w:rsidRPr="00E20FDF">
        <w:rPr>
          <w:sz w:val="24"/>
          <w:szCs w:val="24"/>
        </w:rPr>
        <w:t xml:space="preserve"> koje će se održati u zgradi ovog suda, Za</w:t>
      </w:r>
      <w:r w:rsidR="00A84621" w:rsidRPr="00E20FDF">
        <w:rPr>
          <w:sz w:val="24"/>
          <w:szCs w:val="24"/>
        </w:rPr>
        <w:t xml:space="preserve">greb, Petrinjska 8, soba </w:t>
      </w:r>
      <w:r w:rsidR="00767D35" w:rsidRPr="00E20FDF">
        <w:rPr>
          <w:sz w:val="24"/>
          <w:szCs w:val="24"/>
        </w:rPr>
        <w:t>96</w:t>
      </w:r>
      <w:r w:rsidR="00A84621" w:rsidRPr="00E20FDF">
        <w:rPr>
          <w:sz w:val="24"/>
          <w:szCs w:val="24"/>
        </w:rPr>
        <w:t xml:space="preserve"> </w:t>
      </w:r>
      <w:r w:rsidR="00A84621" w:rsidRPr="00302DA1">
        <w:rPr>
          <w:sz w:val="24"/>
          <w:szCs w:val="24"/>
        </w:rPr>
        <w:t>(ulična</w:t>
      </w:r>
      <w:r w:rsidR="006838BA" w:rsidRPr="00302DA1">
        <w:rPr>
          <w:sz w:val="24"/>
          <w:szCs w:val="24"/>
        </w:rPr>
        <w:t xml:space="preserve"> zgrada</w:t>
      </w:r>
      <w:r w:rsidR="00767D35" w:rsidRPr="00302DA1">
        <w:rPr>
          <w:sz w:val="24"/>
          <w:szCs w:val="24"/>
        </w:rPr>
        <w:t xml:space="preserve"> – mala dvorana</w:t>
      </w:r>
      <w:r w:rsidR="006838BA" w:rsidRPr="00302DA1">
        <w:rPr>
          <w:sz w:val="24"/>
          <w:szCs w:val="24"/>
        </w:rPr>
        <w:t>)</w:t>
      </w:r>
      <w:r w:rsidR="006838BA" w:rsidRPr="004E77EF">
        <w:rPr>
          <w:sz w:val="24"/>
          <w:szCs w:val="24"/>
        </w:rPr>
        <w:t xml:space="preserve">. </w:t>
      </w:r>
    </w:p>
    <w:p w:rsidRDefault="00867C12" w:rsidP="00CB0F34" w:rsidR="00326384">
      <w:pPr>
        <w:jc w:val="both"/>
        <w:rPr>
          <w:sz w:val="24"/>
          <w:szCs w:val="24"/>
        </w:rPr>
      </w:pPr>
      <w:r w:rsidRPr="004E77EF">
        <w:rPr>
          <w:sz w:val="24"/>
          <w:szCs w:val="24"/>
        </w:rPr>
        <w:t>VIII</w:t>
      </w:r>
      <w:r w:rsidR="00A84621" w:rsidRPr="004E77EF">
        <w:rPr>
          <w:sz w:val="24"/>
          <w:szCs w:val="24"/>
        </w:rPr>
        <w:t>.</w:t>
      </w:r>
      <w:r w:rsidR="00CB0F34" w:rsidRPr="004E77EF">
        <w:rPr>
          <w:sz w:val="24"/>
          <w:szCs w:val="24"/>
        </w:rPr>
        <w:tab/>
      </w:r>
      <w:r w:rsidR="002D18DF" w:rsidRPr="004E77EF">
        <w:rPr>
          <w:sz w:val="24"/>
          <w:szCs w:val="24"/>
        </w:rPr>
        <w:t>Ročište</w:t>
      </w:r>
      <w:r w:rsidR="006838BA" w:rsidRPr="004E77EF">
        <w:rPr>
          <w:sz w:val="24"/>
          <w:szCs w:val="24"/>
        </w:rPr>
        <w:t xml:space="preserve"> vjerovnika na kojem će se na temelju izvješća stečajnog upravitel</w:t>
      </w:r>
      <w:r w:rsidR="00EA2331">
        <w:rPr>
          <w:sz w:val="24"/>
          <w:szCs w:val="24"/>
        </w:rPr>
        <w:t>ja odlučivati o daljnjem tijeku</w:t>
      </w:r>
      <w:r w:rsidR="002D18DF" w:rsidRPr="004E77EF">
        <w:rPr>
          <w:sz w:val="24"/>
          <w:szCs w:val="24"/>
        </w:rPr>
        <w:t xml:space="preserve"> stečajnog </w:t>
      </w:r>
      <w:r w:rsidR="006838BA" w:rsidRPr="004E77EF">
        <w:rPr>
          <w:sz w:val="24"/>
          <w:szCs w:val="24"/>
        </w:rPr>
        <w:t xml:space="preserve">postupka (izvještajno ročište) određuje se za isti dan i na istom mjestu </w:t>
      </w:r>
      <w:r w:rsidR="00302DA1">
        <w:rPr>
          <w:sz w:val="24"/>
          <w:szCs w:val="24"/>
        </w:rPr>
        <w:t>u 9.45</w:t>
      </w:r>
      <w:r w:rsidR="006838BA" w:rsidRPr="004E77EF">
        <w:rPr>
          <w:sz w:val="24"/>
          <w:szCs w:val="24"/>
        </w:rPr>
        <w:t xml:space="preserve"> sati.</w:t>
      </w:r>
    </w:p>
    <w:p w:rsidRDefault="00326384" w:rsidP="00CB0F34" w:rsidR="00705C04">
      <w:pPr>
        <w:jc w:val="both"/>
        <w:rPr>
          <w:sz w:val="24"/>
          <w:szCs w:val="24"/>
        </w:rPr>
      </w:pPr>
      <w:r>
        <w:rPr>
          <w:sz w:val="24"/>
          <w:szCs w:val="24"/>
        </w:rPr>
        <w:lastRenderedPageBreak/>
        <w:t xml:space="preserve">IX. </w:t>
      </w:r>
      <w:r w:rsidR="006838BA" w:rsidRPr="004E77EF">
        <w:rPr>
          <w:sz w:val="24"/>
          <w:szCs w:val="24"/>
        </w:rPr>
        <w:t xml:space="preserve"> </w:t>
      </w:r>
      <w:r w:rsidRPr="00326384">
        <w:rPr>
          <w:sz w:val="24"/>
          <w:szCs w:val="24"/>
        </w:rPr>
        <w:t xml:space="preserve">Određuje se upis ovog rješenja o otvaranju stečajnog postupka nad dužnikom </w:t>
      </w:r>
      <w:r w:rsidR="0088327B">
        <w:rPr>
          <w:sz w:val="24"/>
          <w:szCs w:val="24"/>
          <w:lang w:val="pt-BR"/>
        </w:rPr>
        <w:t>DUBRAVA GRADNJA d.o.o., Zagreb, Dubrava 132, OIB: 99390036462</w:t>
      </w:r>
      <w:r w:rsidRPr="00326384">
        <w:rPr>
          <w:sz w:val="24"/>
          <w:szCs w:val="24"/>
          <w:lang w:val="pt-BR"/>
        </w:rPr>
        <w:t>,</w:t>
      </w:r>
      <w:r w:rsidRPr="00326384">
        <w:rPr>
          <w:sz w:val="24"/>
          <w:szCs w:val="24"/>
        </w:rPr>
        <w:t xml:space="preserve"> u zemljišnim knjigama, te se nalaže zemljišnoknjižnom odjelu Općinskog </w:t>
      </w:r>
      <w:r>
        <w:rPr>
          <w:sz w:val="24"/>
          <w:szCs w:val="24"/>
        </w:rPr>
        <w:t xml:space="preserve">građanskog </w:t>
      </w:r>
      <w:r w:rsidRPr="00326384">
        <w:rPr>
          <w:sz w:val="24"/>
          <w:szCs w:val="24"/>
        </w:rPr>
        <w:t xml:space="preserve">suda u Zagrebu zabilježba rješenja o otvaranju stečajnog postupka nad dužnikom </w:t>
      </w:r>
      <w:r w:rsidR="0088327B">
        <w:rPr>
          <w:sz w:val="24"/>
          <w:szCs w:val="24"/>
          <w:lang w:val="pt-BR"/>
        </w:rPr>
        <w:t>DUBRAVA GRADNJA d.o.o., Zagreb, Dubrava 132, OIB: 99390036462</w:t>
      </w:r>
      <w:r w:rsidR="0088327B">
        <w:rPr>
          <w:sz w:val="24"/>
          <w:szCs w:val="24"/>
        </w:rPr>
        <w:t>, poslovni broj St-7491</w:t>
      </w:r>
      <w:r w:rsidRPr="00326384">
        <w:rPr>
          <w:sz w:val="24"/>
          <w:szCs w:val="24"/>
        </w:rPr>
        <w:t xml:space="preserve">/15 od </w:t>
      </w:r>
      <w:r w:rsidR="0088327B">
        <w:rPr>
          <w:sz w:val="24"/>
          <w:szCs w:val="24"/>
        </w:rPr>
        <w:t>6. lipnja</w:t>
      </w:r>
      <w:r w:rsidR="00971C06">
        <w:rPr>
          <w:sz w:val="24"/>
          <w:szCs w:val="24"/>
        </w:rPr>
        <w:t xml:space="preserve"> 2016</w:t>
      </w:r>
      <w:r w:rsidRPr="00326384">
        <w:rPr>
          <w:sz w:val="24"/>
          <w:szCs w:val="24"/>
        </w:rPr>
        <w:t>. i to u:</w:t>
      </w:r>
    </w:p>
    <w:p w:rsidRDefault="00010277" w:rsidP="00ED34A0" w:rsidR="00ED34A0">
      <w:pPr>
        <w:pStyle w:val="Odlomakpopisa"/>
        <w:numPr>
          <w:ilvl w:val="0"/>
          <w:numId w:val="8"/>
        </w:numPr>
        <w:jc w:val="both"/>
        <w:rPr>
          <w:sz w:val="24"/>
          <w:szCs w:val="24"/>
        </w:rPr>
      </w:pPr>
      <w:r>
        <w:rPr>
          <w:sz w:val="24"/>
          <w:szCs w:val="24"/>
        </w:rPr>
        <w:t xml:space="preserve">zk. ul. 2758, k.o. Resnik, k.č. br. 3500/3 </w:t>
      </w:r>
      <w:r w:rsidR="00ED34A0">
        <w:rPr>
          <w:sz w:val="24"/>
          <w:szCs w:val="24"/>
        </w:rPr>
        <w:t xml:space="preserve"> u naravi stambena zgrada br. 149 i dvorište, ulica Dubrava površine 502m2 i k.č. br. 3500/7 u naravi dvorište površine 298 m2, 6. etaža 280/10000 trosobni stan na 1. katu, redni broj iz tabele udjela 6, oznake stana F1, koji se sastoji od tri sobe, kuhinje, hodnika, kupaonice, WC-a, i lođe, ukupne korisne površine od 77,81 čm, 9. etaža 168/10000 jednoiposobni stan na 2. katu, redni broj iz tabele udjela 9, oznake stana B2, koji se sastoji od dvije sobe, kuhinje, hodnika, kupaonice i lođe ukupne korisne površine od 46,61 čm, 19. etaža 125/10000 jednosobni stan na 3. katu, redni broj iz tabele udjela 19, oznake stana E3, koji se sastoji od sobe sa kuhinjom, hodnika, kupaonice, ukupne korisne površine 34,72 čm, 41. etaža 280/10000 </w:t>
      </w:r>
      <w:r w:rsidR="00302DA1">
        <w:rPr>
          <w:sz w:val="24"/>
          <w:szCs w:val="24"/>
        </w:rPr>
        <w:t xml:space="preserve"> </w:t>
      </w:r>
      <w:r w:rsidR="00ED34A0">
        <w:rPr>
          <w:sz w:val="24"/>
          <w:szCs w:val="24"/>
        </w:rPr>
        <w:t xml:space="preserve">trosobni stan na 6. katu, redni broj iz tabele udjela 41, oznake stana F6, koji se sastoji od tri sobe, kuhinje, hodnika, kupaonice, WC-a i lođe, ukupne korisne površine 77,81 čm, </w:t>
      </w:r>
      <w:r w:rsidR="00254455">
        <w:rPr>
          <w:sz w:val="24"/>
          <w:szCs w:val="24"/>
        </w:rPr>
        <w:t>43. etaža 168/10000 dvosobni stan na 7. katu redni broj iz tabele udjela 43, oznake stana D7, koji se sastoji od dvije sobe, kuhinje, hodnika, kupaonice i lođe, ukupne korisne površine 46,59 čm, 48. etaža 212/10000 poslovni prostor-lokal u prizemlju, redni broj iz tabele udjela 48, lokal oznake L2, koji je u gruboj izvedbi, a sastoji se od dva spojena prostora, spremiš</w:t>
      </w:r>
      <w:r w:rsidR="00302DA1">
        <w:rPr>
          <w:sz w:val="24"/>
          <w:szCs w:val="24"/>
        </w:rPr>
        <w:t>ta ukupne korisne površine 58,74</w:t>
      </w:r>
      <w:r w:rsidR="00254455">
        <w:rPr>
          <w:sz w:val="24"/>
          <w:szCs w:val="24"/>
        </w:rPr>
        <w:t xml:space="preserve"> čm, 50. etaža 395/10000 poslovni prostor-lokal u prizemlju i podrumu, redni broj iz tabele udjela 50, lokal oznake L4, koji je u gruboj izvedbi, a sastoji se od jednog prostora u prizemlju i jednog u podrumu, ukupne korisne površine 108,65 čm, 52. etaža 21/10000 parkirališni prostor u dvorištu objekta, redni broj iz tabele udjela 52, oznake PM2 ukupne površine 11,50 čm, 53. etaža 22/10000 parkirališni prostor u dvorištu objekta, redni broj iz tabele udjela 53, oznake PM3 ukupne površine 12,00 čm, 54. etaža 21/10000 parkirališni prostor u dvorištu objekta, redni broj iz tabele udjela 54, oznake PM4 ukupne  površine 11,50 čm, 55. etaža 21/10000 parkirališni prostor u dvorištu objekta, redni broj iz tabele udjela 55, oznake PM5 ukupne korisne površine 11,50 čm, 59. etaža 22/10000 parkirališni prostor u podrumu -1 objekta, redni broj iz tabele udjela 59, oznake GPM</w:t>
      </w:r>
      <w:r w:rsidR="00871CD5">
        <w:rPr>
          <w:sz w:val="24"/>
          <w:szCs w:val="24"/>
        </w:rPr>
        <w:t>1</w:t>
      </w:r>
      <w:r w:rsidR="00254455">
        <w:rPr>
          <w:sz w:val="24"/>
          <w:szCs w:val="24"/>
        </w:rPr>
        <w:t xml:space="preserve"> ukupne površine 12,24 čm, </w:t>
      </w:r>
      <w:r w:rsidR="00871CD5">
        <w:rPr>
          <w:sz w:val="24"/>
          <w:szCs w:val="24"/>
        </w:rPr>
        <w:t>61. etaža 21/10000 parkirališni prostor u podrumu -1 objekta, redni broj iz tabele udjela 61, oznake GPM3 ukupne površine 11,67 čm, 64. etaža 21/10000 parkirališni prostor u podrumu -1 objekta, redni broj iz tabele udjela 64, oznake GPM6 ukupne površine 11,67 čm, 77. etaža 21/10000 parkirališni prostor u podrumu -2 objekta, redni broj iz tabele udjela 77, oznake GPM19 ukupne površine 11,67 čm, 81. etaža 24/10000 parkirališni prostor u podrumu -2 objekta, redni broj iz tabele udjela 81, oznake GPM23 ukupne površine 13,60 čm, 84. etaža 25/10000 parkirališni prostor u podrumu -2 objekta, redni broj iz tabele udjela 84, oznake GPM26 ukupne površine 14,09 čm, 90. etaža 26/10000 parkirališni prostor u podrumu -2 objekta, redni broj iz tabele udjela 90, oznake GPM32, ukupne površine 14,62 čm, 95. etaža 25/10000 parkirališni prostor u podrumu -3 objekta, redni broj iz tabele udjela 95, oznake GPM37, ukupne površine 13,80 čm,</w:t>
      </w:r>
      <w:r w:rsidR="00DA0AFD">
        <w:rPr>
          <w:sz w:val="24"/>
          <w:szCs w:val="24"/>
        </w:rPr>
        <w:t xml:space="preserve"> 97. etaža 27/10000 parkirališni prostor u podrumu -3 objekta, redni broj iz tabele udjela 97, oznake GPM39, ukupne površine 14,85 čm, </w:t>
      </w:r>
      <w:r w:rsidR="00F153D8">
        <w:rPr>
          <w:sz w:val="24"/>
          <w:szCs w:val="24"/>
        </w:rPr>
        <w:t xml:space="preserve">98. etaža 25/10000 </w:t>
      </w:r>
      <w:r w:rsidR="00F153D8">
        <w:rPr>
          <w:sz w:val="24"/>
          <w:szCs w:val="24"/>
        </w:rPr>
        <w:lastRenderedPageBreak/>
        <w:t xml:space="preserve">parkirališni prostor u podrumu -3 objekta, redni broj iz tabele udjela 98, oznake GPM40, ukupne površine 13,87 čm, 102. etaža 21/10000 parkirališni prostor u podrumu -3 objekta, redni broj iz tabele udjela 102, oznake GPM44, ukupne površine 11,67 čm, 103. etaža 21/10000 parkirališni prostor u podrumu -3 objekta, redni broj iz tabele udjela 103, oznake GPM45, ukupne površine 11,67 čm, </w:t>
      </w:r>
    </w:p>
    <w:p w:rsidRDefault="00F153D8" w:rsidP="00ED34A0" w:rsidR="00F153D8">
      <w:pPr>
        <w:pStyle w:val="Odlomakpopisa"/>
        <w:numPr>
          <w:ilvl w:val="0"/>
          <w:numId w:val="8"/>
        </w:numPr>
        <w:jc w:val="both"/>
        <w:rPr>
          <w:sz w:val="24"/>
          <w:szCs w:val="24"/>
        </w:rPr>
      </w:pPr>
      <w:r>
        <w:rPr>
          <w:sz w:val="24"/>
          <w:szCs w:val="24"/>
        </w:rPr>
        <w:t>zk. ul. 963,</w:t>
      </w:r>
      <w:r w:rsidR="00FA75E2">
        <w:rPr>
          <w:sz w:val="24"/>
          <w:szCs w:val="24"/>
        </w:rPr>
        <w:t xml:space="preserve"> </w:t>
      </w:r>
      <w:r>
        <w:rPr>
          <w:sz w:val="24"/>
          <w:szCs w:val="24"/>
        </w:rPr>
        <w:t xml:space="preserve"> k.o. Resnik, k.č. br. 3495/5 u naravi stambeno poslovna zgrada br. 167 i dvorište, ulica Dubrava</w:t>
      </w:r>
      <w:r w:rsidR="00DC1C4A">
        <w:rPr>
          <w:sz w:val="24"/>
          <w:szCs w:val="24"/>
        </w:rPr>
        <w:t xml:space="preserve"> ukupne površine</w:t>
      </w:r>
      <w:r>
        <w:rPr>
          <w:sz w:val="24"/>
          <w:szCs w:val="24"/>
        </w:rPr>
        <w:t xml:space="preserve"> 482 m2, 3. etaža 10/1000 garaža u podrumu zgrade PGM3, ukupne površine 11,48 čm, označeno ružičastom bojom u nacrtu etažnog vlasništva, 8. etaža 10/1000 garaža u podrumu zgrade PGM8, ukupne površine 11,50 čm, označeno zelenom bojom u nacrtu etažnog vlasništva, 9. etaža 10/1000 garaža u podrumu zgrade PGM9, ukupne površine 12,38 čm, označeno svijetlo ljubičastom bojom u nacrtu etažnog vlasništva, 13. etaža 10/1000 garaža u podrumu zgrade PGM13, ukupne površine 11,93 čm, označeno naranđastom bojom u nacrtu etažnog vlasništva, 14. etaža 10/1000 garaža u podrumu zgrade PGM14, ukupne površine 11,90 čm, označeno tamno smeđom bojom u nacrtu etažnog vlasništva</w:t>
      </w:r>
      <w:r w:rsidR="00D653AF">
        <w:rPr>
          <w:sz w:val="24"/>
          <w:szCs w:val="24"/>
        </w:rPr>
        <w:t xml:space="preserve">, 16. etaža 9/1000 garaža u podrumu zgrade PGM16, ukupne površine 11,24 čm, označeno zelenom bojom u nacrtu etažnog vlasništva, 18. etaža 14/1000 poslovni prostor u prizemlju zgrade desno PP2, ukupne površine 16,80 čm, označeno žutom bojom u nacrtu etažnog vlasništva, 21. etaža 52/1000 trosobni stambeni prostor na prvom katu zgrade desno I-A, ukupne površine 61,84 čm, označeno plavom bojom u nacrtu etažnog vlasništva, 23. etaža 39/1000 trosobni stambeni prostor na prvom katu zgrade ravno lijevo I-C, ukupne površine 47,03 čm, označeno ružičastom bojom u nacrtu etažnog vlasništva, 25. etaža 52/1000 trosobni stambeni prostor na drugom katu zgrade desno II-A, ukupne površine 61,87 čm, označeno plavom bojomu nacrtu etažnog vlasništva, 34. etaža 32/1000 dvosobni stambeni prostor u potkrovlju zgrade desno PT-B, ukupne površine 38,17 čm, označeno žutom bojom u nacrtu etažnog vlasništva, 35. etaža 41/1000 dvosobni stambeni prostor u potkrovlju zgrade ravno lijevo PT-C, ukupne površine 49,62 čm, označeno ružičastom bojom u nacrtu etažnog vlasnštva, </w:t>
      </w:r>
      <w:r w:rsidR="00DC1C4A">
        <w:rPr>
          <w:sz w:val="24"/>
          <w:szCs w:val="24"/>
        </w:rPr>
        <w:t xml:space="preserve">36. etaža 40/1000 dvosobni stambeni prostor u potkrovlju zgrade lijevo PT-D, ukupne površine 47,59 čm, označeno sivom bojom u nacrtu etažnog vlasnštva, </w:t>
      </w:r>
    </w:p>
    <w:p w:rsidRDefault="00DC1C4A" w:rsidP="00ED34A0" w:rsidR="00DC1C4A">
      <w:pPr>
        <w:pStyle w:val="Odlomakpopisa"/>
        <w:numPr>
          <w:ilvl w:val="0"/>
          <w:numId w:val="8"/>
        </w:numPr>
        <w:jc w:val="both"/>
        <w:rPr>
          <w:sz w:val="24"/>
          <w:szCs w:val="24"/>
        </w:rPr>
      </w:pPr>
      <w:r>
        <w:rPr>
          <w:sz w:val="24"/>
          <w:szCs w:val="24"/>
        </w:rPr>
        <w:t>zk. ul. 8203 k.o. Resnik, k.č. br. 3535/7 u naravi stambena zgrada br. 10, Novoselska sa 148 čm i dvorište sa 162 čm ukupne površine 310m2, 4. etaža 1886/10000 stan 1-B, (sadržaja ulazni prostor, dnevni boravak, soba 1, soba 2, kuhinja, blagavaonica, kupaonica, spremište i loggia) na prvom katu u površini od 65,29 čm u planu posebnih dijelova zgrade označeno plavom bojom,</w:t>
      </w:r>
    </w:p>
    <w:p w:rsidRDefault="00DC1C4A" w:rsidP="00ED34A0" w:rsidR="00DC1C4A">
      <w:pPr>
        <w:pStyle w:val="Odlomakpopisa"/>
        <w:numPr>
          <w:ilvl w:val="0"/>
          <w:numId w:val="8"/>
        </w:numPr>
        <w:jc w:val="both"/>
        <w:rPr>
          <w:sz w:val="24"/>
          <w:szCs w:val="24"/>
        </w:rPr>
      </w:pPr>
      <w:r>
        <w:rPr>
          <w:sz w:val="24"/>
          <w:szCs w:val="24"/>
        </w:rPr>
        <w:t xml:space="preserve">zk. ul. 6700, k.o. Resnik, k.č. br. 3535/8, u naravi dvorište površine 10m2, </w:t>
      </w:r>
    </w:p>
    <w:p w:rsidRDefault="00DC1C4A" w:rsidP="00ED34A0" w:rsidR="00DC1C4A">
      <w:pPr>
        <w:pStyle w:val="Odlomakpopisa"/>
        <w:numPr>
          <w:ilvl w:val="0"/>
          <w:numId w:val="8"/>
        </w:numPr>
        <w:jc w:val="both"/>
        <w:rPr>
          <w:sz w:val="24"/>
          <w:szCs w:val="24"/>
        </w:rPr>
      </w:pPr>
      <w:r>
        <w:rPr>
          <w:sz w:val="24"/>
          <w:szCs w:val="24"/>
        </w:rPr>
        <w:t xml:space="preserve">zk. ul. 17590, k.o. Granešina, k.č. br. 2896/12, u naravi Dankovečka, oranica ukupne površine 56 m2, </w:t>
      </w:r>
    </w:p>
    <w:p w:rsidRDefault="00DC1C4A" w:rsidP="00ED34A0" w:rsidR="00DC1C4A">
      <w:pPr>
        <w:pStyle w:val="Odlomakpopisa"/>
        <w:numPr>
          <w:ilvl w:val="0"/>
          <w:numId w:val="8"/>
        </w:numPr>
        <w:jc w:val="both"/>
        <w:rPr>
          <w:sz w:val="24"/>
          <w:szCs w:val="24"/>
        </w:rPr>
      </w:pPr>
      <w:r>
        <w:rPr>
          <w:sz w:val="24"/>
          <w:szCs w:val="24"/>
        </w:rPr>
        <w:t>zk. ul. 6657, k.o. Resnik, k.č. br. 3500/8</w:t>
      </w:r>
      <w:r w:rsidR="000E0F45">
        <w:rPr>
          <w:sz w:val="24"/>
          <w:szCs w:val="24"/>
        </w:rPr>
        <w:t>,</w:t>
      </w:r>
      <w:r>
        <w:rPr>
          <w:sz w:val="24"/>
          <w:szCs w:val="24"/>
        </w:rPr>
        <w:t xml:space="preserve"> u naravi dvorište površine 180m2, k.č. br. 3500/9 u naravi dvorište površine 45m2, </w:t>
      </w:r>
    </w:p>
    <w:p w:rsidRDefault="000E0F45" w:rsidP="00ED34A0" w:rsidR="000E0F45">
      <w:pPr>
        <w:pStyle w:val="Odlomakpopisa"/>
        <w:numPr>
          <w:ilvl w:val="0"/>
          <w:numId w:val="8"/>
        </w:numPr>
        <w:jc w:val="both"/>
        <w:rPr>
          <w:sz w:val="24"/>
          <w:szCs w:val="24"/>
        </w:rPr>
      </w:pPr>
      <w:r>
        <w:rPr>
          <w:sz w:val="24"/>
          <w:szCs w:val="24"/>
        </w:rPr>
        <w:t>zk. ul. 13011, k.o. Granešina, k.č. br. 3039/420, u naravi stambeno-poslovna zgrada Dubrava br. 132 i dvorište ukupne površine 379 m2, 9. etaža 70/10000 parkirališni prostor u dvorištu objekta, oznake PM9, redni broj iz tabele 9, korisne površine 6,25 čm, 13. etaža 496/10000 dvosobni stan u prizemlju – jug istok, oznaka stana B1, redni broj iz tabele 13, korisne površine 44,32 čm, 17. etaža 835/10000 trosobn</w:t>
      </w:r>
      <w:r w:rsidR="000874F4">
        <w:rPr>
          <w:sz w:val="24"/>
          <w:szCs w:val="24"/>
        </w:rPr>
        <w:t>i</w:t>
      </w:r>
      <w:r>
        <w:rPr>
          <w:sz w:val="24"/>
          <w:szCs w:val="24"/>
        </w:rPr>
        <w:t xml:space="preserve"> stan na drugom katu – istok i spremište u podrumu, </w:t>
      </w:r>
      <w:r>
        <w:rPr>
          <w:sz w:val="24"/>
          <w:szCs w:val="24"/>
        </w:rPr>
        <w:lastRenderedPageBreak/>
        <w:t>oznaka stana i spremišta B3, redni broj iz tabele 17, korisne površine 74,64 čm,</w:t>
      </w:r>
    </w:p>
    <w:p w:rsidRDefault="000E0F45" w:rsidP="00CB0F34" w:rsidR="000874F4" w:rsidRPr="000874F4">
      <w:pPr>
        <w:pStyle w:val="Odlomakpopisa"/>
        <w:numPr>
          <w:ilvl w:val="0"/>
          <w:numId w:val="8"/>
        </w:numPr>
        <w:jc w:val="both"/>
        <w:rPr>
          <w:sz w:val="24"/>
          <w:szCs w:val="24"/>
        </w:rPr>
      </w:pPr>
      <w:r>
        <w:rPr>
          <w:sz w:val="24"/>
          <w:szCs w:val="24"/>
        </w:rPr>
        <w:t xml:space="preserve">zk. ul. 9886, k.o. Granešina, k.č. br. 1481/2, u naravi kuća u Zagrebu Donja Prašnica 3 dvorište i oranica ukupne površine 480čhv, </w:t>
      </w:r>
    </w:p>
    <w:p w:rsidRDefault="000874F4" w:rsidP="00CB0F34" w:rsidR="007E6C25">
      <w:pPr>
        <w:jc w:val="both"/>
        <w:rPr>
          <w:sz w:val="24"/>
          <w:szCs w:val="24"/>
        </w:rPr>
      </w:pPr>
      <w:r>
        <w:rPr>
          <w:sz w:val="24"/>
          <w:szCs w:val="24"/>
        </w:rPr>
        <w:t>X.  Ukidaju se mjere osiguranja određene rješenjem ovog suda od 29. travnja 2016. kojim je Vladimir Špehar imenovan privremenim stečajnim upraviteljem.</w:t>
      </w:r>
    </w:p>
    <w:p w:rsidRDefault="000874F4" w:rsidP="00CB0F34" w:rsidR="000874F4" w:rsidRPr="004E77EF">
      <w:pPr>
        <w:jc w:val="both"/>
        <w:rPr>
          <w:sz w:val="24"/>
          <w:szCs w:val="24"/>
        </w:rPr>
      </w:pPr>
    </w:p>
    <w:p w:rsidRDefault="006838BA" w:rsidR="006838BA" w:rsidRPr="004E77EF">
      <w:pPr>
        <w:jc w:val="center"/>
        <w:rPr>
          <w:sz w:val="24"/>
          <w:szCs w:val="24"/>
        </w:rPr>
      </w:pPr>
      <w:r w:rsidRPr="004E77EF">
        <w:rPr>
          <w:sz w:val="24"/>
          <w:szCs w:val="24"/>
        </w:rPr>
        <w:t>Obrazloženje</w:t>
      </w:r>
    </w:p>
    <w:p w:rsidRDefault="002726CF" w:rsidR="002726CF" w:rsidRPr="004E77EF">
      <w:pPr>
        <w:jc w:val="center"/>
        <w:rPr>
          <w:sz w:val="24"/>
          <w:szCs w:val="24"/>
        </w:rPr>
      </w:pPr>
    </w:p>
    <w:p w:rsidRDefault="000E0F45" w:rsidP="000E0F45" w:rsidR="000E0F45" w:rsidRPr="00C37D39">
      <w:pPr>
        <w:ind w:firstLine="709"/>
        <w:jc w:val="both"/>
        <w:rPr>
          <w:sz w:val="24"/>
          <w:szCs w:val="24"/>
        </w:rPr>
      </w:pPr>
      <w:r w:rsidRPr="00C37D39">
        <w:rPr>
          <w:sz w:val="24"/>
          <w:szCs w:val="24"/>
        </w:rPr>
        <w:t xml:space="preserve">Financijska agencija, Regionalni centar Zagreb, podnijela je ovom sudu prijedlog za otvaranje stečajnog postupka nad dužnikom </w:t>
      </w:r>
      <w:r w:rsidRPr="009C26B1">
        <w:rPr>
          <w:sz w:val="24"/>
          <w:szCs w:val="24"/>
          <w:lang w:val="pt-BR"/>
        </w:rPr>
        <w:t>DUBRAVA GRADNJA d.o.o., Zagreb, Dubrava 132</w:t>
      </w:r>
      <w:r>
        <w:rPr>
          <w:sz w:val="24"/>
          <w:szCs w:val="24"/>
          <w:lang w:val="pt-BR"/>
        </w:rPr>
        <w:t>.</w:t>
      </w:r>
    </w:p>
    <w:p w:rsidRDefault="000E0F45" w:rsidP="000E0F45" w:rsidR="000E0F45" w:rsidRPr="00C37D39">
      <w:pPr>
        <w:ind w:firstLine="709"/>
        <w:jc w:val="both"/>
        <w:rPr>
          <w:sz w:val="24"/>
          <w:szCs w:val="24"/>
        </w:rPr>
      </w:pPr>
    </w:p>
    <w:p w:rsidRDefault="000E0F45" w:rsidP="000E0F45" w:rsidR="000E0F45" w:rsidRPr="00087C03">
      <w:pPr>
        <w:ind w:firstLine="709"/>
        <w:jc w:val="both"/>
        <w:rPr>
          <w:sz w:val="24"/>
          <w:szCs w:val="24"/>
        </w:rPr>
      </w:pPr>
      <w:r w:rsidRPr="00FD0016">
        <w:rPr>
          <w:sz w:val="24"/>
          <w:szCs w:val="24"/>
        </w:rPr>
        <w:t>Prijedlog je podnesen na temelju Zakona o financijskom poslovanju i predstečajnoj nagodbi („Narodne novine“ broj 108/12, 144/12, 81/13 i 112/13, dalje ZFPPN)</w:t>
      </w:r>
      <w:r>
        <w:rPr>
          <w:sz w:val="24"/>
          <w:szCs w:val="24"/>
        </w:rPr>
        <w:t xml:space="preserve"> </w:t>
      </w:r>
      <w:r w:rsidRPr="00087C03">
        <w:rPr>
          <w:sz w:val="24"/>
          <w:szCs w:val="24"/>
        </w:rPr>
        <w:t>jer je</w:t>
      </w:r>
      <w:r>
        <w:rPr>
          <w:sz w:val="24"/>
          <w:szCs w:val="24"/>
        </w:rPr>
        <w:t xml:space="preserve"> izvršnim </w:t>
      </w:r>
      <w:r w:rsidRPr="00087C03">
        <w:rPr>
          <w:sz w:val="24"/>
          <w:szCs w:val="24"/>
        </w:rPr>
        <w:t xml:space="preserve">rješenjem od </w:t>
      </w:r>
      <w:r>
        <w:rPr>
          <w:sz w:val="24"/>
          <w:szCs w:val="24"/>
        </w:rPr>
        <w:t>19. studenoga 2015., poslovni broj ur. br. 04-06-15</w:t>
      </w:r>
      <w:r w:rsidRPr="00087C03">
        <w:rPr>
          <w:sz w:val="24"/>
          <w:szCs w:val="24"/>
        </w:rPr>
        <w:t>-</w:t>
      </w:r>
      <w:r>
        <w:rPr>
          <w:sz w:val="24"/>
          <w:szCs w:val="24"/>
        </w:rPr>
        <w:t>8942-7</w:t>
      </w:r>
      <w:r w:rsidRPr="00087C03">
        <w:rPr>
          <w:sz w:val="24"/>
          <w:szCs w:val="24"/>
        </w:rPr>
        <w:t xml:space="preserve"> nagodbeno vijeće </w:t>
      </w:r>
      <w:r>
        <w:rPr>
          <w:sz w:val="24"/>
          <w:szCs w:val="24"/>
        </w:rPr>
        <w:t xml:space="preserve">odbacilo prijedlog za otvaranje postupka predstečajne nagodbe </w:t>
      </w:r>
      <w:r w:rsidRPr="00087C03">
        <w:rPr>
          <w:sz w:val="24"/>
          <w:szCs w:val="24"/>
        </w:rPr>
        <w:t xml:space="preserve">nad dužnikom te je uz prijedlog dostavljana potvrda predlagatelja prema kojoj je dužnikov račun </w:t>
      </w:r>
      <w:r>
        <w:rPr>
          <w:sz w:val="24"/>
          <w:szCs w:val="24"/>
        </w:rPr>
        <w:t>blokiran duže od 60 dana (list 4</w:t>
      </w:r>
      <w:r w:rsidRPr="00087C03">
        <w:rPr>
          <w:sz w:val="24"/>
          <w:szCs w:val="24"/>
        </w:rPr>
        <w:t xml:space="preserve">. spisa). </w:t>
      </w:r>
    </w:p>
    <w:p w:rsidRDefault="00971C06" w:rsidP="000E0F45" w:rsidR="00971C06" w:rsidRPr="00971C06">
      <w:pPr>
        <w:jc w:val="both"/>
        <w:rPr>
          <w:sz w:val="24"/>
          <w:szCs w:val="24"/>
        </w:rPr>
      </w:pPr>
    </w:p>
    <w:p w:rsidRDefault="00971C06" w:rsidP="00971C06" w:rsidR="00D66256">
      <w:pPr>
        <w:ind w:firstLine="709"/>
        <w:jc w:val="both"/>
        <w:rPr>
          <w:sz w:val="24"/>
          <w:szCs w:val="24"/>
        </w:rPr>
      </w:pPr>
      <w:r w:rsidRPr="00971C06">
        <w:rPr>
          <w:sz w:val="24"/>
          <w:szCs w:val="24"/>
        </w:rPr>
        <w:t>Na temelju odredbe čl. 115. st. 1. Stečajnog zakona („Narodne novine“ broj 71/15, dalje: SZ)</w:t>
      </w:r>
      <w:r w:rsidR="00BF3F51">
        <w:rPr>
          <w:sz w:val="24"/>
          <w:szCs w:val="24"/>
        </w:rPr>
        <w:t>,</w:t>
      </w:r>
      <w:r w:rsidRPr="00971C06">
        <w:rPr>
          <w:sz w:val="24"/>
          <w:szCs w:val="24"/>
        </w:rPr>
        <w:t xml:space="preserve"> sud je donio rješenje o pokretanju prethodnoga postupka radi utvrđivanja pretpostavki za otvaranje stečajnoga postupka (prethodni postupak) te je, potom,</w:t>
      </w:r>
      <w:r w:rsidR="000E0F45">
        <w:rPr>
          <w:sz w:val="24"/>
          <w:szCs w:val="24"/>
        </w:rPr>
        <w:t xml:space="preserve"> dana 2. lipnja</w:t>
      </w:r>
      <w:r>
        <w:rPr>
          <w:sz w:val="24"/>
          <w:szCs w:val="24"/>
        </w:rPr>
        <w:t xml:space="preserve"> 2016.</w:t>
      </w:r>
      <w:r w:rsidRPr="00971C06">
        <w:rPr>
          <w:sz w:val="24"/>
          <w:szCs w:val="24"/>
        </w:rPr>
        <w:t xml:space="preserve"> održano ročište </w:t>
      </w:r>
      <w:r w:rsidR="00D66256">
        <w:rPr>
          <w:sz w:val="24"/>
          <w:szCs w:val="24"/>
        </w:rPr>
        <w:t xml:space="preserve">na koje nije pristupio uredno pozvani dužnik i zastupnik po zakonu dužnika. Privremeni stečajni upravitelj obavijestio je sud kako je dužnik vlasnik imovine (nekretnina), kao i da je u odnosu na dužnika ostvaren stečajni razlog nesposobnost za plaćanje. </w:t>
      </w:r>
      <w:r w:rsidR="00D66256" w:rsidRPr="00D66256">
        <w:rPr>
          <w:sz w:val="24"/>
          <w:szCs w:val="24"/>
        </w:rPr>
        <w:t xml:space="preserve">Predložio je pozvati vjerovnike na </w:t>
      </w:r>
      <w:r w:rsidR="00D66256">
        <w:rPr>
          <w:sz w:val="24"/>
          <w:szCs w:val="24"/>
        </w:rPr>
        <w:t>uplatu preduj</w:t>
      </w:r>
      <w:r w:rsidR="00D66256" w:rsidRPr="00D66256">
        <w:rPr>
          <w:sz w:val="24"/>
          <w:szCs w:val="24"/>
        </w:rPr>
        <w:t>m</w:t>
      </w:r>
      <w:r w:rsidR="00D66256">
        <w:rPr>
          <w:sz w:val="24"/>
          <w:szCs w:val="24"/>
        </w:rPr>
        <w:t>a</w:t>
      </w:r>
      <w:r w:rsidR="00D66256" w:rsidRPr="00D66256">
        <w:rPr>
          <w:sz w:val="24"/>
          <w:szCs w:val="24"/>
        </w:rPr>
        <w:t xml:space="preserve"> za namirenje troškova prethodnoga i otvorenoga steč</w:t>
      </w:r>
      <w:r w:rsidR="00D66256">
        <w:rPr>
          <w:sz w:val="24"/>
          <w:szCs w:val="24"/>
        </w:rPr>
        <w:t>ajnog postupka u iznosu od 200.000,00 kn pa ako nitko ne uplati predujam stečaj istovremeno otvoriti i zaključiti odnosno ako netko uplati predujam stečaj otvoriti. S obzirom na to da iz sadržaja odredbe čl. 132. SZ-a proizlazi da se osobe</w:t>
      </w:r>
      <w:r w:rsidR="000874F4">
        <w:rPr>
          <w:sz w:val="24"/>
          <w:szCs w:val="24"/>
        </w:rPr>
        <w:t>,</w:t>
      </w:r>
      <w:r w:rsidR="00D66256">
        <w:rPr>
          <w:sz w:val="24"/>
          <w:szCs w:val="24"/>
        </w:rPr>
        <w:t xml:space="preserve"> koje za to imaju pravni interes</w:t>
      </w:r>
      <w:r w:rsidR="000874F4">
        <w:rPr>
          <w:sz w:val="24"/>
          <w:szCs w:val="24"/>
        </w:rPr>
        <w:t>,</w:t>
      </w:r>
      <w:r w:rsidR="00D66256">
        <w:rPr>
          <w:sz w:val="24"/>
          <w:szCs w:val="24"/>
        </w:rPr>
        <w:t xml:space="preserve"> pozivaju na uplatu predujma ako dužnik u svom vlasništvu nema imovinu koja bi ušla u stečajnu masu ili je ta imovina neznatne vrijednost, što u konkretnoj situaciji nije slučaj jer iz izvješća privremenog stečajnog upravitelja proizlazi kako dužnik u svom vlasništvu ima značajan broj nekretnina, ocjena je ovog suda da nema mogućnosti primjene odredbe čl. 132. st. 1. SZ-a. </w:t>
      </w:r>
    </w:p>
    <w:p w:rsidRDefault="00971C06" w:rsidP="00332DBD" w:rsidR="00971C06">
      <w:pPr>
        <w:jc w:val="both"/>
        <w:rPr>
          <w:sz w:val="24"/>
          <w:szCs w:val="24"/>
        </w:rPr>
      </w:pPr>
    </w:p>
    <w:p w:rsidRDefault="00971C06" w:rsidP="001D6684" w:rsidR="00971C06" w:rsidRPr="00971C06">
      <w:pPr>
        <w:ind w:firstLine="709"/>
        <w:jc w:val="both"/>
        <w:rPr>
          <w:sz w:val="24"/>
          <w:szCs w:val="24"/>
        </w:rPr>
      </w:pPr>
      <w:r w:rsidRPr="00971C06">
        <w:rPr>
          <w:sz w:val="24"/>
          <w:szCs w:val="24"/>
        </w:rPr>
        <w:t>Uvidom u</w:t>
      </w:r>
      <w:r w:rsidR="000874F4">
        <w:rPr>
          <w:sz w:val="24"/>
          <w:szCs w:val="24"/>
        </w:rPr>
        <w:t xml:space="preserve"> potvrdu</w:t>
      </w:r>
      <w:r w:rsidRPr="00971C06">
        <w:rPr>
          <w:sz w:val="24"/>
          <w:szCs w:val="24"/>
        </w:rPr>
        <w:t xml:space="preserve"> </w:t>
      </w:r>
      <w:r w:rsidR="00332DBD">
        <w:rPr>
          <w:sz w:val="24"/>
          <w:szCs w:val="24"/>
        </w:rPr>
        <w:t>FINE od 4. travnja 2016. (list 132</w:t>
      </w:r>
      <w:r w:rsidR="001D6684" w:rsidRPr="001D6684">
        <w:rPr>
          <w:sz w:val="24"/>
          <w:szCs w:val="24"/>
        </w:rPr>
        <w:t xml:space="preserve">. spisa) </w:t>
      </w:r>
      <w:r w:rsidR="001D6684">
        <w:rPr>
          <w:sz w:val="24"/>
          <w:szCs w:val="24"/>
        </w:rPr>
        <w:t>sud je utvrdio</w:t>
      </w:r>
      <w:r w:rsidR="001D6684" w:rsidRPr="001D6684">
        <w:rPr>
          <w:sz w:val="24"/>
          <w:szCs w:val="24"/>
        </w:rPr>
        <w:t xml:space="preserve"> </w:t>
      </w:r>
      <w:r w:rsidR="001D6684">
        <w:rPr>
          <w:sz w:val="24"/>
          <w:szCs w:val="24"/>
        </w:rPr>
        <w:t>da</w:t>
      </w:r>
      <w:r w:rsidR="00332DBD">
        <w:rPr>
          <w:sz w:val="24"/>
          <w:szCs w:val="24"/>
        </w:rPr>
        <w:t xml:space="preserve"> je dužnikov račun na taj dan bio blokiran 2588 dana</w:t>
      </w:r>
      <w:r w:rsidR="001D6684" w:rsidRPr="001D6684">
        <w:rPr>
          <w:sz w:val="24"/>
          <w:szCs w:val="24"/>
        </w:rPr>
        <w:t>.</w:t>
      </w:r>
    </w:p>
    <w:p w:rsidRDefault="00971C06" w:rsidP="00971C06" w:rsidR="00971C06" w:rsidRPr="00971C06">
      <w:pPr>
        <w:ind w:firstLine="709"/>
        <w:jc w:val="both"/>
        <w:rPr>
          <w:sz w:val="24"/>
          <w:szCs w:val="24"/>
        </w:rPr>
      </w:pPr>
    </w:p>
    <w:p w:rsidRDefault="000874F4" w:rsidP="00971C06" w:rsidR="00971C06" w:rsidRPr="00971C06">
      <w:pPr>
        <w:ind w:firstLine="709"/>
        <w:jc w:val="both"/>
        <w:rPr>
          <w:sz w:val="24"/>
          <w:szCs w:val="24"/>
        </w:rPr>
      </w:pPr>
      <w:r>
        <w:rPr>
          <w:sz w:val="24"/>
          <w:szCs w:val="24"/>
        </w:rPr>
        <w:t>Slijedom navedenog,</w:t>
      </w:r>
      <w:r w:rsidR="00971C06" w:rsidRPr="00971C06">
        <w:rPr>
          <w:sz w:val="24"/>
          <w:szCs w:val="24"/>
        </w:rPr>
        <w:t xml:space="preserve"> </w:t>
      </w:r>
      <w:r w:rsidR="00971C06">
        <w:rPr>
          <w:sz w:val="24"/>
          <w:szCs w:val="24"/>
        </w:rPr>
        <w:t>izveden je</w:t>
      </w:r>
      <w:r w:rsidR="00971C06" w:rsidRPr="00971C06">
        <w:rPr>
          <w:sz w:val="24"/>
          <w:szCs w:val="24"/>
        </w:rPr>
        <w:t xml:space="preserve"> zaključak kako dužnik u smislu čl. 6. st. 1. SZ-a ne može trajnije ispunjavati svoje dospjele obveze</w:t>
      </w:r>
      <w:r w:rsidR="00BF3F51">
        <w:rPr>
          <w:sz w:val="24"/>
          <w:szCs w:val="24"/>
        </w:rPr>
        <w:t>.</w:t>
      </w:r>
    </w:p>
    <w:p w:rsidRDefault="00971C06" w:rsidP="00971C06" w:rsidR="00971C06" w:rsidRPr="00971C06">
      <w:pPr>
        <w:ind w:firstLine="709"/>
        <w:jc w:val="both"/>
        <w:rPr>
          <w:sz w:val="24"/>
          <w:szCs w:val="24"/>
        </w:rPr>
      </w:pPr>
    </w:p>
    <w:p w:rsidRDefault="00971C06" w:rsidP="00971C06" w:rsidR="00971C06" w:rsidRPr="00971C06">
      <w:pPr>
        <w:ind w:firstLine="709"/>
        <w:jc w:val="both"/>
        <w:rPr>
          <w:sz w:val="24"/>
          <w:szCs w:val="24"/>
        </w:rPr>
      </w:pPr>
      <w:r w:rsidRPr="00971C06">
        <w:rPr>
          <w:sz w:val="24"/>
          <w:szCs w:val="24"/>
        </w:rPr>
        <w:tab/>
        <w:t>S obzirom na to da dužnik nije osporio činjenicu da mu je račun</w:t>
      </w:r>
      <w:r w:rsidR="001D6684">
        <w:rPr>
          <w:sz w:val="24"/>
          <w:szCs w:val="24"/>
        </w:rPr>
        <w:t xml:space="preserve"> </w:t>
      </w:r>
      <w:r w:rsidRPr="00971C06">
        <w:rPr>
          <w:sz w:val="24"/>
          <w:szCs w:val="24"/>
        </w:rPr>
        <w:t xml:space="preserve">blokiran duže od 60 dana i da ne može trajnije ispunjavati svoje dospjele obveze, sud je na temelju odredbe čl. 5. st. 1. SZ-a utvrdio postojanje stečajnog razloga nesposobnosti za plaćanje, pa je na temelju odredbe čl. čl. 128. st. 6. SZ-a donio rješenje o otvaranju stečajnog postupka. </w:t>
      </w:r>
      <w:r w:rsidR="00332DBD">
        <w:rPr>
          <w:sz w:val="24"/>
          <w:szCs w:val="24"/>
        </w:rPr>
        <w:t>Sukladno odredbi čl. 85. st. 2. SZ-a sud je stečajnim upraviteljem imenovao Vladimira Špehara, koji je u prethodnom postupku obnašao dužnost privremenog stečajnog upravitelja</w:t>
      </w:r>
      <w:r w:rsidRPr="00971C06">
        <w:rPr>
          <w:sz w:val="24"/>
          <w:szCs w:val="24"/>
        </w:rPr>
        <w:t xml:space="preserve">. Vjerovnici su na temelju odredbe čl. 129. st. 1. </w:t>
      </w:r>
      <w:r w:rsidRPr="00971C06">
        <w:rPr>
          <w:sz w:val="24"/>
          <w:szCs w:val="24"/>
        </w:rPr>
        <w:lastRenderedPageBreak/>
        <w:t>podstavak 4. pozvani u skladu s pravilima Stečajnog zakona prijaviti svoje tražbine, a razlučni i izlučni vjerovnici pozvani su na temelju odredbe čl. 129. st. 1. podstavak 5. obavijestiti steča</w:t>
      </w:r>
      <w:r w:rsidR="007E6C25">
        <w:rPr>
          <w:sz w:val="24"/>
          <w:szCs w:val="24"/>
        </w:rPr>
        <w:t>jn</w:t>
      </w:r>
      <w:r w:rsidRPr="00971C06">
        <w:rPr>
          <w:sz w:val="24"/>
          <w:szCs w:val="24"/>
        </w:rPr>
        <w:t>og upravitelja o svojim razlučnim i izlučnim pravima te su dužnikovi dužnici pozvani da svoje obveze bez odgode ispunjavaju stečajnom upravitelju za stečajnog dužnika (čl. 129. st. 1. podstavak 6 SZ-a). Nadalje, sud je u skladu sa odredbom čl. 130. SZ-a zakaza</w:t>
      </w:r>
      <w:r w:rsidR="007E6C25">
        <w:rPr>
          <w:sz w:val="24"/>
          <w:szCs w:val="24"/>
        </w:rPr>
        <w:t>o ispitno ročište i izvještajno</w:t>
      </w:r>
      <w:r w:rsidRPr="00971C06">
        <w:rPr>
          <w:sz w:val="24"/>
          <w:szCs w:val="24"/>
        </w:rPr>
        <w:t xml:space="preserve"> ročište. S obzirom na to</w:t>
      </w:r>
      <w:r w:rsidR="00BF3F51">
        <w:rPr>
          <w:sz w:val="24"/>
          <w:szCs w:val="24"/>
        </w:rPr>
        <w:t xml:space="preserve"> da je dužnik vlasnik nekretnina</w:t>
      </w:r>
      <w:r w:rsidRPr="00971C06">
        <w:rPr>
          <w:sz w:val="24"/>
          <w:szCs w:val="24"/>
        </w:rPr>
        <w:t>, sud je po osnovi odredbe čl. 131. st. 2. SZ-a riješio kao u</w:t>
      </w:r>
      <w:r w:rsidR="00332DBD">
        <w:rPr>
          <w:sz w:val="24"/>
          <w:szCs w:val="24"/>
        </w:rPr>
        <w:t xml:space="preserve"> točki IX. izreke</w:t>
      </w:r>
      <w:r w:rsidRPr="00971C06">
        <w:rPr>
          <w:sz w:val="24"/>
          <w:szCs w:val="24"/>
        </w:rPr>
        <w:t>.</w:t>
      </w:r>
    </w:p>
    <w:p w:rsidRDefault="009A3E7E" w:rsidP="009A3E7E" w:rsidR="009A3E7E" w:rsidRPr="004E77EF">
      <w:pPr>
        <w:jc w:val="both"/>
        <w:rPr>
          <w:sz w:val="24"/>
          <w:szCs w:val="24"/>
        </w:rPr>
      </w:pPr>
    </w:p>
    <w:p w:rsidRDefault="009A3E7E" w:rsidP="009A3E7E" w:rsidR="009A3E7E" w:rsidRPr="004E77EF">
      <w:pPr>
        <w:jc w:val="center"/>
        <w:rPr>
          <w:sz w:val="24"/>
          <w:szCs w:val="24"/>
        </w:rPr>
      </w:pPr>
      <w:r w:rsidRPr="004E77EF">
        <w:rPr>
          <w:sz w:val="24"/>
          <w:szCs w:val="24"/>
        </w:rPr>
        <w:t xml:space="preserve">U Zagrebu </w:t>
      </w:r>
      <w:r w:rsidR="00332DBD">
        <w:rPr>
          <w:sz w:val="24"/>
          <w:szCs w:val="24"/>
        </w:rPr>
        <w:t>6. lipnja</w:t>
      </w:r>
      <w:r w:rsidR="00F626D7">
        <w:rPr>
          <w:sz w:val="24"/>
          <w:szCs w:val="24"/>
        </w:rPr>
        <w:t xml:space="preserve"> 2016</w:t>
      </w:r>
      <w:r w:rsidRPr="004E77EF">
        <w:rPr>
          <w:sz w:val="24"/>
          <w:szCs w:val="24"/>
        </w:rPr>
        <w:t>.</w:t>
      </w:r>
    </w:p>
    <w:p w:rsidRDefault="008233D2" w:rsidR="001D5467" w:rsidRPr="004E77EF">
      <w:pPr>
        <w:jc w:val="both"/>
        <w:rPr>
          <w:sz w:val="24"/>
          <w:szCs w:val="24"/>
        </w:rPr>
      </w:pPr>
      <w:r w:rsidRPr="004E77EF">
        <w:rPr>
          <w:sz w:val="24"/>
          <w:szCs w:val="24"/>
        </w:rPr>
        <w:tab/>
      </w:r>
      <w:r w:rsidR="00852C1A" w:rsidRPr="004E77EF">
        <w:rPr>
          <w:sz w:val="24"/>
          <w:szCs w:val="24"/>
        </w:rPr>
        <w:t xml:space="preserve"> </w:t>
      </w:r>
    </w:p>
    <w:p w:rsidRDefault="00A96E38" w:rsidP="002B322D" w:rsidR="006838BA" w:rsidRPr="004E77EF">
      <w:pPr>
        <w:ind w:firstLine="720" w:left="3600"/>
        <w:jc w:val="right"/>
        <w:rPr>
          <w:sz w:val="24"/>
          <w:szCs w:val="24"/>
        </w:rPr>
      </w:pPr>
      <w:r w:rsidRPr="004E77EF">
        <w:rPr>
          <w:sz w:val="24"/>
          <w:szCs w:val="24"/>
        </w:rPr>
        <w:t>Sudac:</w:t>
      </w:r>
    </w:p>
    <w:p w:rsidRDefault="006838BA" w:rsidP="008676A1" w:rsidR="00E67C95"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00041689" w:rsidRPr="004E77EF">
        <w:rPr>
          <w:sz w:val="24"/>
          <w:szCs w:val="24"/>
        </w:rPr>
        <w:t xml:space="preserve">                        </w:t>
      </w:r>
      <w:r w:rsidR="00041689" w:rsidRPr="004E77EF">
        <w:rPr>
          <w:sz w:val="24"/>
          <w:szCs w:val="24"/>
        </w:rPr>
        <w:tab/>
        <w:t xml:space="preserve">          </w:t>
      </w:r>
      <w:r w:rsidR="0077476F" w:rsidRPr="004E77EF">
        <w:rPr>
          <w:sz w:val="24"/>
          <w:szCs w:val="24"/>
        </w:rPr>
        <w:tab/>
      </w:r>
      <w:r w:rsidR="0077476F" w:rsidRPr="004E77EF">
        <w:rPr>
          <w:sz w:val="24"/>
          <w:szCs w:val="24"/>
        </w:rPr>
        <w:tab/>
      </w:r>
      <w:r w:rsidR="009A3E7E" w:rsidRPr="004E77EF">
        <w:rPr>
          <w:sz w:val="24"/>
          <w:szCs w:val="24"/>
        </w:rPr>
        <w:t>Gordan Zubak</w:t>
      </w:r>
      <w:r w:rsidR="003E05BF">
        <w:rPr>
          <w:sz w:val="24"/>
          <w:szCs w:val="24"/>
        </w:rPr>
        <w:t xml:space="preserve">,v.r. </w:t>
      </w:r>
    </w:p>
    <w:p w:rsidRDefault="00E836A6" w:rsidP="008676A1" w:rsidR="00E836A6" w:rsidRPr="004E77EF">
      <w:pPr>
        <w:jc w:val="right"/>
        <w:rPr>
          <w:sz w:val="24"/>
          <w:szCs w:val="24"/>
        </w:rPr>
      </w:pPr>
    </w:p>
    <w:p w:rsidRDefault="00E836A6" w:rsidP="008676A1" w:rsidR="00E836A6" w:rsidRPr="004E77EF">
      <w:pPr>
        <w:jc w:val="right"/>
        <w:rPr>
          <w:sz w:val="24"/>
          <w:szCs w:val="24"/>
        </w:rPr>
      </w:pPr>
    </w:p>
    <w:p w:rsidRDefault="00A96E38" w:rsidP="00A10F37" w:rsidR="006838BA" w:rsidRPr="004E77EF">
      <w:pPr>
        <w:rPr>
          <w:sz w:val="24"/>
          <w:szCs w:val="24"/>
        </w:rPr>
      </w:pPr>
      <w:r w:rsidRPr="004E77EF">
        <w:rPr>
          <w:sz w:val="24"/>
          <w:szCs w:val="24"/>
          <w:lang w:val="pl-PL"/>
        </w:rPr>
        <w:t>Uputa</w:t>
      </w:r>
      <w:r w:rsidRPr="004E77EF">
        <w:rPr>
          <w:sz w:val="24"/>
          <w:szCs w:val="24"/>
        </w:rPr>
        <w:t xml:space="preserve"> </w:t>
      </w:r>
      <w:r w:rsidRPr="004E77EF">
        <w:rPr>
          <w:sz w:val="24"/>
          <w:szCs w:val="24"/>
          <w:lang w:val="pl-PL"/>
        </w:rPr>
        <w:t>o</w:t>
      </w:r>
      <w:r w:rsidRPr="004E77EF">
        <w:rPr>
          <w:sz w:val="24"/>
          <w:szCs w:val="24"/>
        </w:rPr>
        <w:t xml:space="preserve"> </w:t>
      </w:r>
      <w:r w:rsidRPr="004E77EF">
        <w:rPr>
          <w:sz w:val="24"/>
          <w:szCs w:val="24"/>
          <w:lang w:val="pl-PL"/>
        </w:rPr>
        <w:t>pravnom</w:t>
      </w:r>
      <w:r w:rsidRPr="004E77EF">
        <w:rPr>
          <w:sz w:val="24"/>
          <w:szCs w:val="24"/>
        </w:rPr>
        <w:t xml:space="preserve"> </w:t>
      </w:r>
      <w:r w:rsidRPr="004E77EF">
        <w:rPr>
          <w:sz w:val="24"/>
          <w:szCs w:val="24"/>
          <w:lang w:val="pl-PL"/>
        </w:rPr>
        <w:t>lijeku</w:t>
      </w:r>
      <w:r w:rsidRPr="004E77EF">
        <w:rPr>
          <w:sz w:val="24"/>
          <w:szCs w:val="24"/>
        </w:rPr>
        <w:t>:</w:t>
      </w:r>
    </w:p>
    <w:p w:rsidRDefault="006838BA" w:rsidR="00E67C95" w:rsidRPr="004E77EF">
      <w:pPr>
        <w:jc w:val="both"/>
        <w:rPr>
          <w:sz w:val="24"/>
          <w:szCs w:val="24"/>
        </w:rPr>
      </w:pPr>
      <w:r w:rsidRPr="004E77EF">
        <w:rPr>
          <w:sz w:val="24"/>
          <w:szCs w:val="24"/>
          <w:lang w:val="pt-BR"/>
        </w:rPr>
        <w:t>Protiv</w:t>
      </w:r>
      <w:r w:rsidRPr="004E77EF">
        <w:rPr>
          <w:sz w:val="24"/>
          <w:szCs w:val="24"/>
        </w:rPr>
        <w:t xml:space="preserve"> </w:t>
      </w:r>
      <w:r w:rsidRPr="004E77EF">
        <w:rPr>
          <w:sz w:val="24"/>
          <w:szCs w:val="24"/>
          <w:lang w:val="pt-BR"/>
        </w:rPr>
        <w:t>rje</w:t>
      </w:r>
      <w:r w:rsidRPr="004E77EF">
        <w:rPr>
          <w:sz w:val="24"/>
          <w:szCs w:val="24"/>
        </w:rPr>
        <w:t>š</w:t>
      </w:r>
      <w:r w:rsidRPr="004E77EF">
        <w:rPr>
          <w:sz w:val="24"/>
          <w:szCs w:val="24"/>
          <w:lang w:val="pt-BR"/>
        </w:rPr>
        <w:t>enja</w:t>
      </w:r>
      <w:r w:rsidRPr="004E77EF">
        <w:rPr>
          <w:sz w:val="24"/>
          <w:szCs w:val="24"/>
        </w:rPr>
        <w:t xml:space="preserve"> </w:t>
      </w:r>
      <w:r w:rsidRPr="004E77EF">
        <w:rPr>
          <w:sz w:val="24"/>
          <w:szCs w:val="24"/>
          <w:lang w:val="pt-BR"/>
        </w:rPr>
        <w:t>o</w:t>
      </w:r>
      <w:r w:rsidRPr="004E77EF">
        <w:rPr>
          <w:sz w:val="24"/>
          <w:szCs w:val="24"/>
        </w:rPr>
        <w:t xml:space="preserve"> </w:t>
      </w:r>
      <w:r w:rsidRPr="004E77EF">
        <w:rPr>
          <w:sz w:val="24"/>
          <w:szCs w:val="24"/>
          <w:lang w:val="pt-BR"/>
        </w:rPr>
        <w:t>otvaranju</w:t>
      </w:r>
      <w:r w:rsidRPr="004E77EF">
        <w:rPr>
          <w:sz w:val="24"/>
          <w:szCs w:val="24"/>
        </w:rPr>
        <w:t xml:space="preserve"> stečajnog </w:t>
      </w:r>
      <w:r w:rsidRPr="004E77EF">
        <w:rPr>
          <w:sz w:val="24"/>
          <w:szCs w:val="24"/>
          <w:lang w:val="pt-BR"/>
        </w:rPr>
        <w:t>postupka</w:t>
      </w:r>
      <w:r w:rsidRPr="004E77EF">
        <w:rPr>
          <w:sz w:val="24"/>
          <w:szCs w:val="24"/>
        </w:rPr>
        <w:t xml:space="preserve"> </w:t>
      </w:r>
      <w:r w:rsidR="0096090C" w:rsidRPr="004E77EF">
        <w:rPr>
          <w:sz w:val="24"/>
          <w:szCs w:val="24"/>
        </w:rPr>
        <w:t xml:space="preserve">pravo na žalbu ima </w:t>
      </w:r>
      <w:r w:rsidRPr="004E77EF">
        <w:rPr>
          <w:sz w:val="24"/>
          <w:szCs w:val="24"/>
          <w:lang w:val="pt-BR"/>
        </w:rPr>
        <w:t>osoba</w:t>
      </w:r>
      <w:r w:rsidRPr="004E77EF">
        <w:rPr>
          <w:sz w:val="24"/>
          <w:szCs w:val="24"/>
        </w:rPr>
        <w:t xml:space="preserve"> </w:t>
      </w:r>
      <w:r w:rsidR="0096090C" w:rsidRPr="004E77EF">
        <w:rPr>
          <w:sz w:val="24"/>
          <w:szCs w:val="24"/>
        </w:rPr>
        <w:t xml:space="preserve">ovlaštena za zastupanje dužnika po zakonu </w:t>
      </w:r>
      <w:r w:rsidRPr="004E77EF">
        <w:rPr>
          <w:sz w:val="24"/>
          <w:szCs w:val="24"/>
          <w:lang w:val="pl-PL"/>
        </w:rPr>
        <w:t>do</w:t>
      </w:r>
      <w:r w:rsidRPr="004E77EF">
        <w:rPr>
          <w:sz w:val="24"/>
          <w:szCs w:val="24"/>
        </w:rPr>
        <w:t xml:space="preserve"> </w:t>
      </w:r>
      <w:r w:rsidRPr="004E77EF">
        <w:rPr>
          <w:sz w:val="24"/>
          <w:szCs w:val="24"/>
          <w:lang w:val="pl-PL"/>
        </w:rPr>
        <w:t>dana</w:t>
      </w:r>
      <w:r w:rsidRPr="004E77EF">
        <w:rPr>
          <w:sz w:val="24"/>
          <w:szCs w:val="24"/>
        </w:rPr>
        <w:t xml:space="preserve"> </w:t>
      </w:r>
      <w:r w:rsidRPr="004E77EF">
        <w:rPr>
          <w:sz w:val="24"/>
          <w:szCs w:val="24"/>
          <w:lang w:val="pl-PL"/>
        </w:rPr>
        <w:t>nastupanja</w:t>
      </w:r>
      <w:r w:rsidRPr="004E77EF">
        <w:rPr>
          <w:sz w:val="24"/>
          <w:szCs w:val="24"/>
        </w:rPr>
        <w:t xml:space="preserve"> </w:t>
      </w:r>
      <w:r w:rsidRPr="004E77EF">
        <w:rPr>
          <w:sz w:val="24"/>
          <w:szCs w:val="24"/>
          <w:lang w:val="pl-PL"/>
        </w:rPr>
        <w:t>pravnih</w:t>
      </w:r>
      <w:r w:rsidRPr="004E77EF">
        <w:rPr>
          <w:sz w:val="24"/>
          <w:szCs w:val="24"/>
        </w:rPr>
        <w:t xml:space="preserve"> </w:t>
      </w:r>
      <w:r w:rsidRPr="004E77EF">
        <w:rPr>
          <w:sz w:val="24"/>
          <w:szCs w:val="24"/>
          <w:lang w:val="pl-PL"/>
        </w:rPr>
        <w:t>posljedica</w:t>
      </w:r>
      <w:r w:rsidRPr="004E77EF">
        <w:rPr>
          <w:sz w:val="24"/>
          <w:szCs w:val="24"/>
        </w:rPr>
        <w:t xml:space="preserve"> </w:t>
      </w:r>
      <w:r w:rsidRPr="004E77EF">
        <w:rPr>
          <w:sz w:val="24"/>
          <w:szCs w:val="24"/>
          <w:lang w:val="pl-PL"/>
        </w:rPr>
        <w:t>otvaranja</w:t>
      </w:r>
      <w:r w:rsidRPr="004E77EF">
        <w:rPr>
          <w:sz w:val="24"/>
          <w:szCs w:val="24"/>
        </w:rPr>
        <w:t xml:space="preserve"> </w:t>
      </w:r>
      <w:r w:rsidRPr="004E77EF">
        <w:rPr>
          <w:sz w:val="24"/>
          <w:szCs w:val="24"/>
          <w:lang w:val="pl-PL"/>
        </w:rPr>
        <w:t>ste</w:t>
      </w:r>
      <w:r w:rsidRPr="004E77EF">
        <w:rPr>
          <w:sz w:val="24"/>
          <w:szCs w:val="24"/>
        </w:rPr>
        <w:t>č</w:t>
      </w:r>
      <w:r w:rsidRPr="004E77EF">
        <w:rPr>
          <w:sz w:val="24"/>
          <w:szCs w:val="24"/>
          <w:lang w:val="pl-PL"/>
        </w:rPr>
        <w:t>ajnog</w:t>
      </w:r>
      <w:r w:rsidRPr="004E77EF">
        <w:rPr>
          <w:sz w:val="24"/>
          <w:szCs w:val="24"/>
        </w:rPr>
        <w:t xml:space="preserve"> </w:t>
      </w:r>
      <w:r w:rsidRPr="004E77EF">
        <w:rPr>
          <w:sz w:val="24"/>
          <w:szCs w:val="24"/>
          <w:lang w:val="pl-PL"/>
        </w:rPr>
        <w:t>postupka</w:t>
      </w:r>
      <w:r w:rsidR="0096090C" w:rsidRPr="004E77EF">
        <w:rPr>
          <w:sz w:val="24"/>
          <w:szCs w:val="24"/>
          <w:lang w:val="pl-PL"/>
        </w:rPr>
        <w:t xml:space="preserve"> i dužnik pojedinac</w:t>
      </w:r>
      <w:r w:rsidRPr="004E77EF">
        <w:rPr>
          <w:sz w:val="24"/>
          <w:szCs w:val="24"/>
        </w:rPr>
        <w:t>.</w:t>
      </w:r>
    </w:p>
    <w:p w:rsidRDefault="006838BA" w:rsidR="00B81C62" w:rsidRPr="004E77EF">
      <w:pPr>
        <w:jc w:val="both"/>
        <w:rPr>
          <w:sz w:val="24"/>
          <w:szCs w:val="24"/>
          <w:lang w:val="pl-PL"/>
        </w:rPr>
      </w:pPr>
      <w:r w:rsidRPr="004E77EF">
        <w:rPr>
          <w:sz w:val="24"/>
          <w:szCs w:val="24"/>
          <w:lang w:val="pl-PL"/>
        </w:rPr>
        <w:t>Žalba se podnosi ovom sudu u 2 primjerka za Visoki trgovački sud RH u roku od 8 dana, od dana dostave rješenja.</w:t>
      </w:r>
    </w:p>
    <w:p w:rsidRDefault="005D78EA" w:rsidR="005D78EA" w:rsidRPr="004E77EF">
      <w:pPr>
        <w:jc w:val="both"/>
        <w:rPr>
          <w:sz w:val="24"/>
          <w:szCs w:val="24"/>
          <w:lang w:val="pl-PL"/>
        </w:rPr>
      </w:pPr>
    </w:p>
    <w:p w:rsidRDefault="003853A9" w:rsidR="003853A9" w:rsidRPr="004E77EF">
      <w:pPr>
        <w:jc w:val="both"/>
        <w:rPr>
          <w:sz w:val="24"/>
          <w:szCs w:val="24"/>
          <w:lang w:val="pl-PL"/>
        </w:rPr>
      </w:pPr>
    </w:p>
    <w:p w:rsidRDefault="003E05BF" w:rsidP="001745C1" w:rsidR="003E05BF" w:rsidRPr="003E05BF">
      <w:pPr>
        <w:jc w:val="right"/>
        <w:rPr>
          <w:sz w:val="24"/>
        </w:rPr>
      </w:pPr>
      <w:r w:rsidRPr="003E05BF">
        <w:rPr>
          <w:sz w:val="24"/>
        </w:rPr>
        <w:t>Za točnost otpravka-ovlašteni službenik:</w:t>
      </w:r>
      <w:r w:rsidRPr="003E05BF">
        <w:rPr>
          <w:sz w:val="24"/>
        </w:rPr>
        <w:br/>
        <w:t>Ivana Rogić</w:t>
      </w:r>
    </w:p>
    <w:p w:rsidRDefault="009A3E7E" w:rsidP="00867C12" w:rsidR="009A3E7E" w:rsidRPr="004E77EF">
      <w:pPr>
        <w:ind w:left="360"/>
        <w:jc w:val="both"/>
        <w:rPr>
          <w:sz w:val="24"/>
          <w:szCs w:val="24"/>
        </w:rPr>
      </w:pPr>
    </w:p>
    <w:p w:rsidRDefault="00B81C62" w:rsidP="00B81C62" w:rsidR="00B81C62" w:rsidRPr="004E77EF">
      <w:pPr>
        <w:rPr>
          <w:sz w:val="24"/>
          <w:szCs w:val="24"/>
          <w:lang w:val="pl-PL"/>
        </w:rPr>
      </w:pPr>
    </w:p>
    <w:p w:rsidRDefault="009A3E7E" w:rsidP="00B81C62" w:rsidR="009A3E7E" w:rsidRPr="004E77EF">
      <w:pPr>
        <w:rPr>
          <w:sz w:val="24"/>
          <w:szCs w:val="24"/>
          <w:lang w:val="pl-PL"/>
        </w:rPr>
      </w:pPr>
    </w:p>
    <w:p w:rsidRDefault="009A3E7E" w:rsidP="009A3E7E" w:rsidR="009A3E7E" w:rsidRPr="004E77EF">
      <w:pPr>
        <w:pStyle w:val="Odlomakpopisa"/>
        <w:overflowPunct/>
        <w:autoSpaceDE/>
        <w:autoSpaceDN/>
        <w:adjustRightInd/>
        <w:textAlignment w:val="auto"/>
        <w:rPr>
          <w:sz w:val="24"/>
          <w:szCs w:val="24"/>
        </w:rPr>
      </w:pPr>
    </w:p>
    <w:p w:rsidRDefault="009A3E7E" w:rsidP="00B81C62" w:rsidR="009A3E7E" w:rsidRPr="004E77EF">
      <w:pPr>
        <w:rPr>
          <w:sz w:val="24"/>
          <w:szCs w:val="24"/>
          <w:lang w:val="pl-PL"/>
        </w:rPr>
      </w:pPr>
    </w:p>
    <w:sectPr w:rsidSect="006C7A5A" w:rsidR="009A3E7E" w:rsidRPr="004E77EF">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7628"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7628"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3E05BF">
      <w:rPr>
        <w:rStyle w:val="Brojstranice"/>
        <w:noProof/>
      </w:rPr>
      <w:t>5</w:t>
    </w:r>
    <w:r>
      <w:rPr>
        <w:rStyle w:val="Brojstranice"/>
      </w:rPr>
      <w:fldChar w:fldCharType="end"/>
    </w:r>
  </w:p>
  <w:p w:rsidRDefault="00A84621" w:rsidP="00E836A6" w:rsidR="00E836A6">
    <w:pPr>
      <w:jc w:val="right"/>
      <w:rPr>
        <w:sz w:val="24"/>
        <w:szCs w:val="24"/>
      </w:rPr>
    </w:pPr>
    <w:r>
      <w:rPr>
        <w:sz w:val="24"/>
        <w:szCs w:val="24"/>
      </w:rPr>
      <w:t>67</w:t>
    </w:r>
    <w:r w:rsidR="00E836A6" w:rsidRPr="001D411A">
      <w:rPr>
        <w:sz w:val="24"/>
        <w:szCs w:val="24"/>
      </w:rPr>
      <w:t>.</w:t>
    </w:r>
    <w:r w:rsidR="00E836A6" w:rsidRPr="001D411A">
      <w:rPr>
        <w:b/>
        <w:sz w:val="24"/>
        <w:szCs w:val="24"/>
      </w:rPr>
      <w:t xml:space="preserve"> </w:t>
    </w:r>
    <w:r w:rsidR="00E836A6" w:rsidRPr="001D411A">
      <w:rPr>
        <w:sz w:val="24"/>
        <w:szCs w:val="24"/>
      </w:rPr>
      <w:t>St-</w:t>
    </w:r>
    <w:r w:rsidR="0088327B">
      <w:rPr>
        <w:sz w:val="24"/>
        <w:szCs w:val="24"/>
      </w:rPr>
      <w:t>7491</w:t>
    </w:r>
    <w:r w:rsidR="003155DD">
      <w:rPr>
        <w:sz w:val="24"/>
        <w:szCs w:val="24"/>
      </w:rPr>
      <w:t>/15</w:t>
    </w:r>
    <w:r w:rsidR="003E05BF">
      <w:rPr>
        <w:sz w:val="24"/>
        <w:szCs w:val="24"/>
      </w:rPr>
      <w:t>-36</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7C09A9"/>
    <w:rsid w:val="000006E8"/>
    <w:rsid w:val="00010277"/>
    <w:rsid w:val="00041689"/>
    <w:rsid w:val="0004473F"/>
    <w:rsid w:val="00077E5C"/>
    <w:rsid w:val="00083B35"/>
    <w:rsid w:val="000874F4"/>
    <w:rsid w:val="00097BEA"/>
    <w:rsid w:val="000B78D5"/>
    <w:rsid w:val="000C4886"/>
    <w:rsid w:val="000D129A"/>
    <w:rsid w:val="000D1BF8"/>
    <w:rsid w:val="000E0F45"/>
    <w:rsid w:val="000F5EA1"/>
    <w:rsid w:val="000F6345"/>
    <w:rsid w:val="00102FE3"/>
    <w:rsid w:val="0012249B"/>
    <w:rsid w:val="00132A5D"/>
    <w:rsid w:val="00137314"/>
    <w:rsid w:val="00146E8D"/>
    <w:rsid w:val="00150A80"/>
    <w:rsid w:val="00152276"/>
    <w:rsid w:val="0016323B"/>
    <w:rsid w:val="00166E72"/>
    <w:rsid w:val="001708B2"/>
    <w:rsid w:val="00172A8D"/>
    <w:rsid w:val="001741C7"/>
    <w:rsid w:val="00185AD7"/>
    <w:rsid w:val="00186749"/>
    <w:rsid w:val="00195086"/>
    <w:rsid w:val="001A45BF"/>
    <w:rsid w:val="001D411A"/>
    <w:rsid w:val="001D5467"/>
    <w:rsid w:val="001D6684"/>
    <w:rsid w:val="001E1892"/>
    <w:rsid w:val="001E44D0"/>
    <w:rsid w:val="00206C81"/>
    <w:rsid w:val="00210410"/>
    <w:rsid w:val="00230BF0"/>
    <w:rsid w:val="00243CCA"/>
    <w:rsid w:val="002443CE"/>
    <w:rsid w:val="00254455"/>
    <w:rsid w:val="00255E71"/>
    <w:rsid w:val="002576B4"/>
    <w:rsid w:val="00264673"/>
    <w:rsid w:val="0027042C"/>
    <w:rsid w:val="002726CF"/>
    <w:rsid w:val="002A35E4"/>
    <w:rsid w:val="002B322D"/>
    <w:rsid w:val="002D18DF"/>
    <w:rsid w:val="002D3DC3"/>
    <w:rsid w:val="002E5689"/>
    <w:rsid w:val="002E7E07"/>
    <w:rsid w:val="00302DA1"/>
    <w:rsid w:val="003155DD"/>
    <w:rsid w:val="00326384"/>
    <w:rsid w:val="00332DBD"/>
    <w:rsid w:val="00341148"/>
    <w:rsid w:val="00341785"/>
    <w:rsid w:val="00341C5D"/>
    <w:rsid w:val="00350C04"/>
    <w:rsid w:val="00377237"/>
    <w:rsid w:val="003853A9"/>
    <w:rsid w:val="003A290E"/>
    <w:rsid w:val="003A4171"/>
    <w:rsid w:val="003A6019"/>
    <w:rsid w:val="003C78A1"/>
    <w:rsid w:val="003D2947"/>
    <w:rsid w:val="003E05BF"/>
    <w:rsid w:val="003E4E05"/>
    <w:rsid w:val="003F342C"/>
    <w:rsid w:val="004004CC"/>
    <w:rsid w:val="00401191"/>
    <w:rsid w:val="00414221"/>
    <w:rsid w:val="00447E26"/>
    <w:rsid w:val="00454B52"/>
    <w:rsid w:val="00455127"/>
    <w:rsid w:val="00473B11"/>
    <w:rsid w:val="00474DAD"/>
    <w:rsid w:val="004C328C"/>
    <w:rsid w:val="004E77EF"/>
    <w:rsid w:val="0051132F"/>
    <w:rsid w:val="0052345E"/>
    <w:rsid w:val="00525D6E"/>
    <w:rsid w:val="00540145"/>
    <w:rsid w:val="00547715"/>
    <w:rsid w:val="0056018D"/>
    <w:rsid w:val="00560ED7"/>
    <w:rsid w:val="005B3BA8"/>
    <w:rsid w:val="005B7415"/>
    <w:rsid w:val="005D78EA"/>
    <w:rsid w:val="006018F8"/>
    <w:rsid w:val="00603157"/>
    <w:rsid w:val="006524A1"/>
    <w:rsid w:val="00656D95"/>
    <w:rsid w:val="00657800"/>
    <w:rsid w:val="00675DA9"/>
    <w:rsid w:val="00677BBF"/>
    <w:rsid w:val="006838BA"/>
    <w:rsid w:val="006901E8"/>
    <w:rsid w:val="006906E7"/>
    <w:rsid w:val="006B0E12"/>
    <w:rsid w:val="006C59D1"/>
    <w:rsid w:val="006C7A5A"/>
    <w:rsid w:val="006E43F8"/>
    <w:rsid w:val="00704661"/>
    <w:rsid w:val="00705C04"/>
    <w:rsid w:val="00707628"/>
    <w:rsid w:val="00715858"/>
    <w:rsid w:val="00720611"/>
    <w:rsid w:val="007238DA"/>
    <w:rsid w:val="00724F1D"/>
    <w:rsid w:val="007332B1"/>
    <w:rsid w:val="00746617"/>
    <w:rsid w:val="007624A6"/>
    <w:rsid w:val="00767D35"/>
    <w:rsid w:val="0077476F"/>
    <w:rsid w:val="0077495A"/>
    <w:rsid w:val="00777A50"/>
    <w:rsid w:val="0078609A"/>
    <w:rsid w:val="007A7ECC"/>
    <w:rsid w:val="007B349C"/>
    <w:rsid w:val="007C09A9"/>
    <w:rsid w:val="007C0A7F"/>
    <w:rsid w:val="007C1BCF"/>
    <w:rsid w:val="007E13A8"/>
    <w:rsid w:val="007E6C25"/>
    <w:rsid w:val="007F0340"/>
    <w:rsid w:val="007F550D"/>
    <w:rsid w:val="0081167C"/>
    <w:rsid w:val="008233D2"/>
    <w:rsid w:val="00837019"/>
    <w:rsid w:val="00840279"/>
    <w:rsid w:val="00843BE5"/>
    <w:rsid w:val="00852C1A"/>
    <w:rsid w:val="00860C8A"/>
    <w:rsid w:val="00863D1F"/>
    <w:rsid w:val="008676A1"/>
    <w:rsid w:val="00867C12"/>
    <w:rsid w:val="00871CD5"/>
    <w:rsid w:val="0088327B"/>
    <w:rsid w:val="008A1DD7"/>
    <w:rsid w:val="008A6E36"/>
    <w:rsid w:val="008B40FA"/>
    <w:rsid w:val="008D2088"/>
    <w:rsid w:val="008E0B1B"/>
    <w:rsid w:val="008E42A5"/>
    <w:rsid w:val="008E4ABA"/>
    <w:rsid w:val="00914B2C"/>
    <w:rsid w:val="009557CC"/>
    <w:rsid w:val="0096090C"/>
    <w:rsid w:val="0096251B"/>
    <w:rsid w:val="0096793C"/>
    <w:rsid w:val="00971C06"/>
    <w:rsid w:val="00984F17"/>
    <w:rsid w:val="00987AA8"/>
    <w:rsid w:val="009A3E7E"/>
    <w:rsid w:val="009B130A"/>
    <w:rsid w:val="009B2331"/>
    <w:rsid w:val="009E0FC4"/>
    <w:rsid w:val="00A10F37"/>
    <w:rsid w:val="00A219BB"/>
    <w:rsid w:val="00A56D2A"/>
    <w:rsid w:val="00A622BE"/>
    <w:rsid w:val="00A7050F"/>
    <w:rsid w:val="00A70CB0"/>
    <w:rsid w:val="00A80202"/>
    <w:rsid w:val="00A84621"/>
    <w:rsid w:val="00A96E38"/>
    <w:rsid w:val="00AB024A"/>
    <w:rsid w:val="00AE1405"/>
    <w:rsid w:val="00AF3194"/>
    <w:rsid w:val="00AF7623"/>
    <w:rsid w:val="00B07E9D"/>
    <w:rsid w:val="00B22D4C"/>
    <w:rsid w:val="00B358B5"/>
    <w:rsid w:val="00B4321B"/>
    <w:rsid w:val="00B703DE"/>
    <w:rsid w:val="00B81C62"/>
    <w:rsid w:val="00BA3671"/>
    <w:rsid w:val="00BD7E32"/>
    <w:rsid w:val="00BF3F51"/>
    <w:rsid w:val="00C22011"/>
    <w:rsid w:val="00C24C72"/>
    <w:rsid w:val="00C25A83"/>
    <w:rsid w:val="00C31A45"/>
    <w:rsid w:val="00C3388F"/>
    <w:rsid w:val="00C37E34"/>
    <w:rsid w:val="00C43691"/>
    <w:rsid w:val="00C5207A"/>
    <w:rsid w:val="00C6207F"/>
    <w:rsid w:val="00C62E9F"/>
    <w:rsid w:val="00CA2F28"/>
    <w:rsid w:val="00CB0F34"/>
    <w:rsid w:val="00CB229D"/>
    <w:rsid w:val="00CB7437"/>
    <w:rsid w:val="00CE6CB5"/>
    <w:rsid w:val="00CE7270"/>
    <w:rsid w:val="00D03C27"/>
    <w:rsid w:val="00D16263"/>
    <w:rsid w:val="00D174D3"/>
    <w:rsid w:val="00D653AF"/>
    <w:rsid w:val="00D66256"/>
    <w:rsid w:val="00DA0AFD"/>
    <w:rsid w:val="00DB4851"/>
    <w:rsid w:val="00DC07C5"/>
    <w:rsid w:val="00DC19E9"/>
    <w:rsid w:val="00DC1C4A"/>
    <w:rsid w:val="00DE3017"/>
    <w:rsid w:val="00DF4708"/>
    <w:rsid w:val="00E1254B"/>
    <w:rsid w:val="00E20FDF"/>
    <w:rsid w:val="00E2142D"/>
    <w:rsid w:val="00E23AA6"/>
    <w:rsid w:val="00E53D6A"/>
    <w:rsid w:val="00E63A39"/>
    <w:rsid w:val="00E67C95"/>
    <w:rsid w:val="00E836A6"/>
    <w:rsid w:val="00EA2331"/>
    <w:rsid w:val="00EA4400"/>
    <w:rsid w:val="00EA6323"/>
    <w:rsid w:val="00EB36BA"/>
    <w:rsid w:val="00EB641C"/>
    <w:rsid w:val="00EC65DF"/>
    <w:rsid w:val="00ED34A0"/>
    <w:rsid w:val="00EE08DB"/>
    <w:rsid w:val="00EE193F"/>
    <w:rsid w:val="00EE4B19"/>
    <w:rsid w:val="00F153D8"/>
    <w:rsid w:val="00F1773D"/>
    <w:rsid w:val="00F20384"/>
    <w:rsid w:val="00F626D7"/>
    <w:rsid w:val="00F77E08"/>
    <w:rsid w:val="00FA75E2"/>
    <w:rsid w:val="00FC1C16"/>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B641C"/>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B641C"/>
    <w:pPr>
      <w:tabs>
        <w:tab w:pos="4536" w:val="center"/>
        <w:tab w:pos="9072" w:val="right"/>
      </w:tabs>
    </w:pPr>
  </w:style>
  <w:style w:styleId="Brojstranice" w:type="character">
    <w:name w:val="page number"/>
    <w:basedOn w:val="Zadanifontodlomka"/>
    <w:rsid w:val="00EB641C"/>
  </w:style>
  <w:style w:styleId="Podnoje" w:type="paragraph">
    <w:name w:val="footer"/>
    <w:basedOn w:val="Normal"/>
    <w:rsid w:val="00EB641C"/>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3E05BF"/>
    <w:rPr>
      <w:color w:val="808080"/>
      <w:bdr w:space="0" w:sz="0" w:color="auto" w:val="none"/>
      <w:shd w:fill="auto" w:color="auto" w:val="clear"/>
    </w:rPr>
  </w:style>
  <w:style w:customStyle="true" w:styleId="eSPISCCParagraphDefaultFont" w:type="character">
    <w:name w:val="eSPIS_CC_Paragraph Default Font"/>
    <w:basedOn w:val="Zadanifontodlomka"/>
    <w:rsid w:val="003E05B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E05B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E05B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E05B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2016.</izvorni_sadrzaj>
    <derivirana_varijabla naziv="DomainObject.DatumDonosenjaOdluke_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St-7491/2015-36</izvorni_sadrzaj>
    <derivirana_varijabla naziv="DomainObject.Oznaka_1">St-7491/2015-36</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7491</izvorni_sadrzaj>
    <derivirana_varijabla naziv="DomainObject.Predmet.Broj_1">7491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St-7491/2015</izvorni_sadrzaj>
    <derivirana_varijabla naziv="DomainObject.Predmet.OznakaBroj_1">St-7491/2015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DUBRAVA GRADNJA d.o.o.</izvorni_sadrzaj>
    <derivirana_varijabla naziv="DomainObject.Predmet.ProtustrankaFormated_1">  DUBRAVA GRADNJA d.o.o.</derivirana_varijabla>
  </DomainObject.Predmet.ProtustrankaFormated>
  <DomainObject.Predmet.ProtustrankaFormatedOIB>
    <izvorni_sadrzaj>  DUBRAVA GRADNJA d.o.o., OIB 99390036462</izvorni_sadrzaj>
    <derivirana_varijabla naziv="DomainObject.Predmet.ProtustrankaFormatedOIB_1">  DUBRAVA GRADNJA d.o.o., OIB 99390036462</derivirana_varijabla>
  </DomainObject.Predmet.ProtustrankaFormatedOIB>
  <DomainObject.Predmet.ProtustrankaFormatedWithAdress>
    <izvorni_sadrzaj> DUBRAVA GRADNJA d.o.o., Dubrava 132, 10000 Zagreb</izvorni_sadrzaj>
    <derivirana_varijabla naziv="DomainObject.Predmet.ProtustrankaFormatedWithAdress_1"> DUBRAVA GRADNJA d.o.o., Dubrava 132, 10000 Zagreb</derivirana_varijabla>
  </DomainObject.Predmet.ProtustrankaFormatedWithAdress>
  <DomainObject.Predmet.ProtustrankaFormatedWithAdressOIB>
    <izvorni_sadrzaj> DUBRAVA GRADNJA d.o.o., OIB 99390036462, Dubrava 132, 10000 Zagreb</izvorni_sadrzaj>
    <derivirana_varijabla naziv="DomainObject.Predmet.ProtustrankaFormatedWithAdressOIB_1"> DUBRAVA GRADNJA d.o.o., OIB 99390036462, Dubrava 132, 10000 Zagreb</derivirana_varijabla>
  </DomainObject.Predmet.ProtustrankaFormatedWithAdressOIB>
  <DomainObject.Predmet.ProtustrankaWithAdress>
    <izvorni_sadrzaj>DUBRAVA GRADNJA d.o.o. Dubrava 132, 10000 Zagreb</izvorni_sadrzaj>
    <derivirana_varijabla naziv="DomainObject.Predmet.ProtustrankaWithAdress_1">DUBRAVA GRADNJA d.o.o. Dubrava 132, 10000 Zagreb</derivirana_varijabla>
  </DomainObject.Predmet.ProtustrankaWithAdress>
  <DomainObject.Predmet.ProtustrankaWithAdressOIB>
    <izvorni_sadrzaj>DUBRAVA GRADNJA d.o.o., OIB 99390036462, Dubrava 132, 10000 Zagreb</izvorni_sadrzaj>
    <derivirana_varijabla naziv="DomainObject.Predmet.ProtustrankaWithAdressOIB_1">DUBRAVA GRADNJA d.o.o., OIB 99390036462, Dubrava 132, 10000 Zagreb</derivirana_varijabla>
  </DomainObject.Predmet.ProtustrankaWithAdressOIB>
  <DomainObject.Predmet.ProtustrankaNazivFormated>
    <izvorni_sadrzaj>DUBRAVA GRADNJA d.o.o.</izvorni_sadrzaj>
    <derivirana_varijabla naziv="DomainObject.Predmet.ProtustrankaNazivFormated_1">DUBRAVA GRADNJA d.o.o.</derivirana_varijabla>
  </DomainObject.Predmet.ProtustrankaNazivFormated>
  <DomainObject.Predmet.ProtustrankaNazivFormatedOIB>
    <izvorni_sadrzaj>DUBRAVA GRADNJA d.o.o., OIB 99390036462</izvorni_sadrzaj>
    <derivirana_varijabla naziv="DomainObject.Predmet.ProtustrankaNazivFormatedOIB_1">DUBRAVA GRADNJA d.o.o., OIB 99390036462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izvorni_sadrzaj>
    <derivirana_varijabla naziv="DomainObject.Predmet.Zapisnicar_1">Ivana Rogić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DUBRAVA GRADNJA d.o.o.</item>
    </izvorni_sadrzaj>
    <derivirana_varijabla naziv="DomainObject.Predmet.ProtuStrankaListFormated_1">
      <item>DUBRAVA GRADNJA d.o.o.</item>
    </derivirana_varijabla>
  </DomainObject.Predmet.ProtuStrankaListFormated>
  <DomainObject.Predmet.ProtuStrankaListFormatedOIB>
    <izvorni_sadrzaj>
      <item>DUBRAVA GRADNJA d.o.o., OIB 99390036462</item>
    </izvorni_sadrzaj>
    <derivirana_varijabla naziv="DomainObject.Predmet.ProtuStrankaListFormatedOIB_1">
      <item>DUBRAVA GRADNJA d.o.o., OIB 99390036462</item>
    </derivirana_varijabla>
  </DomainObject.Predmet.ProtuStrankaListFormatedOIB>
  <DomainObject.Predmet.ProtuStrankaListFormatedWithAdress>
    <izvorni_sadrzaj>
      <item>DUBRAVA GRADNJA d.o.o., Dubrava 132, 10000 Zagreb</item>
    </izvorni_sadrzaj>
    <derivirana_varijabla naziv="DomainObject.Predmet.ProtuStrankaListFormatedWithAdress_1">
      <item>DUBRAVA GRADNJA d.o.o., Dubrava 132, 10000 Zagreb</item>
    </derivirana_varijabla>
  </DomainObject.Predmet.ProtuStrankaListFormatedWithAdress>
  <DomainObject.Predmet.ProtuStrankaListFormatedWithAdressOIB>
    <izvorni_sadrzaj>
      <item>DUBRAVA GRADNJA d.o.o., OIB 99390036462, Dubrava 132, 10000 Zagreb</item>
    </izvorni_sadrzaj>
    <derivirana_varijabla naziv="DomainObject.Predmet.ProtuStrankaListFormatedWithAdressOIB_1">
      <item>DUBRAVA GRADNJA d.o.o., OIB 99390036462, Dubrava 132, 10000 Zagreb</item>
    </derivirana_varijabla>
  </DomainObject.Predmet.ProtuStrankaListFormatedWithAdressOIB>
  <DomainObject.Predmet.ProtuStrankaListNazivFormated>
    <izvorni_sadrzaj>
      <item>DUBRAVA GRADNJA d.o.o.</item>
    </izvorni_sadrzaj>
    <derivirana_varijabla naziv="DomainObject.Predmet.ProtuStrankaListNazivFormated_1">
      <item>DUBRAVA GRADNJA d.o.o.</item>
    </derivirana_varijabla>
  </DomainObject.Predmet.ProtuStrankaListNazivFormated>
  <DomainObject.Predmet.ProtuStrankaListNazivFormatedOIB>
    <izvorni_sadrzaj>
      <item>DUBRAVA GRADNJA d.o.o., OIB 99390036462</item>
    </izvorni_sadrzaj>
    <derivirana_varijabla naziv="DomainObject.Predmet.ProtuStrankaListNazivFormatedOIB_1">
      <item>DUBRAVA GRADNJA d.o.o., OIB 99390036462</item>
    </derivirana_varijabla>
  </DomainObject.Predmet.ProtuStrankaListNazivFormatedOIB>
  <DomainObject.Predmet.OstaliListFormated>
    <izvorni_sadrzaj>
      <item>Jakov Jozić</item>
    </izvorni_sadrzaj>
    <derivirana_varijabla naziv="DomainObject.Predmet.OstaliListFormated_1">
      <item>Jakov Jozić</item>
    </derivirana_varijabla>
  </DomainObject.Predmet.OstaliListFormated>
  <DomainObject.Predmet.OstaliListFormatedOIB>
    <izvorni_sadrzaj>
      <item>Jakov Jozić, OIB 57897686495</item>
    </izvorni_sadrzaj>
    <derivirana_varijabla naziv="DomainObject.Predmet.OstaliListFormatedOIB_1">
      <item>Jakov Jozić, OIB 57897686495</item>
    </derivirana_varijabla>
  </DomainObject.Predmet.OstaliListFormatedOIB>
  <DomainObject.Predmet.OstaliListFormatedWithAdress>
    <izvorni_sadrzaj>
      <item>Jakov Jozić, II Laz 3, 10000 Zagreb</item>
    </izvorni_sadrzaj>
    <derivirana_varijabla naziv="DomainObject.Predmet.OstaliListFormatedWithAdress_1">
      <item>Jakov Jozić, II Laz 3, 10000 Zagreb</item>
    </derivirana_varijabla>
  </DomainObject.Predmet.OstaliListFormatedWithAdress>
  <DomainObject.Predmet.OstaliListFormatedWithAdressOIB>
    <izvorni_sadrzaj>
      <item>Jakov Jozić, OIB 57897686495, II Laz 3, 10000 Zagreb</item>
    </izvorni_sadrzaj>
    <derivirana_varijabla naziv="DomainObject.Predmet.OstaliListFormatedWithAdressOIB_1">
      <item>Jakov Jozić, OIB 57897686495, II Laz 3, 10000 Zagreb</item>
    </derivirana_varijabla>
  </DomainObject.Predmet.OstaliListFormatedWithAdressOIB>
  <DomainObject.Predmet.OstaliListNazivFormated>
    <izvorni_sadrzaj>
      <item>Jakov Jozić</item>
    </izvorni_sadrzaj>
    <derivirana_varijabla naziv="DomainObject.Predmet.OstaliListNazivFormated_1">
      <item>Jakov Jozić</item>
    </derivirana_varijabla>
  </DomainObject.Predmet.OstaliListNazivFormated>
  <DomainObject.Predmet.OstaliListNazivFormatedOIB>
    <izvorni_sadrzaj>
      <item>Jakov Jozić, OIB 57897686495</item>
    </izvorni_sadrzaj>
    <derivirana_varijabla naziv="DomainObject.Predmet.OstaliListNazivFormatedOIB_1">
      <item>Jakov Jozić, OIB 57897686495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2016.</izvorni_sadrzaj>
    <derivirana_varijabla naziv="DomainObject.Datum_1">6. lipnja 2016.</derivirana_varijabla>
  </DomainObject.Datum>
  <DomainObject.PoslovniBrojDokumenta>
    <izvorni_sadrzaj>St-7491/2015-36</izvorni_sadrzaj>
    <derivirana_varijabla naziv="DomainObject.PoslovniBrojDokumenta_1">St-7491/2015-36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DUBRAVA GRADNJA d.o.o.</izvorni_sadrzaj>
    <derivirana_varijabla naziv="DomainObject.Predmet.ProtustrankaIDrugi_1">DUBRAVA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DUBRAVA GRADNJA d.o.o., OIB 99390036462, Dubrava 132, 10000 Zagreb</izvorni_sadrzaj>
    <derivirana_varijabla naziv="DomainObject.Predmet.ProtustrankaIDrugiAdressOIB_1">DUBRAVA GRADNJA d.o.o., OIB 99390036462, Dubrava 132,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DUBRAVA GRADNJA d.o.o.</item>
      <item>Jakov Jozić</item>
    </izvorni_sadrzaj>
    <derivirana_varijabla naziv="DomainObject.Predmet.SudioniciListNaziv_1">
      <item>FINA Regionalni centar Zagreb</item>
      <item>DUBRAVA GRADNJA d.o.o.</item>
      <item>Jakov Jozić</item>
    </derivirana_varijabla>
  </DomainObject.Predmet.SudioniciListNaziv>
  <DomainObject.Predmet.SudioniciListAdressOIB>
    <izvorni_sadrzaj>
      <item>FINA Regionalni centar Zagreb, OIB 85821130368, Trg svibanjskih žrtava 1995. 1,10000 Zagreb</item>
      <item>DUBRAVA GRADNJA d.o.o., OIB 99390036462, Dubrava 132,10000 Zagreb</item>
      <item>Jakov Jozić, OIB 57897686495, II Laz 3,10000 Zagreb</item>
    </izvorni_sadrzaj>
    <derivirana_varijabla naziv="DomainObject.Predmet.SudioniciListAdressOIB_1">
      <item>FINA Regionalni centar Zagreb, OIB 85821130368, Trg svibanjskih žrtava 1995. 1,10000 Zagreb</item>
      <item>DUBRAVA GRADNJA d.o.o., OIB 99390036462, Dubrava 132,10000 Zagreb</item>
      <item>Jakov Jozić, OIB 57897686495, II Laz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99390036462</item>
      <item>, OIB 57897686495</item>
    </izvorni_sadrzaj>
    <derivirana_varijabla naziv="DomainObject.Predmet.SudioniciListNazivOIB_1">
      <item>, OIB 85821130368</item>
      <item>, OIB 99390036462</item>
      <item>, OIB 57897686495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Vladimir Špehar, OIB 20275924066, Maksimilijana Vrhovca 5 Karlovac</item>
    </izvorni_sadrzaj>
    <derivirana_varijabla naziv="DomainObject.Predmet.StecajniUpraviteljiListAddressOIB_1">
      <item>Vladimir Špehar, OIB 20275924066, Maksimilijana Vrhovca 5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E37DC9-2D32-4AA4-A522-BDD77AAFD6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5</properties:Pages>
  <properties:Words>2149</properties:Words>
  <properties:Characters>11538</properties:Characters>
  <properties:Lines>222</properties:Lines>
  <properties:Paragraphs>40</properties:Paragraphs>
  <properties:TotalTime>120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13791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2016-06-03T22:23:00Z</dcterms:created>
  <dc:creator>Ante</dc:creator>
  <cp:lastModifiedBy>Ivana Rogić</cp:lastModifiedBy>
  <cp:lastPrinted>2016-06-06T09:31:00Z</cp:lastPrinted>
  <dcterms:modified xmlns:xsi="http://www.w3.org/2001/XMLSchema-instance" xsi:type="dcterms:W3CDTF">2016-06-06T09:34:00Z</dcterms:modified>
  <cp:revision>6</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St-7491/2015-36 / Odluka - Rješenje - otvaranje stečajnog postupka</vt:lpwstr>
  </prop:property>
  <prop:property name="CC_coloring" pid="4" fmtid="{D5CDD505-2E9C-101B-9397-08002B2CF9AE}">
    <vt:bool>false</vt:bool>
  </prop:property>
  <prop:property name="BrojStranica" pid="5" fmtid="{D5CDD505-2E9C-101B-9397-08002B2CF9AE}">
    <vt:i4>5</vt:i4>
  </prop:property>
</prop:Properties>
</file>