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0917" w14:paraId="fd40917" w:rsidRDefault="000E0370" w:rsidP="000E0370" w:rsidR="000E0370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0370" w:rsidP="000E0370" w:rsidR="000E0370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0E0370" w:rsidP="000E0370" w:rsidR="000E0370">
      <w:pPr>
        <w:rPr>
          <w:szCs w:val="24"/>
        </w:rPr>
      </w:pPr>
      <w:r>
        <w:rPr>
          <w:szCs w:val="24"/>
        </w:rPr>
        <w:t>TRGOVAČKI SUD U ZAGREBU</w:t>
      </w:r>
    </w:p>
    <w:p w:rsidRDefault="000E0370" w:rsidP="000E0370" w:rsidR="000E0370">
      <w:pPr>
        <w:tabs>
          <w:tab w:pos="7238" w:val="left"/>
        </w:tabs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        Zagreb, Amruševa 2/II.</w:t>
      </w:r>
      <w:r>
        <w:rPr>
          <w:rFonts w:eastAsia="Times New Roman"/>
          <w:szCs w:val="24"/>
          <w:lang w:eastAsia="hr-HR"/>
        </w:rPr>
        <w:tab/>
      </w:r>
    </w:p>
    <w:p w:rsidRDefault="000E0370" w:rsidP="000E0370" w:rsidR="000E0370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0E0370" w:rsidP="000E0370" w:rsidR="000E037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Poslovni broj: 21. St-3087/15</w:t>
      </w:r>
    </w:p>
    <w:p w:rsidRDefault="000E0370" w:rsidP="000E0370" w:rsidR="000E037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E0370" w:rsidP="000E0370" w:rsidR="000E037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E0370" w:rsidP="000E0370" w:rsidR="000E037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E0370" w:rsidP="000E0370" w:rsidR="000E037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E0370" w:rsidP="000E0370" w:rsidR="000E0370">
      <w:pPr>
        <w:jc w:val="center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0E0370" w:rsidP="000E0370" w:rsidR="000E0370">
      <w:pPr>
        <w:jc w:val="both"/>
        <w:rPr>
          <w:rFonts w:eastAsia="Times New Roman"/>
          <w:szCs w:val="24"/>
          <w:lang w:eastAsia="hr-HR"/>
        </w:rPr>
      </w:pPr>
    </w:p>
    <w:p w:rsidRDefault="000E0370" w:rsidP="000E0370" w:rsidR="000E0370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J E Š E N J E</w:t>
      </w:r>
    </w:p>
    <w:p w:rsidRDefault="000E0370" w:rsidP="000E0370" w:rsidR="000E0370">
      <w:pPr>
        <w:jc w:val="center"/>
        <w:rPr>
          <w:rFonts w:eastAsia="Times New Roman"/>
          <w:szCs w:val="24"/>
          <w:lang w:eastAsia="hr-HR"/>
        </w:rPr>
      </w:pPr>
    </w:p>
    <w:p w:rsidRDefault="000E0370" w:rsidP="000E0370" w:rsidR="000E037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MULTIKULTURNI CENTAR ŽAŽINA, Žažina, Zagrebačka 25, OIB: </w:t>
      </w:r>
      <w:r w:rsidRPr="00FD66AE">
        <w:rPr>
          <w:rFonts w:eastAsia="Times New Roman"/>
          <w:szCs w:val="24"/>
          <w:lang w:eastAsia="hr-HR"/>
        </w:rPr>
        <w:t>29878243664</w:t>
      </w:r>
      <w:r>
        <w:rPr>
          <w:rFonts w:eastAsia="Times New Roman"/>
          <w:szCs w:val="24"/>
          <w:lang w:eastAsia="hr-HR"/>
        </w:rPr>
        <w:t xml:space="preserve">, dana 8. srpnja 2016. </w:t>
      </w:r>
    </w:p>
    <w:p w:rsidRDefault="000E0370" w:rsidP="000E0370" w:rsidR="000E0370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</w:r>
    </w:p>
    <w:p w:rsidRDefault="000E0370" w:rsidP="000E0370" w:rsidR="000E0370">
      <w:pPr>
        <w:jc w:val="both"/>
        <w:rPr>
          <w:rFonts w:eastAsia="Times New Roman"/>
          <w:szCs w:val="24"/>
          <w:lang w:eastAsia="hr-HR"/>
        </w:rPr>
      </w:pPr>
    </w:p>
    <w:p w:rsidRDefault="000E0370" w:rsidP="000E0370" w:rsidR="000E0370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i j e š i o    j e</w:t>
      </w:r>
    </w:p>
    <w:p w:rsidRDefault="000E0370" w:rsidP="000E0370" w:rsidR="000E0370">
      <w:pPr>
        <w:jc w:val="center"/>
        <w:rPr>
          <w:rFonts w:eastAsia="Times New Roman"/>
          <w:szCs w:val="24"/>
          <w:lang w:eastAsia="hr-HR"/>
        </w:rPr>
      </w:pPr>
    </w:p>
    <w:p w:rsidRDefault="000E0370" w:rsidP="000E0370" w:rsidR="000E037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Ispravlja se rješenje Trgovačkog suda u Zagrebu, poslovni broj St-3087/15 od 19. travnja 2016., u dijelu stavka IV. izreke, na način da umjesto riječi ''sudskog registra'' treba pisati ''registra udruga''.</w:t>
      </w:r>
    </w:p>
    <w:p w:rsidRDefault="000E0370" w:rsidP="000E0370" w:rsidR="000E0370">
      <w:pPr>
        <w:jc w:val="both"/>
        <w:rPr>
          <w:rFonts w:eastAsia="Times New Roman"/>
          <w:szCs w:val="24"/>
          <w:lang w:eastAsia="hr-HR"/>
        </w:rPr>
      </w:pPr>
    </w:p>
    <w:p w:rsidRDefault="000E0370" w:rsidP="000E0370" w:rsidR="000E0370">
      <w:pPr>
        <w:jc w:val="both"/>
        <w:rPr>
          <w:rFonts w:eastAsia="Times New Roman"/>
          <w:szCs w:val="24"/>
          <w:lang w:eastAsia="hr-HR"/>
        </w:rPr>
      </w:pPr>
    </w:p>
    <w:p w:rsidRDefault="000E0370" w:rsidP="000E0370" w:rsidR="000E0370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0E0370" w:rsidP="000E0370" w:rsidR="000E0370">
      <w:pPr>
        <w:jc w:val="center"/>
        <w:rPr>
          <w:rFonts w:eastAsia="Times New Roman"/>
          <w:szCs w:val="24"/>
          <w:lang w:eastAsia="hr-HR"/>
        </w:rPr>
      </w:pPr>
    </w:p>
    <w:p w:rsidRDefault="000E0370" w:rsidP="000E0370" w:rsidR="000E037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Prilikom pisanja rješenja o otvaranju i zaključenju stečajnog postupka od 19. travnja 2016. došlo je do očite pogreške, s obzirom da je u stavku IV. izreke pogrešno navedeno da će se po pravomoćnosti tog rješenja dužnik brisati iz sudskog registra, umjesto iz registra udruga.</w:t>
      </w:r>
    </w:p>
    <w:p w:rsidRDefault="000E0370" w:rsidP="000E0370" w:rsidR="000E0370">
      <w:pPr>
        <w:jc w:val="both"/>
        <w:rPr>
          <w:rFonts w:eastAsia="Times New Roman"/>
          <w:szCs w:val="24"/>
          <w:lang w:eastAsia="hr-HR"/>
        </w:rPr>
      </w:pPr>
    </w:p>
    <w:p w:rsidRDefault="000E0370" w:rsidP="000E0370" w:rsidR="000E037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Kako je stečajni dužnik udruga koja je upisana u registar udruga, a ne pravna osoba (trgovačko društvo, ustanova ili druga pravna osoba) koja je upisana u sudski registar, to je valjalo ispraviti opisanu očitu pogrešku u pisanju i odlučiti kao u izreci (čl. </w:t>
      </w:r>
      <w:r w:rsidR="00032697">
        <w:rPr>
          <w:rFonts w:eastAsia="Times New Roman"/>
          <w:szCs w:val="24"/>
          <w:lang w:eastAsia="hr-HR"/>
        </w:rPr>
        <w:t>342. Zakona o parničnom postupku /</w:t>
      </w:r>
      <w:r w:rsidR="00032697" w:rsidRPr="00032697">
        <w:rPr>
          <w:szCs w:val="24"/>
          <w:lang w:eastAsia="hr-HR"/>
        </w:rPr>
        <w:t>Narodne novine, broj: 53/1991., 91/1992., 112/1999., 88/2001., 117/2003., 88/2005., 2/2007. – odluka Ustavnog suda Republike Hrvatske, 84/2008., 123/2008., 57/2011., 25/2013., 28/2013., 89/2014. – odluka Ustavnog suda Republike</w:t>
      </w:r>
      <w:r w:rsidR="00032697">
        <w:rPr>
          <w:szCs w:val="24"/>
          <w:lang w:eastAsia="hr-HR"/>
        </w:rPr>
        <w:t xml:space="preserve"> Hrvatske/ u vezi čl. 10. Stečajnog zakona /narodne novine, broj: 71/2015.</w:t>
      </w:r>
      <w:r w:rsidR="00032697" w:rsidRPr="00032697">
        <w:rPr>
          <w:rFonts w:eastAsia="Times New Roman"/>
          <w:szCs w:val="24"/>
          <w:lang w:eastAsia="hr-HR"/>
        </w:rPr>
        <w:t>)</w:t>
      </w:r>
      <w:r w:rsidR="00032697">
        <w:rPr>
          <w:rFonts w:eastAsia="Times New Roman"/>
          <w:szCs w:val="24"/>
          <w:lang w:eastAsia="hr-HR"/>
        </w:rPr>
        <w:t>.</w:t>
      </w:r>
    </w:p>
    <w:p w:rsidRDefault="00032697" w:rsidP="000E0370" w:rsidR="00032697">
      <w:pPr>
        <w:jc w:val="both"/>
        <w:rPr>
          <w:rFonts w:eastAsia="Times New Roman"/>
          <w:szCs w:val="24"/>
          <w:lang w:eastAsia="hr-HR"/>
        </w:rPr>
      </w:pPr>
    </w:p>
    <w:p w:rsidRDefault="00032697" w:rsidP="00032697" w:rsidR="00032697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U Zagrebu 8. srpnja 2016.</w:t>
      </w:r>
    </w:p>
    <w:p w:rsidRDefault="00032697" w:rsidP="00032697" w:rsidR="00032697">
      <w:pPr>
        <w:jc w:val="center"/>
        <w:rPr>
          <w:rFonts w:eastAsia="Times New Roman"/>
          <w:szCs w:val="24"/>
          <w:lang w:eastAsia="hr-HR"/>
        </w:rPr>
      </w:pPr>
    </w:p>
    <w:p w:rsidRDefault="00032697" w:rsidP="006F50F7" w:rsidR="00032697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Sutkinja:</w:t>
      </w:r>
    </w:p>
    <w:p w:rsidRDefault="00032697" w:rsidP="006F50F7" w:rsidR="00032697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032697" w:rsidP="006F50F7" w:rsidR="00032697">
      <w:pPr>
        <w:jc w:val="right"/>
        <w:rPr>
          <w:rFonts w:eastAsia="Times New Roman"/>
          <w:szCs w:val="24"/>
        </w:rPr>
      </w:pPr>
    </w:p>
    <w:p w:rsidRDefault="00032697" w:rsidP="00032697" w:rsidR="00032697">
      <w:pPr>
        <w:jc w:val="both"/>
        <w:rPr>
          <w:rFonts w:eastAsia="Times New Roman"/>
          <w:szCs w:val="24"/>
        </w:rPr>
      </w:pPr>
    </w:p>
    <w:p w:rsidRDefault="00032697" w:rsidP="006F50F7" w:rsidR="00032697">
      <w:pPr>
        <w:jc w:val="right"/>
        <w:rPr>
          <w:rFonts w:eastAsia="Times New Roman"/>
          <w:szCs w:val="24"/>
        </w:rPr>
      </w:pPr>
    </w:p>
    <w:p w:rsidRDefault="00032697" w:rsidP="006F50F7" w:rsidR="00032697" w:rsidRPr="006F50F7">
      <w:pPr>
        <w:jc w:val="both"/>
        <w:rPr>
          <w:rFonts w:eastAsia="Times New Roman"/>
          <w:szCs w:val="24"/>
        </w:rPr>
      </w:pPr>
      <w:r w:rsidRPr="006F50F7">
        <w:rPr>
          <w:rFonts w:eastAsia="Times New Roman"/>
          <w:szCs w:val="24"/>
        </w:rPr>
        <w:t>UPUTA O PRAVNOM LIJEKU:</w:t>
      </w:r>
    </w:p>
    <w:p w:rsidRDefault="00032697" w:rsidP="00032697" w:rsidR="00032697">
      <w:pPr>
        <w:jc w:val="both"/>
        <w:rPr>
          <w:rFonts w:eastAsia="Times New Roman"/>
          <w:szCs w:val="24"/>
          <w:lang w:eastAsia="hr-HR"/>
        </w:rPr>
      </w:pPr>
      <w:r w:rsidRPr="006F50F7">
        <w:rPr>
          <w:rFonts w:eastAsia="Times New Roman"/>
          <w:szCs w:val="24"/>
          <w:lang w:eastAsia="hr-HR"/>
        </w:rPr>
        <w:t xml:space="preserve">Protiv </w:t>
      </w:r>
      <w:r>
        <w:rPr>
          <w:rFonts w:eastAsia="Times New Roman"/>
          <w:szCs w:val="24"/>
          <w:lang w:eastAsia="hr-HR"/>
        </w:rPr>
        <w:t>ovog rješenja</w:t>
      </w:r>
      <w:r w:rsidRPr="006F50F7">
        <w:rPr>
          <w:rFonts w:eastAsia="Times New Roman"/>
          <w:szCs w:val="24"/>
          <w:lang w:eastAsia="hr-HR"/>
        </w:rPr>
        <w:t xml:space="preserve"> dopuštena je žalba Visokom trgovačkom sudu Republike Hrvatske u roku od 8 dana od dana </w:t>
      </w:r>
      <w:r>
        <w:rPr>
          <w:rFonts w:eastAsia="Times New Roman"/>
          <w:szCs w:val="24"/>
          <w:lang w:eastAsia="hr-HR"/>
        </w:rPr>
        <w:t>dostave rješenja</w:t>
      </w:r>
      <w:r w:rsidRPr="006F50F7">
        <w:rPr>
          <w:rFonts w:eastAsia="Times New Roman"/>
          <w:szCs w:val="24"/>
          <w:lang w:eastAsia="hr-HR"/>
        </w:rPr>
        <w:t xml:space="preserve">, koja se podnosi putem ovog suda u </w:t>
      </w:r>
      <w:r>
        <w:rPr>
          <w:rFonts w:eastAsia="Times New Roman"/>
          <w:szCs w:val="24"/>
          <w:lang w:eastAsia="hr-HR"/>
        </w:rPr>
        <w:t>tri primjerka</w:t>
      </w:r>
      <w:r w:rsidRPr="006F50F7">
        <w:rPr>
          <w:rFonts w:eastAsia="Times New Roman"/>
          <w:szCs w:val="24"/>
          <w:lang w:eastAsia="hr-HR"/>
        </w:rPr>
        <w:t>.</w:t>
      </w:r>
    </w:p>
    <w:p w:rsidRDefault="00793D48" w:rsidP="00032697" w:rsidR="00793D48">
      <w:pPr>
        <w:jc w:val="both"/>
        <w:rPr>
          <w:rFonts w:eastAsia="Times New Roman"/>
          <w:szCs w:val="24"/>
          <w:lang w:eastAsia="hr-HR"/>
        </w:rPr>
      </w:pPr>
    </w:p>
    <w:p w:rsidRDefault="00690EB7" w:rsidP="006F50F7" w:rsidR="00690EB7">
      <w:pPr>
        <w:jc w:val="both"/>
        <w:rPr>
          <w:rFonts w:eastAsia="Times New Roman"/>
          <w:szCs w:val="24"/>
        </w:rPr>
      </w:pPr>
    </w:p>
    <w:p w:rsidRDefault="00793D48" w:rsidP="006F50F7" w:rsidR="00793D48" w:rsidRPr="006F50F7">
      <w:pPr>
        <w:jc w:val="both"/>
        <w:rPr>
          <w:rFonts w:eastAsia="Times New Roman"/>
          <w:szCs w:val="24"/>
        </w:rPr>
      </w:pPr>
      <w:r w:rsidRPr="006F50F7">
        <w:rPr>
          <w:rFonts w:eastAsia="Times New Roman"/>
          <w:szCs w:val="24"/>
        </w:rPr>
        <w:t>DNA:</w:t>
      </w:r>
    </w:p>
    <w:p w:rsidRDefault="00793D48" w:rsidP="00793D48" w:rsidR="00793D48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podnositelju zahtjeva: FINA-i</w:t>
      </w:r>
    </w:p>
    <w:p w:rsidRDefault="00793D48" w:rsidP="00793D48" w:rsidR="00793D48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dužniku</w:t>
      </w:r>
    </w:p>
    <w:p w:rsidRDefault="00793D48" w:rsidP="00793D48" w:rsidR="00793D48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793D48" w:rsidP="00793D48" w:rsidR="00793D48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stečajnom upravitelju</w:t>
      </w:r>
    </w:p>
    <w:p w:rsidRDefault="00793D48" w:rsidP="00793D48" w:rsidR="00793D48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793D48" w:rsidP="00793D48" w:rsidR="00793D48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ŽDO Sisak</w:t>
      </w:r>
    </w:p>
    <w:p w:rsidRDefault="00793D48" w:rsidP="00793D48" w:rsidR="00793D48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Uredu državne uprave u Sisačko – moslavačkoj županiji, Službi za opću upravu</w:t>
      </w:r>
      <w:r w:rsidR="00690EB7">
        <w:rPr>
          <w:rFonts w:eastAsia="Times New Roman"/>
          <w:szCs w:val="24"/>
          <w:lang w:eastAsia="hr-HR"/>
        </w:rPr>
        <w:t>, Sisak, S. i A. Radića 36</w:t>
      </w:r>
    </w:p>
    <w:p w:rsidRDefault="00793D48" w:rsidP="00793D48" w:rsidR="00793D48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mrežna stranica e-Oglasne ploče, 8 dana</w:t>
      </w:r>
    </w:p>
    <w:p w:rsidRDefault="00793D48" w:rsidP="00793D48" w:rsidR="00793D48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nadležnoj poreznoj upravi</w:t>
      </w:r>
    </w:p>
    <w:p w:rsidRDefault="00793D48" w:rsidP="00793D48" w:rsidR="00793D48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Ministarstvu pravosuđa</w:t>
      </w:r>
    </w:p>
    <w:p w:rsidRDefault="00032697" w:rsidP="007B4140" w:rsidR="00032697" w:rsidRPr="007B414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032697" w:rsidP="00032697" w:rsidR="00032697">
      <w:pPr>
        <w:jc w:val="center"/>
        <w:rPr>
          <w:rFonts w:eastAsia="Times New Roman"/>
          <w:szCs w:val="24"/>
          <w:lang w:eastAsia="hr-HR"/>
        </w:rPr>
      </w:pPr>
    </w:p>
    <w:p w:rsidRDefault="000E0370" w:rsidP="000E0370" w:rsidR="000E0370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31E95" w:rsidR="00131E95"/>
    <w:sectPr w:rsidSect="00690EB7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EB7" w:rsidP="00690EB7" w:rsidR="00690EB7">
      <w:r>
        <w:separator/>
      </w:r>
    </w:p>
  </w:endnote>
  <w:endnote w:id="0" w:type="continuationSeparator">
    <w:p w:rsidRDefault="00690EB7" w:rsidP="00690EB7" w:rsidR="00690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EB7" w:rsidP="00690EB7" w:rsidR="00690EB7">
      <w:r>
        <w:separator/>
      </w:r>
    </w:p>
  </w:footnote>
  <w:footnote w:id="0" w:type="continuationSeparator">
    <w:p w:rsidRDefault="00690EB7" w:rsidP="00690EB7" w:rsidR="00690E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469694"/>
      <w:docPartObj>
        <w:docPartGallery w:val="Page Numbers (Top of Page)"/>
        <w:docPartUnique/>
      </w:docPartObj>
    </w:sdtPr>
    <w:sdtEndPr/>
    <w:sdtContent>
      <w:p w:rsidRDefault="00690EB7" w:rsidR="00690E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C51">
          <w:rPr>
            <w:noProof/>
          </w:rPr>
          <w:t>2</w:t>
        </w:r>
        <w:r>
          <w:fldChar w:fldCharType="end"/>
        </w:r>
      </w:p>
      <w:p w:rsidRDefault="00690EB7" w:rsidP="00690EB7" w:rsidR="00690EB7">
        <w:pPr>
          <w:pStyle w:val="Zaglavlje"/>
          <w:jc w:val="right"/>
        </w:pPr>
        <w:r>
          <w:t>Poslovni broj: 21. St-3087/15</w:t>
        </w:r>
      </w:p>
    </w:sdtContent>
  </w:sdt>
  <w:p w:rsidRDefault="00690EB7" w:rsidR="00690E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D4C"/>
    <w:rsid w:val="00032697"/>
    <w:rsid w:val="000E0370"/>
    <w:rsid w:val="001032F4"/>
    <w:rsid w:val="00131E95"/>
    <w:rsid w:val="0019711A"/>
    <w:rsid w:val="00197F24"/>
    <w:rsid w:val="001A1D04"/>
    <w:rsid w:val="00457EF8"/>
    <w:rsid w:val="00690EB7"/>
    <w:rsid w:val="00793D48"/>
    <w:rsid w:val="007A1913"/>
    <w:rsid w:val="0085059C"/>
    <w:rsid w:val="00950F54"/>
    <w:rsid w:val="009D3B13"/>
    <w:rsid w:val="00A53DC3"/>
    <w:rsid w:val="00A84D4C"/>
    <w:rsid w:val="00B4105F"/>
    <w:rsid w:val="00C81BCE"/>
    <w:rsid w:val="00CA63C1"/>
    <w:rsid w:val="00D05353"/>
    <w:rsid w:val="00D90085"/>
    <w:rsid w:val="00F97C5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370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03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0370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90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90EB7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690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0EB7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F97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C5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7C51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7C5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7C5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370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03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0370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90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90EB7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690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0EB7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F97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C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7C51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7C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7C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3087</izvorni_sadrzaj>
    <derivirana_varijabla naziv="DomainObject.Predmet.Broj_1">3087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2016.</izvorni_sadrzaj>
    <derivirana_varijabla naziv="DomainObject.Predmet.DatumRjesavanja_1">20.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St-3087/2015</izvorni_sadrzaj>
    <derivirana_varijabla naziv="DomainObject.Predmet.OznakaBroj_1">St-3087/2015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74587172271</izvorni_sadrzaj>
    <derivirana_varijabla naziv="DomainObject.Predmet.PredmetRijesio.Oib_1">74587172271</derivirana_varijabla>
  </DomainObject.Predmet.PredmetRijesio.Oib>
  <DomainObject.Predmet.PredmetRijesio.Prezime>
    <izvorni_sadrzaj>Manestar</izvorni_sadrzaj>
    <derivirana_varijabla naziv="DomainObject.Predmet.PredmetRijesio.Prezime_1">Manestar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Multikulturni centar Žažina</izvorni_sadrzaj>
    <derivirana_varijabla naziv="DomainObject.Predmet.ProtustrankaFormated_1">  Multikulturni centar Žažina</derivirana_varijabla>
  </DomainObject.Predmet.ProtustrankaFormated>
  <DomainObject.Predmet.ProtustrankaFormatedOIB>
    <izvorni_sadrzaj>  Multikulturni centar Žažina, OIB 29878243664</izvorni_sadrzaj>
    <derivirana_varijabla naziv="DomainObject.Predmet.ProtustrankaFormatedOIB_1">  Multikulturni centar Žažina, OIB 29878243664</derivirana_varijabla>
  </DomainObject.Predmet.ProtustrankaFormatedOIB>
  <DomainObject.Predmet.ProtustrankaFormatedWithAdress>
    <izvorni_sadrzaj> Multikulturni centar Žažina, Zagrebačka 25, 44000 Žažina</izvorni_sadrzaj>
    <derivirana_varijabla naziv="DomainObject.Predmet.ProtustrankaFormatedWithAdress_1"> Multikulturni centar Žažina, Zagrebačka 25, 44000 Žažina</derivirana_varijabla>
  </DomainObject.Predmet.ProtustrankaFormatedWithAdress>
  <DomainObject.Predmet.ProtustrankaFormatedWithAdressOIB>
    <izvorni_sadrzaj> Multikulturni centar Žažina, OIB 29878243664, Zagrebačka 25, 44000 Žažina</izvorni_sadrzaj>
    <derivirana_varijabla naziv="DomainObject.Predmet.ProtustrankaFormatedWithAdressOIB_1"> Multikulturni centar Žažina, OIB 29878243664, Zagrebačka 25, 44000 Žažina</derivirana_varijabla>
  </DomainObject.Predmet.ProtustrankaFormatedWithAdressOIB>
  <DomainObject.Predmet.ProtustrankaWithAdress>
    <izvorni_sadrzaj>Multikulturni centar Žažina Zagrebačka 25, 44000 Žažina</izvorni_sadrzaj>
    <derivirana_varijabla naziv="DomainObject.Predmet.ProtustrankaWithAdress_1">Multikulturni centar Žažina Zagrebačka 25, 44000 Žažina</derivirana_varijabla>
  </DomainObject.Predmet.ProtustrankaWithAdress>
  <DomainObject.Predmet.ProtustrankaWithAdressOIB>
    <izvorni_sadrzaj>Multikulturni centar Žažina, OIB 29878243664, Zagrebačka 25, 44000 Žažina</izvorni_sadrzaj>
    <derivirana_varijabla naziv="DomainObject.Predmet.ProtustrankaWithAdressOIB_1">Multikulturni centar Žažina, OIB 29878243664, Zagrebačka 25, 44000 Žažina</derivirana_varijabla>
  </DomainObject.Predmet.ProtustrankaWithAdressOIB>
  <DomainObject.Predmet.ProtustrankaNazivFormated>
    <izvorni_sadrzaj>Multikulturni centar Žažina</izvorni_sadrzaj>
    <derivirana_varijabla naziv="DomainObject.Predmet.ProtustrankaNazivFormated_1">Multikulturni centar Žažina</derivirana_varijabla>
  </DomainObject.Predmet.ProtustrankaNazivFormated>
  <DomainObject.Predmet.ProtustrankaNazivFormatedOIB>
    <izvorni_sadrzaj>Multikulturni centar Žažina, OIB 29878243664</izvorni_sadrzaj>
    <derivirana_varijabla naziv="DomainObject.Predmet.ProtustrankaNazivFormatedOIB_1">Multikulturni centar Žažina, OIB 29878243664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Multikulturni centar Žažina</item>
    </izvorni_sadrzaj>
    <derivirana_varijabla naziv="DomainObject.Predmet.ProtuStrankaListFormated_1">
      <item>Multikulturni centar Žažina</item>
    </derivirana_varijabla>
  </DomainObject.Predmet.ProtuStrankaListFormated>
  <DomainObject.Predmet.ProtuStrankaListFormatedOIB>
    <izvorni_sadrzaj>
      <item>Multikulturni centar Žažina, OIB 29878243664</item>
    </izvorni_sadrzaj>
    <derivirana_varijabla naziv="DomainObject.Predmet.ProtuStrankaListFormatedOIB_1">
      <item>Multikulturni centar Žažina, OIB 29878243664</item>
    </derivirana_varijabla>
  </DomainObject.Predmet.ProtuStrankaListFormatedOIB>
  <DomainObject.Predmet.ProtuStrankaListFormatedWithAdress>
    <izvorni_sadrzaj>
      <item>Multikulturni centar Žažina, Zagrebačka 25, 44000 Žažina</item>
    </izvorni_sadrzaj>
    <derivirana_varijabla naziv="DomainObject.Predmet.ProtuStrankaListFormatedWithAdress_1">
      <item>Multikulturni centar Žažina, Zagrebačka 25, 44000 Žažina</item>
    </derivirana_varijabla>
  </DomainObject.Predmet.ProtuStrankaListFormatedWithAdress>
  <DomainObject.Predmet.ProtuStrankaListFormatedWithAdressOIB>
    <izvorni_sadrzaj>
      <item>Multikulturni centar Žažina, OIB 29878243664, Zagrebačka 25, 44000 Žažina</item>
    </izvorni_sadrzaj>
    <derivirana_varijabla naziv="DomainObject.Predmet.ProtuStrankaListFormatedWithAdressOIB_1">
      <item>Multikulturni centar Žažina, OIB 29878243664, Zagrebačka 25, 44000 Žažina</item>
    </derivirana_varijabla>
  </DomainObject.Predmet.ProtuStrankaListFormatedWithAdressOIB>
  <DomainObject.Predmet.ProtuStrankaListNazivFormated>
    <izvorni_sadrzaj>
      <item>Multikulturni centar Žažina</item>
    </izvorni_sadrzaj>
    <derivirana_varijabla naziv="DomainObject.Predmet.ProtuStrankaListNazivFormated_1">
      <item>Multikulturni centar Žažina</item>
    </derivirana_varijabla>
  </DomainObject.Predmet.ProtuStrankaListNazivFormated>
  <DomainObject.Predmet.ProtuStrankaListNazivFormatedOIB>
    <izvorni_sadrzaj>
      <item>Multikulturni centar Žažina, OIB 29878243664</item>
    </izvorni_sadrzaj>
    <derivirana_varijabla naziv="DomainObject.Predmet.ProtuStrankaListNazivFormatedOIB_1">
      <item>Multikulturni centar Žažina, OIB 29878243664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Multikulturni centar Žažina</izvorni_sadrzaj>
    <derivirana_varijabla naziv="DomainObject.Predmet.ProtustrankaIDrugi_1">Multikulturni centar Žažina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Multikulturni centar Žažina, OIB 29878243664, Zagrebačka 25, 44000 Žažina</izvorni_sadrzaj>
    <derivirana_varijabla naziv="DomainObject.Predmet.ProtustrankaIDrugiAdressOIB_1">Multikulturni centar Žažina, OIB 29878243664, Zagrebačka 25, 44000 Žažina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2016.</izvorni_sadrzaj>
    <derivirana_varijabla naziv="DomainObject.Predmet.OdlukaRjesenje.DatumDonosenjaOdluke_1">19.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St-3087/2015-6</izvorni_sadrzaj>
    <derivirana_varijabla naziv="DomainObject.Predmet.OdlukaRjesenje.Oznaka_1">St-3087/2015-6</derivirana_varijabla>
  </DomainObject.Predmet.OdlukaRjesenje.Oznaka>
  <DomainObject.Predmet.SudioniciListNaziv>
    <izvorni_sadrzaj>
      <item>FINA Regionalni centar Zagreb</item>
      <item>Multikulturni centar Žažina</item>
    </izvorni_sadrzaj>
    <derivirana_varijabla naziv="DomainObject.Predmet.SudioniciListNaziv_1">
      <item>FINA Regionalni centar Zagreb</item>
      <item>Multikulturni centar Žažina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Multikulturni centar Žažina, OIB 29878243664, Zagrebačka 25,44000 Žažina</item>
    </izvorni_sadrzaj>
    <derivirana_varijabla naziv="DomainObject.Predmet.SudioniciListAdressOIB_1">
      <item>FINA Regionalni centar Zagreb, OIB 85821130368, Trg svibanjskih žrtava 1995. 1,10000 Zagreb</item>
      <item>Multikulturni centar Žažina, OIB 29878243664, Zagrebačka 25,44000 Žažina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29878243664</item>
    </izvorni_sadrzaj>
    <derivirana_varijabla naziv="DomainObject.Predmet.SudioniciListNazivOIB_1">
      <item>, OIB 85821130368</item>
      <item>, OIB 29878243664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1816</properties:Characters>
  <properties:Lines>68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2016-07-08T11:11:00Z</dcterms:created>
  <dc:creator>Ivana Manestar</dc:creator>
  <dc:description/>
  <cp:keywords/>
  <cp:lastModifiedBy>Ivana Manestar</cp:lastModifiedBy>
  <dcterms:modified xmlns:xsi="http://www.w3.org/2001/XMLSchema-instance" xsi:type="dcterms:W3CDTF">2016-07-08T11:24:00Z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