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74b" w14:paraId="9f9774b" w:rsidRDefault="002A3F7E" w:rsidP="00661213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</w:t>
      </w:r>
      <w:r w:rsidR="00661213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Amruševa 2/II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20</w:t>
      </w:r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r w:rsidR="00B2620A">
        <w:rPr>
          <w:rFonts w:hAnsi="Times New Roman" w:ascii="Times New Roman"/>
          <w:szCs w:val="24"/>
        </w:rPr>
        <w:t>4711</w:t>
      </w:r>
      <w:r w:rsidR="006B7E50">
        <w:rPr>
          <w:rFonts w:hAnsi="Times New Roman" w:ascii="Times New Roman"/>
          <w:szCs w:val="24"/>
        </w:rPr>
        <w:t>/16</w:t>
      </w:r>
      <w:r w:rsidR="005D3092">
        <w:rPr>
          <w:rFonts w:hAnsi="Times New Roman" w:ascii="Times New Roman"/>
          <w:szCs w:val="24"/>
        </w:rPr>
        <w:t>-41</w:t>
      </w:r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510F27" w:rsidP="00510F27" w:rsidR="002A3F7E" w:rsidRPr="00DD16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393DDB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</w:r>
      <w:r w:rsidRPr="00DE1268">
        <w:rPr>
          <w:rFonts w:cs="Times New Roman" w:hAnsi="Times New Roman" w:ascii="Times New Roman"/>
          <w:sz w:val="24"/>
          <w:szCs w:val="24"/>
        </w:rPr>
        <w:t xml:space="preserve">TRGOVAČKI SUD U ZAGREBU, po sucu pojedincu Luciji Butigan, </w:t>
      </w:r>
      <w:r w:rsidR="009277D3">
        <w:rPr>
          <w:rFonts w:hAnsi="Times New Roman" w:ascii="Times New Roman"/>
          <w:sz w:val="24"/>
          <w:szCs w:val="24"/>
          <w:lang w:val="pt-BR"/>
        </w:rPr>
        <w:t>u  stečajnom</w:t>
      </w:r>
      <w:r w:rsidR="00BF7E51" w:rsidRPr="00BF7E51">
        <w:rPr>
          <w:rFonts w:hAnsi="Times New Roman" w:ascii="Times New Roman"/>
          <w:sz w:val="24"/>
          <w:szCs w:val="24"/>
          <w:lang w:val="pt-BR"/>
        </w:rPr>
        <w:t xml:space="preserve"> postupka nad </w:t>
      </w:r>
      <w:r w:rsidR="009277D3">
        <w:rPr>
          <w:rFonts w:hAnsi="Times New Roman" w:ascii="Times New Roman"/>
          <w:sz w:val="24"/>
          <w:szCs w:val="24"/>
          <w:lang w:val="pt-BR"/>
        </w:rPr>
        <w:t xml:space="preserve"> stečajnim </w:t>
      </w:r>
      <w:r w:rsidR="00BF7E51" w:rsidRPr="00BF7E51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B2620A" w:rsidRPr="00B2620A">
        <w:rPr>
          <w:rFonts w:hAnsi="Times New Roman" w:ascii="Times New Roman"/>
          <w:sz w:val="24"/>
          <w:szCs w:val="24"/>
          <w:lang w:val="pt-BR"/>
        </w:rPr>
        <w:t>MANDUŠA unutarnja i vanjska trgovina d.o.o.</w:t>
      </w:r>
      <w:r w:rsidR="00B2620A">
        <w:rPr>
          <w:rFonts w:hAnsi="Times New Roman" w:ascii="Times New Roman"/>
          <w:sz w:val="24"/>
          <w:szCs w:val="24"/>
          <w:lang w:val="pt-BR"/>
        </w:rPr>
        <w:t xml:space="preserve"> u stečaju,</w:t>
      </w:r>
      <w:r w:rsidR="00B2620A" w:rsidRPr="00B2620A">
        <w:rPr>
          <w:rFonts w:hAnsi="Times New Roman" w:ascii="Times New Roman"/>
          <w:sz w:val="24"/>
          <w:szCs w:val="24"/>
          <w:lang w:val="pt-BR"/>
        </w:rPr>
        <w:t xml:space="preserve"> Zagreb (Grad Zagreb), Karažnik 13,OIB  18444813207</w:t>
      </w:r>
      <w:r w:rsidRPr="00DE1268">
        <w:rPr>
          <w:rFonts w:hAnsi="Times New Roman" w:ascii="Times New Roman"/>
          <w:sz w:val="24"/>
          <w:szCs w:val="24"/>
        </w:rPr>
        <w:t>,</w:t>
      </w:r>
      <w:r w:rsidR="00EF2036">
        <w:rPr>
          <w:rFonts w:cs="Times New Roman" w:hAnsi="Times New Roman" w:ascii="Times New Roman"/>
          <w:sz w:val="24"/>
          <w:szCs w:val="24"/>
        </w:rPr>
        <w:t xml:space="preserve"> </w:t>
      </w:r>
      <w:r w:rsidR="00EF2036" w:rsidRPr="00393DDB">
        <w:rPr>
          <w:rFonts w:cs="Times New Roman" w:hAnsi="Times New Roman" w:ascii="Times New Roman"/>
          <w:sz w:val="24"/>
          <w:szCs w:val="24"/>
        </w:rPr>
        <w:t xml:space="preserve">dana </w:t>
      </w:r>
      <w:r w:rsidR="00B2620A">
        <w:rPr>
          <w:rFonts w:cs="Times New Roman" w:hAnsi="Times New Roman" w:ascii="Times New Roman"/>
          <w:sz w:val="24"/>
          <w:szCs w:val="24"/>
        </w:rPr>
        <w:t>9</w:t>
      </w:r>
      <w:r w:rsidRPr="00393DDB">
        <w:rPr>
          <w:rFonts w:cs="Times New Roman" w:hAnsi="Times New Roman" w:ascii="Times New Roman"/>
          <w:sz w:val="24"/>
          <w:szCs w:val="24"/>
        </w:rPr>
        <w:t xml:space="preserve">. </w:t>
      </w:r>
      <w:r w:rsidR="00B2620A">
        <w:rPr>
          <w:rFonts w:cs="Times New Roman" w:hAnsi="Times New Roman" w:ascii="Times New Roman"/>
          <w:sz w:val="24"/>
          <w:szCs w:val="24"/>
        </w:rPr>
        <w:t>listopada</w:t>
      </w:r>
      <w:r w:rsidR="00510F27" w:rsidRPr="00393DDB">
        <w:rPr>
          <w:rFonts w:cs="Times New Roman" w:hAnsi="Times New Roman" w:ascii="Times New Roman"/>
          <w:sz w:val="24"/>
          <w:szCs w:val="24"/>
        </w:rPr>
        <w:t xml:space="preserve"> 2018</w:t>
      </w:r>
      <w:r w:rsidRPr="00393DDB">
        <w:rPr>
          <w:rFonts w:cs="Times New Roman" w:hAnsi="Times New Roman" w:ascii="Times New Roman"/>
          <w:sz w:val="24"/>
          <w:szCs w:val="24"/>
        </w:rPr>
        <w:t>.</w:t>
      </w:r>
      <w:r w:rsidR="0066743F">
        <w:rPr>
          <w:rFonts w:cs="Times New Roman" w:hAnsi="Times New Roman" w:ascii="Times New Roman"/>
          <w:sz w:val="24"/>
          <w:szCs w:val="24"/>
        </w:rPr>
        <w:t xml:space="preserve"> </w:t>
      </w:r>
      <w:r w:rsidR="00BF7E51" w:rsidRPr="00393DDB">
        <w:rPr>
          <w:rFonts w:cs="Times New Roman" w:hAnsi="Times New Roman" w:ascii="Times New Roman"/>
          <w:sz w:val="24"/>
          <w:szCs w:val="24"/>
        </w:rPr>
        <w:t>godine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>Ukidaju se mjere osiguranja određene Rješenjem ovog suda br. St-</w:t>
      </w:r>
      <w:r w:rsidR="00B2620A">
        <w:rPr>
          <w:rFonts w:cs="Times New Roman" w:hAnsi="Times New Roman" w:ascii="Times New Roman"/>
          <w:sz w:val="24"/>
          <w:szCs w:val="24"/>
        </w:rPr>
        <w:t>4711</w:t>
      </w:r>
      <w:r w:rsidR="006B7E50">
        <w:rPr>
          <w:rFonts w:cs="Times New Roman" w:hAnsi="Times New Roman" w:ascii="Times New Roman"/>
          <w:sz w:val="24"/>
          <w:szCs w:val="24"/>
        </w:rPr>
        <w:t>/16</w:t>
      </w:r>
      <w:r w:rsidR="007F0889">
        <w:rPr>
          <w:rFonts w:cs="Times New Roman" w:hAnsi="Times New Roman" w:ascii="Times New Roman"/>
          <w:sz w:val="24"/>
          <w:szCs w:val="24"/>
        </w:rPr>
        <w:t xml:space="preserve"> od </w:t>
      </w:r>
      <w:r w:rsidR="00B2620A">
        <w:rPr>
          <w:rFonts w:cs="Times New Roman" w:hAnsi="Times New Roman" w:ascii="Times New Roman"/>
          <w:sz w:val="24"/>
          <w:szCs w:val="24"/>
        </w:rPr>
        <w:t>2</w:t>
      </w:r>
      <w:r w:rsidR="00C264A7">
        <w:rPr>
          <w:rFonts w:cs="Times New Roman" w:hAnsi="Times New Roman" w:ascii="Times New Roman"/>
          <w:sz w:val="24"/>
          <w:szCs w:val="24"/>
        </w:rPr>
        <w:t>5</w:t>
      </w:r>
      <w:r w:rsidRPr="00997631">
        <w:rPr>
          <w:rFonts w:cs="Times New Roman" w:hAnsi="Times New Roman" w:ascii="Times New Roman"/>
          <w:sz w:val="24"/>
          <w:szCs w:val="24"/>
        </w:rPr>
        <w:t xml:space="preserve">. </w:t>
      </w:r>
      <w:r w:rsidR="00C264A7">
        <w:rPr>
          <w:rFonts w:cs="Times New Roman" w:hAnsi="Times New Roman" w:ascii="Times New Roman"/>
          <w:sz w:val="24"/>
          <w:szCs w:val="24"/>
        </w:rPr>
        <w:t>travnja 2018</w:t>
      </w:r>
      <w:r w:rsidRPr="00997631">
        <w:rPr>
          <w:rFonts w:cs="Times New Roman" w:hAnsi="Times New Roman" w:ascii="Times New Roman"/>
          <w:sz w:val="24"/>
          <w:szCs w:val="24"/>
        </w:rPr>
        <w:t>.</w:t>
      </w:r>
      <w:r w:rsidR="002659AD">
        <w:rPr>
          <w:rFonts w:cs="Times New Roman" w:hAnsi="Times New Roman" w:ascii="Times New Roman"/>
          <w:sz w:val="24"/>
          <w:szCs w:val="24"/>
        </w:rPr>
        <w:t>g., a</w:t>
      </w:r>
      <w:r w:rsidRPr="00997631">
        <w:rPr>
          <w:rFonts w:cs="Times New Roman" w:hAnsi="Times New Roman" w:ascii="Times New Roman"/>
          <w:sz w:val="24"/>
          <w:szCs w:val="24"/>
        </w:rPr>
        <w:t xml:space="preserve"> koje glase:</w:t>
      </w:r>
    </w:p>
    <w:p w:rsidRDefault="000261C5" w:rsidP="000261C5" w:rsidR="000261C5" w:rsidRPr="000261C5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0A" w:rsidP="00B2620A" w:rsidR="00B2620A" w:rsidRPr="00B2620A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''I.</w:t>
      </w:r>
      <w:r w:rsidRPr="00B2620A">
        <w:rPr>
          <w:rFonts w:cs="Times New Roman" w:eastAsia="Times New Roman" w:hAnsi="Times New Roman" w:ascii="Times New Roman"/>
          <w:sz w:val="24"/>
          <w:szCs w:val="24"/>
          <w:lang w:eastAsia="hr-HR"/>
        </w:rPr>
        <w:t>U prethodnom postupku pokrenutim nad dužnikom MANDUŠA unutarnja i vanjska trgovina d.o.o. Zagreb (Grad Zagreb), Karažnik 13,OIB  18444813207, za privremenog stečajnog upravitelja imenuje se Nikola Remenar, Bolnička cesta 76, OIB 48313195864.</w:t>
      </w:r>
    </w:p>
    <w:p w:rsidRDefault="00B2620A" w:rsidP="00B2620A" w:rsidR="00B2620A" w:rsidRPr="00B2620A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0A" w:rsidP="00B2620A" w:rsidR="00B2620A" w:rsidRPr="00B2620A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0A">
        <w:rPr>
          <w:rFonts w:cs="Times New Roman" w:eastAsia="Times New Roman" w:hAnsi="Times New Roman" w:ascii="Times New Roman"/>
          <w:sz w:val="24"/>
          <w:szCs w:val="24"/>
          <w:lang w:eastAsia="hr-HR"/>
        </w:rPr>
        <w:t>III. Privremeni stečajni upravitelj ovlašten je stupiti u poslovne prostorije dužnika, a uprava     dužnika dužna mu je dopustiti uvid u knjige i poslovnu dokumentaciju dužnika, uvid u      imovinu dužnika, a protiv osoba koje se tome usprotive može se narediti dovođenje, izreći novčana kazna i odrediti kazna zatvora, sukladno čl. 117., a u svezi s čl. 177. i 178. Stečajnog zakona.</w:t>
      </w:r>
    </w:p>
    <w:p w:rsidRDefault="00B2620A" w:rsidP="00B2620A" w:rsidR="00B2620A" w:rsidRPr="00B2620A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0A" w:rsidP="00B2620A" w:rsidR="00B2620A" w:rsidRPr="00B2620A">
      <w:pPr>
        <w:pStyle w:val="Tijelotekst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0A">
        <w:rPr>
          <w:rFonts w:cs="Times New Roman" w:eastAsia="Times New Roman" w:hAnsi="Times New Roman" w:ascii="Times New Roman"/>
          <w:sz w:val="24"/>
          <w:szCs w:val="24"/>
          <w:lang w:eastAsia="hr-HR"/>
        </w:rPr>
        <w:t>IV. Privremeni stečajni upravitelj dužan je u roku od 30 dana ispitati da li kod dužnika i nadalje postoji koji od stečajnih razloga, ispitati da li dužnik ima imovinu i koju,a što bi sve činilo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''</w:t>
      </w:r>
    </w:p>
    <w:p w:rsidRDefault="00845C04" w:rsidP="00845C04" w:rsidR="00845C04">
      <w:pPr>
        <w:pStyle w:val="Tijeloteksta"/>
        <w:rPr>
          <w:rFonts w:cs="Times New Roman" w:hAnsi="Times New Roman" w:ascii="Times New Roman"/>
          <w:bCs/>
          <w:sz w:val="24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DE1268" w:rsidP="002A3F7E" w:rsidR="00DE12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B2620A">
        <w:rPr>
          <w:rFonts w:hAnsi="Times New Roman" w:ascii="Times New Roman"/>
          <w:szCs w:val="24"/>
        </w:rPr>
        <w:t>4711</w:t>
      </w:r>
      <w:r w:rsidR="005730EF">
        <w:rPr>
          <w:rFonts w:hAnsi="Times New Roman" w:ascii="Times New Roman"/>
          <w:szCs w:val="24"/>
        </w:rPr>
        <w:t>/16</w:t>
      </w:r>
      <w:r w:rsidRPr="00DD16EA">
        <w:rPr>
          <w:rFonts w:hAnsi="Times New Roman" w:ascii="Times New Roman"/>
          <w:szCs w:val="24"/>
        </w:rPr>
        <w:t xml:space="preserve"> od </w:t>
      </w:r>
      <w:r w:rsidR="00B2620A">
        <w:rPr>
          <w:rFonts w:hAnsi="Times New Roman" w:ascii="Times New Roman"/>
          <w:szCs w:val="24"/>
        </w:rPr>
        <w:t>2</w:t>
      </w:r>
      <w:r w:rsidR="00C264A7">
        <w:rPr>
          <w:rFonts w:hAnsi="Times New Roman" w:ascii="Times New Roman"/>
          <w:szCs w:val="24"/>
        </w:rPr>
        <w:t>5</w:t>
      </w:r>
      <w:r w:rsidRPr="00DD16EA">
        <w:rPr>
          <w:rFonts w:hAnsi="Times New Roman" w:ascii="Times New Roman"/>
          <w:szCs w:val="24"/>
        </w:rPr>
        <w:t xml:space="preserve">. </w:t>
      </w:r>
      <w:r w:rsidR="00C264A7">
        <w:rPr>
          <w:rFonts w:hAnsi="Times New Roman" w:ascii="Times New Roman"/>
          <w:szCs w:val="24"/>
        </w:rPr>
        <w:t>travnja 2018</w:t>
      </w:r>
      <w:r w:rsidRPr="00DD16EA">
        <w:rPr>
          <w:rFonts w:hAnsi="Times New Roman" w:ascii="Times New Roman"/>
          <w:szCs w:val="24"/>
        </w:rPr>
        <w:t>.</w:t>
      </w:r>
      <w:r w:rsidR="00526DA3">
        <w:rPr>
          <w:rFonts w:hAnsi="Times New Roman" w:ascii="Times New Roman"/>
          <w:szCs w:val="24"/>
        </w:rPr>
        <w:t>g.</w:t>
      </w:r>
      <w:r w:rsidRPr="00DD16EA">
        <w:rPr>
          <w:rFonts w:hAnsi="Times New Roman" w:ascii="Times New Roman"/>
          <w:szCs w:val="24"/>
        </w:rPr>
        <w:t xml:space="preserve"> u ovom stečajnom postupku donesene su mjere osiguranja na način, kako su iste navedene u izreci ovog rješenja.</w:t>
      </w:r>
    </w:p>
    <w:p w:rsidRDefault="00DE1268" w:rsidP="002A3F7E" w:rsidR="00DE1268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B2620A">
        <w:rPr>
          <w:rFonts w:hAnsi="Times New Roman" w:ascii="Times New Roman"/>
          <w:szCs w:val="24"/>
        </w:rPr>
        <w:t>4711</w:t>
      </w:r>
      <w:r w:rsidR="005730EF">
        <w:rPr>
          <w:rFonts w:hAnsi="Times New Roman" w:ascii="Times New Roman"/>
          <w:szCs w:val="24"/>
        </w:rPr>
        <w:t>/16</w:t>
      </w:r>
      <w:r w:rsidR="00EF2036">
        <w:rPr>
          <w:rFonts w:hAnsi="Times New Roman" w:ascii="Times New Roman"/>
          <w:szCs w:val="24"/>
        </w:rPr>
        <w:t xml:space="preserve"> od </w:t>
      </w:r>
      <w:r w:rsidR="00B2620A">
        <w:rPr>
          <w:rFonts w:hAnsi="Times New Roman" w:ascii="Times New Roman"/>
          <w:szCs w:val="24"/>
        </w:rPr>
        <w:t>9</w:t>
      </w:r>
      <w:r w:rsidRPr="00393DDB">
        <w:rPr>
          <w:rFonts w:hAnsi="Times New Roman" w:ascii="Times New Roman"/>
          <w:szCs w:val="24"/>
        </w:rPr>
        <w:t xml:space="preserve">. </w:t>
      </w:r>
      <w:r w:rsidR="00B2620A">
        <w:rPr>
          <w:rFonts w:hAnsi="Times New Roman" w:ascii="Times New Roman"/>
          <w:szCs w:val="24"/>
        </w:rPr>
        <w:t>listopada</w:t>
      </w:r>
      <w:r w:rsidR="00510F27" w:rsidRPr="00393DDB">
        <w:rPr>
          <w:rFonts w:hAnsi="Times New Roman" w:ascii="Times New Roman"/>
          <w:szCs w:val="24"/>
        </w:rPr>
        <w:t xml:space="preserve"> 2018</w:t>
      </w:r>
      <w:r w:rsidRPr="00393DDB">
        <w:rPr>
          <w:rFonts w:hAnsi="Times New Roman" w:ascii="Times New Roman"/>
          <w:szCs w:val="24"/>
        </w:rPr>
        <w:t>.</w:t>
      </w:r>
      <w:r w:rsidR="00880CAF" w:rsidRPr="00393DDB">
        <w:rPr>
          <w:rFonts w:hAnsi="Times New Roman" w:ascii="Times New Roman"/>
          <w:szCs w:val="24"/>
        </w:rPr>
        <w:t>g.</w:t>
      </w:r>
      <w:r w:rsidRPr="00393DDB">
        <w:rPr>
          <w:rFonts w:hAnsi="Times New Roman" w:ascii="Times New Roman"/>
          <w:szCs w:val="24"/>
        </w:rPr>
        <w:t xml:space="preserve"> otvoren je</w:t>
      </w:r>
      <w:r w:rsidR="00DE269A">
        <w:rPr>
          <w:rFonts w:hAnsi="Times New Roman" w:ascii="Times New Roman"/>
          <w:szCs w:val="24"/>
        </w:rPr>
        <w:t xml:space="preserve"> </w:t>
      </w:r>
      <w:r w:rsidRPr="00393DDB">
        <w:rPr>
          <w:rFonts w:hAnsi="Times New Roman" w:ascii="Times New Roman"/>
          <w:szCs w:val="24"/>
        </w:rPr>
        <w:t xml:space="preserve">stečajni </w:t>
      </w:r>
      <w:r w:rsidRPr="00DD16EA">
        <w:rPr>
          <w:rFonts w:hAnsi="Times New Roman" w:ascii="Times New Roman"/>
          <w:szCs w:val="24"/>
        </w:rPr>
        <w:t>postupak nad dužnikom</w:t>
      </w:r>
      <w:r w:rsidRPr="00997631">
        <w:rPr>
          <w:rFonts w:hAnsi="Times New Roman" w:ascii="Times New Roman"/>
          <w:szCs w:val="24"/>
        </w:rPr>
        <w:t xml:space="preserve"> </w:t>
      </w:r>
      <w:r w:rsidR="00B2620A" w:rsidRPr="00B2620A">
        <w:rPr>
          <w:rFonts w:hAnsi="Times New Roman" w:ascii="Times New Roman"/>
          <w:szCs w:val="24"/>
          <w:lang w:val="pt-BR"/>
        </w:rPr>
        <w:t>MANDUŠA unutarnja i vanjska trgovina d.o.o.</w:t>
      </w:r>
      <w:r w:rsidR="00B2620A">
        <w:rPr>
          <w:rFonts w:hAnsi="Times New Roman" w:ascii="Times New Roman"/>
          <w:szCs w:val="24"/>
          <w:lang w:val="pt-BR"/>
        </w:rPr>
        <w:t xml:space="preserve"> u stečaju,</w:t>
      </w:r>
      <w:r w:rsidR="00B2620A" w:rsidRPr="00B2620A">
        <w:rPr>
          <w:rFonts w:hAnsi="Times New Roman" w:ascii="Times New Roman"/>
          <w:szCs w:val="24"/>
          <w:lang w:val="pt-BR"/>
        </w:rPr>
        <w:t xml:space="preserve"> Zagreb (Grad Zagreb), Karažnik 13,OIB  18444813207</w:t>
      </w:r>
      <w:r w:rsidR="004540D6" w:rsidRPr="00DE1268"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pa je na temelju odredbe članka 122. Stečajnog zakona (Narodne novine br. 71/15</w:t>
      </w:r>
      <w:r w:rsidR="00331389">
        <w:rPr>
          <w:rFonts w:hAnsi="Times New Roman" w:ascii="Times New Roman"/>
          <w:szCs w:val="24"/>
        </w:rPr>
        <w:t>,104/17</w:t>
      </w:r>
      <w:r w:rsidRPr="00DD16EA">
        <w:rPr>
          <w:rFonts w:hAnsi="Times New Roman" w:ascii="Times New Roman"/>
          <w:szCs w:val="24"/>
        </w:rPr>
        <w:t>) 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393DDB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 w:rsidRPr="00393DDB">
        <w:rPr>
          <w:rFonts w:hAnsi="Times New Roman" w:ascii="Times New Roman"/>
          <w:szCs w:val="24"/>
        </w:rPr>
        <w:t xml:space="preserve">, </w:t>
      </w:r>
      <w:r w:rsidR="00B2620A">
        <w:rPr>
          <w:rFonts w:hAnsi="Times New Roman" w:ascii="Times New Roman"/>
          <w:szCs w:val="24"/>
        </w:rPr>
        <w:t>9</w:t>
      </w:r>
      <w:r w:rsidRPr="00393DDB">
        <w:rPr>
          <w:rFonts w:hAnsi="Times New Roman" w:ascii="Times New Roman"/>
          <w:szCs w:val="24"/>
        </w:rPr>
        <w:t xml:space="preserve">. </w:t>
      </w:r>
      <w:r w:rsidR="00B2620A">
        <w:rPr>
          <w:rFonts w:hAnsi="Times New Roman" w:ascii="Times New Roman"/>
          <w:szCs w:val="24"/>
        </w:rPr>
        <w:t>listopada</w:t>
      </w:r>
      <w:r w:rsidR="00DE1268" w:rsidRPr="00393DDB">
        <w:rPr>
          <w:rFonts w:hAnsi="Times New Roman" w:ascii="Times New Roman"/>
          <w:szCs w:val="24"/>
        </w:rPr>
        <w:t xml:space="preserve"> 2018</w:t>
      </w:r>
      <w:r w:rsidRPr="00393DDB">
        <w:rPr>
          <w:rFonts w:hAnsi="Times New Roman" w:ascii="Times New Roman"/>
          <w:szCs w:val="24"/>
        </w:rPr>
        <w:t>.</w:t>
      </w:r>
      <w:r w:rsidR="00AE6AD9">
        <w:rPr>
          <w:rFonts w:hAnsi="Times New Roman" w:ascii="Times New Roman"/>
          <w:szCs w:val="24"/>
        </w:rPr>
        <w:t xml:space="preserve"> </w:t>
      </w:r>
      <w:r w:rsidR="00F24488" w:rsidRPr="00393DDB">
        <w:rPr>
          <w:rFonts w:hAnsi="Times New Roman" w:ascii="Times New Roman"/>
          <w:szCs w:val="24"/>
        </w:rPr>
        <w:t>godine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="00A75F8D">
        <w:rPr>
          <w:rFonts w:hAnsi="Times New Roman" w:ascii="Times New Roman"/>
          <w:szCs w:val="24"/>
        </w:rPr>
        <w:t xml:space="preserve">   </w:t>
      </w:r>
      <w:r w:rsidRPr="00DD16EA">
        <w:rPr>
          <w:rFonts w:hAnsi="Times New Roman" w:ascii="Times New Roman"/>
          <w:szCs w:val="24"/>
        </w:rPr>
        <w:t xml:space="preserve">S U D A C: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>LUCIJA BUTIGAN</w:t>
      </w:r>
      <w:r w:rsidR="005D3092">
        <w:rPr>
          <w:rFonts w:hAnsi="Times New Roman" w:ascii="Times New Roman"/>
          <w:szCs w:val="24"/>
        </w:rPr>
        <w:t>,v.r.</w:t>
      </w:r>
    </w:p>
    <w:p w:rsidRDefault="00BD5460" w:rsidP="002A3F7E" w:rsidR="00BD5460">
      <w:pPr>
        <w:rPr>
          <w:rFonts w:hAnsi="Times New Roman" w:ascii="Times New Roman"/>
          <w:szCs w:val="24"/>
        </w:rPr>
      </w:pPr>
    </w:p>
    <w:p w:rsidRDefault="00B04076" w:rsidP="002A3F7E" w:rsidR="00B04076">
      <w:pPr>
        <w:rPr>
          <w:rFonts w:hAnsi="Times New Roman" w:ascii="Times New Roman"/>
          <w:szCs w:val="24"/>
          <w:u w:val="single"/>
        </w:rPr>
      </w:pPr>
    </w:p>
    <w:p w:rsidRDefault="00B04076" w:rsidP="002A3F7E" w:rsidR="00B04076">
      <w:pPr>
        <w:rPr>
          <w:rFonts w:hAnsi="Times New Roman" w:ascii="Times New Roman"/>
          <w:szCs w:val="24"/>
          <w:u w:val="single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  <w:u w:val="single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Protiv ovog rješenja žalbu može podnijeti zakonski zastupnik stečajnog dužnika u roku osam dana od dana primitka otpravka rješenja u </w:t>
      </w:r>
      <w:r w:rsidR="009D6505">
        <w:rPr>
          <w:rFonts w:hAnsi="Times New Roman" w:ascii="Times New Roman"/>
          <w:szCs w:val="24"/>
        </w:rPr>
        <w:t>3</w:t>
      </w:r>
      <w:r w:rsidRPr="00DD16EA">
        <w:rPr>
          <w:rFonts w:hAnsi="Times New Roman" w:ascii="Times New Roman"/>
          <w:szCs w:val="24"/>
        </w:rPr>
        <w:t xml:space="preserve"> primjerka.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5D3092" w:rsidP="005D3092" w:rsidR="005D309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D3092" w:rsidP="005D3092" w:rsidR="005D309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D3092" w:rsidP="005D3092" w:rsidR="005D3092">
      <w:pPr>
        <w:pStyle w:val="Odlomakpopisa"/>
        <w:ind w:left="720"/>
        <w:jc w:val="both"/>
      </w:pPr>
    </w:p>
    <w:sectPr w:rsidSect="00B2620A" w:rsidR="005D3092">
      <w:headerReference w:type="default" r:id="rId10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45" w:rsidR="00253C21">
      <w:r>
        <w:separator/>
      </w:r>
    </w:p>
  </w:endnote>
  <w:endnote w:id="0" w:type="continuationSeparator">
    <w:p w:rsidRDefault="00DA6C45" w:rsidR="0025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45" w:rsidR="00253C21">
      <w:r>
        <w:separator/>
      </w:r>
    </w:p>
  </w:footnote>
  <w:footnote w:id="0" w:type="continuationSeparator">
    <w:p w:rsidRDefault="00DA6C45" w:rsidR="0025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3B6432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r w:rsidRPr="00DD16EA">
      <w:rPr>
        <w:rFonts w:hAnsi="Times New Roman" w:ascii="Times New Roman"/>
        <w:szCs w:val="24"/>
      </w:rPr>
      <w:t>20</w:t>
    </w:r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r w:rsidR="00B2620A">
      <w:rPr>
        <w:rFonts w:hAnsi="Times New Roman" w:ascii="Times New Roman"/>
        <w:szCs w:val="24"/>
      </w:rPr>
      <w:t>4711</w:t>
    </w:r>
    <w:r w:rsidR="005730EF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13AFD"/>
    <w:rsid w:val="00017551"/>
    <w:rsid w:val="000261C5"/>
    <w:rsid w:val="00047003"/>
    <w:rsid w:val="00073FB9"/>
    <w:rsid w:val="000858D8"/>
    <w:rsid w:val="00130F26"/>
    <w:rsid w:val="00253C21"/>
    <w:rsid w:val="002548AA"/>
    <w:rsid w:val="002659AD"/>
    <w:rsid w:val="00275F12"/>
    <w:rsid w:val="002A3F7E"/>
    <w:rsid w:val="002B1108"/>
    <w:rsid w:val="002B7B22"/>
    <w:rsid w:val="00331389"/>
    <w:rsid w:val="00331AD6"/>
    <w:rsid w:val="00365455"/>
    <w:rsid w:val="00393DDB"/>
    <w:rsid w:val="003B6432"/>
    <w:rsid w:val="004458ED"/>
    <w:rsid w:val="004540D6"/>
    <w:rsid w:val="004674EB"/>
    <w:rsid w:val="0049640F"/>
    <w:rsid w:val="004B0C95"/>
    <w:rsid w:val="00510F27"/>
    <w:rsid w:val="00526DA3"/>
    <w:rsid w:val="0056039F"/>
    <w:rsid w:val="005730EF"/>
    <w:rsid w:val="00593C3F"/>
    <w:rsid w:val="005C7CDE"/>
    <w:rsid w:val="005D3092"/>
    <w:rsid w:val="00603AC5"/>
    <w:rsid w:val="00630FFA"/>
    <w:rsid w:val="006471D9"/>
    <w:rsid w:val="00661213"/>
    <w:rsid w:val="0066743F"/>
    <w:rsid w:val="006B4CFC"/>
    <w:rsid w:val="006B7E50"/>
    <w:rsid w:val="006D41D8"/>
    <w:rsid w:val="00701113"/>
    <w:rsid w:val="0071434B"/>
    <w:rsid w:val="007202BC"/>
    <w:rsid w:val="00723198"/>
    <w:rsid w:val="007356C5"/>
    <w:rsid w:val="0073776D"/>
    <w:rsid w:val="007B658D"/>
    <w:rsid w:val="007F0889"/>
    <w:rsid w:val="00801B07"/>
    <w:rsid w:val="00845C04"/>
    <w:rsid w:val="00880CAF"/>
    <w:rsid w:val="008A4386"/>
    <w:rsid w:val="008B35A6"/>
    <w:rsid w:val="00905F9C"/>
    <w:rsid w:val="009277D3"/>
    <w:rsid w:val="00932418"/>
    <w:rsid w:val="009C07C1"/>
    <w:rsid w:val="009D6505"/>
    <w:rsid w:val="009E28D2"/>
    <w:rsid w:val="00A45E5A"/>
    <w:rsid w:val="00A672C4"/>
    <w:rsid w:val="00A75F8D"/>
    <w:rsid w:val="00AD26E4"/>
    <w:rsid w:val="00AE6AD9"/>
    <w:rsid w:val="00AF2050"/>
    <w:rsid w:val="00B04076"/>
    <w:rsid w:val="00B2620A"/>
    <w:rsid w:val="00B37C58"/>
    <w:rsid w:val="00B50421"/>
    <w:rsid w:val="00B62B56"/>
    <w:rsid w:val="00BA4992"/>
    <w:rsid w:val="00BC0495"/>
    <w:rsid w:val="00BD50ED"/>
    <w:rsid w:val="00BD5460"/>
    <w:rsid w:val="00BE3772"/>
    <w:rsid w:val="00BF7E51"/>
    <w:rsid w:val="00C264A7"/>
    <w:rsid w:val="00C57193"/>
    <w:rsid w:val="00C63D7A"/>
    <w:rsid w:val="00C64E9A"/>
    <w:rsid w:val="00C71264"/>
    <w:rsid w:val="00CC6651"/>
    <w:rsid w:val="00CC7CE2"/>
    <w:rsid w:val="00CE0253"/>
    <w:rsid w:val="00CF5671"/>
    <w:rsid w:val="00D02A95"/>
    <w:rsid w:val="00D67867"/>
    <w:rsid w:val="00D964F7"/>
    <w:rsid w:val="00DA6C45"/>
    <w:rsid w:val="00DD560F"/>
    <w:rsid w:val="00DE1268"/>
    <w:rsid w:val="00DE269A"/>
    <w:rsid w:val="00E33188"/>
    <w:rsid w:val="00E77771"/>
    <w:rsid w:val="00E91A15"/>
    <w:rsid w:val="00EA6571"/>
    <w:rsid w:val="00EC59E2"/>
    <w:rsid w:val="00EF2036"/>
    <w:rsid w:val="00F24488"/>
    <w:rsid w:val="00F24E7A"/>
    <w:rsid w:val="00F501E5"/>
    <w:rsid w:val="00FA174D"/>
    <w:rsid w:val="00FB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2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D3092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D309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2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D309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D309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67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2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57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95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06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7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75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03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20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23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75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7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4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95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7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St-4711/2016-41</izvorni_sadrzaj>
    <derivirana_varijabla naziv="DomainObject.Oznaka_1">St-4711/2016-41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St-4711/2016</izvorni_sadrzaj>
    <derivirana_varijabla naziv="DomainObject.Predmet.OznakaBroj_1">St-4711/2016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MANDUŠA d.o.o. zastupanog po punomoćniku KATARINA MIKULIĆ; BETTY ANNA MIKULIĆ; LJUBO MIKULIĆ; OD RAVLIĆ &amp; ŠURJAK d.o.o.</izvorni_sadrzaj>
    <derivirana_varijabla naziv="DomainObject.Predmet.ProtustrankaFormated_1">  MANDUŠA d.o.o. zastupanog po punomoćniku KATARINA MIKULIĆ; BETTY ANNA MIKULIĆ; LJUBO MIKULIĆ; OD RAVLIĆ &amp; ŠURJAK d.o.o.</derivirana_varijabla>
  </DomainObject.Predmet.ProtustrankaFormated>
  <DomainObject.Predmet.ProtustrankaFormatedOIB>
    <izvorni_sadrzaj>  MANDUŠA d.o.o., OIB 18444813207 zastupanog po punomoćniku KATARINA MIKULIĆ; BETTY ANNA MIKULIĆ; LJUBO MIKULIĆ; OD RAVLIĆ &amp; ŠURJAK d.o.o.</izvorni_sadrzaj>
    <derivirana_varijabla naziv="DomainObject.Predmet.ProtustrankaFormatedOIB_1">  MANDUŠA d.o.o., OIB 18444813207 zastupanog po punomoćniku KATARINA MIKULIĆ; BETTY ANNA MIKULIĆ; LJUBO MIKULIĆ; OD RAVLIĆ &amp; ŠURJAK d.o.o.</derivirana_varijabla>
  </DomainObject.Predmet.ProtustrankaFormatedOIB>
  <DomainObject.Predmet.ProtustrankaFormatedWithAdress>
    <izvorni_sadrzaj> MANDUŠA d.o.o., Karažnik 13, 10000 Zagreb zastupanog po punomoćniku KATARINA MIKULIĆ; BETTY ANNA MIKULIĆ; LJUBO MIKULIĆ; OD RAVLIĆ &amp; ŠURJAK d.o.o.</izvorni_sadrzaj>
    <derivirana_varijabla naziv="DomainObject.Predmet.ProtustrankaFormatedWithAdress_1"> MANDUŠA d.o.o., Karažnik 13, 10000 Zagreb zastupanog po punomoćniku KATARINA MIKULIĆ; BETTY ANNA MIKULIĆ; LJUBO MIKULIĆ; OD RAVLIĆ &amp; ŠURJAK d.o.o.</derivirana_varijabla>
  </DomainObject.Predmet.ProtustrankaFormatedWithAdress>
  <DomainObject.Predmet.ProtustrankaFormatedWithAdressOIB>
    <izvorni_sadrzaj> MANDUŠA d.o.o., OIB 18444813207, Karažnik 13, 10000 Zagreb zastupanog po punomoćniku KATARINA MIKULIĆ; BETTY ANNA MIKULIĆ; LJUBO MIKULIĆ; OD RAVLIĆ &amp; ŠURJAK d.o.o.</izvorni_sadrzaj>
    <derivirana_varijabla naziv="DomainObject.Predmet.ProtustrankaFormatedWithAdressOIB_1"> MANDUŠA d.o.o., OIB 18444813207, Karažnik 13, 10000 Zagreb zastupanog po punomoćniku KATARINA MIKULIĆ; BETTY ANNA MIKULIĆ; LJUBO MIKULIĆ; OD RAVLIĆ &amp; ŠURJAK d.o.o.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_1"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derivirana_varijabla>
  </DomainObject.Predmet.StrankaFormated>
  <DomainObject.Predmet.StrankaFormatedOIB>
    <izvorni_sadrzaj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OIB_1"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_1"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OIB_1"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br.1,10000 Zagreb,ERSTE&amp;STEIERMÄRKISCHE BANKA dioničko društvo Jadranski Trg 3a,51000 Rijeka,RH MINISTARSTVO FINANCIJA POREZNA UPRAVA </izvorni_sadrzaj>
    <derivirana_varijabla naziv="DomainObject.Predmet.StrankaWithAdress_1">FINA Regionalni centar Zagreb Trg svibanjskih žrtava 1995. br.1,10000 Zagreb,ERSTE&amp;STEIERMÄRKISCHE BANKA dioničko društvo Jadranski Trg 3a,51000 Rijeka,RH MINISTARSTVO FINANCIJA POREZNA UPRAVA </derivirana_varijabla>
  </DomainObject.Predmet.StrankaWithAdress>
  <DomainObject.Predmet.StrankaWithAdressOIB>
    <izvorni_sadrzaj>FINA Regionalni centar Zagreb, OIB 85821130368, Trg svibanjskih žrtava 1995. br.1,10000 Zagreb,ERSTE&amp;STEIERMÄRKISCHE BANKA dioničko društvo, OIB 23057039320, Jadranski Trg 3a,51000 Rijeka,RH MINISTARSTVO FINANCIJA POREZNA UPRAVA</izvorni_sadrzaj>
    <derivirana_varijabla naziv="DomainObject.Predmet.StrankaWithAdressOIB_1">FINA Regionalni centar Zagreb, OIB 85821130368, Trg svibanjskih žrtava 1995. br.1,10000 Zagreb,ERSTE&amp;STEIERMÄRKISCHE BANKA dioničko društvo, OIB 23057039320, Jadranski Trg 3a,51000 Rijeka,RH MINISTARSTVO FINANCIJA POREZNA UPRAVA</derivirana_varijabla>
  </DomainObject.Predmet.StrankaWithAdressOIB>
  <DomainObject.Predmet.StrankaNazivFormated>
    <izvorni_sadrzaj>FINA Regionalni centar Zagreb,ERSTE&amp;STEIERMÄRKISCHE BANKA dioničko društvo,RH MINISTARSTVO FINANCIJA POREZNA UPRAVA</izvorni_sadrzaj>
    <derivirana_varijabla naziv="DomainObject.Predmet.StrankaNazivFormated_1">FINA Regionalni centar Zagreb,ERSTE&amp;STEIERMÄRKISCHE BANKA dioničko društvo,RH MINISTARSTVO FINANCIJA POREZNA UPRAVA</derivirana_varijabla>
  </DomainObject.Predmet.StrankaNazivFormated>
  <DomainObject.Predmet.StrankaNazivFormatedOIB>
    <izvorni_sadrzaj>FINA Regionalni centar Zagreb, OIB 85821130368,ERSTE&amp;STEIERMÄRKISCHE BANKA dioničko društvo, OIB 23057039320,RH MINISTARSTVO FINANCIJA POREZNA UPRAVA</izvorni_sadrzaj>
    <derivirana_varijabla naziv="DomainObject.Predmet.StrankaNazivFormatedOIB_1">FINA Regionalni centar Zagreb, OIB 85821130368,ERSTE&amp;STEIERMÄRKISCHE BANKA dioničko društvo, OIB 23057039320,RH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_1"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RH MINISTARSTVO FINANCIJA POREZNA UPRAVA</item>
    </izvorni_sadrzaj>
    <derivirana_varijabla naziv="DomainObject.Predmet.StrankaListNazivFormated_1">
      <item>FINA Regionalni centar Zagreb</item>
      <item>ERSTE&amp;STEIERMÄRKISCHE BANKA dioničko društvo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RH MINISTARSTVO FINANCIJA POREZNA UPRAVA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RH MINISTARSTVO FINANCIJA POREZNA UPRAVA</item>
    </derivirana_varijabla>
  </DomainObject.Predmet.StrankaListNazivFormatedOIB>
  <DomainObject.Predmet.ProtuStrankaListFormated>
    <izvorni_sadrzaj>
      <item>MANDUŠA d.o.o. zastupanog po punomoćniku KATARINA MIKULIĆ; BETTY ANNA MIKULIĆ; LJUBO MIKULIĆ; OD RAVLIĆ &amp; ŠURJAK d.o.o.</item>
    </izvorni_sadrzaj>
    <derivirana_varijabla naziv="DomainObject.Predmet.ProtuStrankaListFormated_1">
      <item>MANDUŠA d.o.o. zastupanog po punomoćniku KATARINA MIKULIĆ; BETTY ANNA MIKULIĆ; LJUBO MIKULIĆ; OD RAVLIĆ &amp; ŠURJAK d.o.o.</item>
    </derivirana_varijabla>
  </DomainObject.Predmet.ProtuStrankaListFormated>
  <DomainObject.Predmet.ProtuStrankaListFormatedOIB>
    <izvorni_sadrzaj>
      <item>MANDUŠA d.o.o., OIB 18444813207 zastupanog po punomoćniku KATARINA MIKULIĆ; BETTY ANNA MIKULIĆ; LJUBO MIKULIĆ; OD RAVLIĆ &amp; ŠURJAK d.o.o.</item>
    </izvorni_sadrzaj>
    <derivirana_varijabla naziv="DomainObject.Predmet.ProtuStrankaListFormatedOIB_1">
      <item>MANDUŠA d.o.o., OIB 18444813207 zastupanog po punomoćniku KATARINA MIKULIĆ; BETTY ANNA MIKULIĆ; LJUBO MIKULIĆ; OD RAVLIĆ &amp; ŠURJAK d.o.o.</item>
    </derivirana_varijabla>
  </DomainObject.Predmet.ProtuStrankaListFormatedOIB>
  <DomainObject.Predmet.ProtuStrankaListFormatedWithAdress>
    <izvorni_sadrzaj>
      <item>MANDUŠA d.o.o., Karažnik 13, 10000 Zagreb zastupanog po punomoćniku KATARINA MIKULIĆ; BETTY ANNA MIKULIĆ; LJUBO MIKULIĆ; OD RAVLIĆ &amp; ŠURJAK d.o.o.</item>
    </izvorni_sadrzaj>
    <derivirana_varijabla naziv="DomainObject.Predmet.ProtuStrankaListFormatedWithAdress_1">
      <item>MANDUŠA d.o.o., Karažnik 13, 10000 Zagreb zastupanog po punomoćniku KATARINA MIKULIĆ; BETTY ANNA MIKULIĆ; LJUBO MIKULIĆ; OD RAVLIĆ &amp; ŠURJAK d.o.o.</item>
    </derivirana_varijabla>
  </DomainObject.Predmet.ProtuStrankaListFormatedWithAdress>
  <DomainObject.Predmet.ProtuStrankaListFormatedWithAdressOIB>
    <izvorni_sadrzaj>
      <item>MANDUŠA d.o.o., OIB 18444813207, Karažnik 13, 10000 Zagreb zastupanog po punomoćniku KATARINA MIKULIĆ; BETTY ANNA MIKULIĆ; LJUBO MIKULIĆ; OD RAVLIĆ &amp; ŠURJAK d.o.o.</item>
    </izvorni_sadrzaj>
    <derivirana_varijabla naziv="DomainObject.Predmet.ProtuStrankaListFormatedWithAdressOIB_1">
      <item>MANDUŠA d.o.o., OIB 18444813207, Karažnik 13, 10000 Zagreb zastupanog po punomoćniku KATARINA MIKULIĆ; BETTY ANNA MIKULIĆ; LJUBO MIKULIĆ; OD RAVLIĆ &amp; ŠURJAK d.o.o.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_1"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>
  <DomainObject.Predmet.OstaliListFormatedOIB>
    <izvorni_sadrzaj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OIB_1"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OIB>
  <DomainObject.Predmet.OstaliListFormatedWithAdress>
    <izvorni_sadrzaj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_1"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>
  <DomainObject.Predmet.OstaliListFormatedWithAdressOIB>
    <izvorni_sadrzaj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OIB_1"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OIB>
  <DomainObject.Predmet.OstaliListNazivFormated>
    <izvorni_sadrzaj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izvorni_sadrzaj>
    <derivirana_varijabla naziv="DomainObject.Predmet.OstaliListNazivFormated_1"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izvorni_sadrzaj>
    <derivirana_varijabla naziv="DomainObject.Predmet.OstaliListNazivFormatedOIB_1"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St-4711/2016-41</izvorni_sadrzaj>
    <derivirana_varijabla naziv="DomainObject.PoslovniBrojDokumenta_1">St-4711/2016-41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St-4711/2016-40</izvorni_sadrzaj>
    <derivirana_varijabla naziv="DomainObject.PredzadnjaOdlukaIzPredmeta.Oznaka_1">St-4711/2016-40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1993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2018-10-03T08:12:00Z</dcterms:created>
  <dc:creator>Valentina Kranjčić</dc:creator>
  <cp:lastModifiedBy>Monika Grbac</cp:lastModifiedBy>
  <cp:lastPrinted>2018-10-09T06:17:00Z</cp:lastPrinted>
  <dcterms:modified xmlns:xsi="http://www.w3.org/2001/XMLSchema-instance" xsi:type="dcterms:W3CDTF">2018-10-09T06:17:00Z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St-4711/2016-41 / Odluka - Rješenje - ukidanje mjere osiguranja (st-4711-16_MANDUŠA.docx)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