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b497" w14:paraId="1f8b497" w:rsidRDefault="0074290D" w:rsidP="0074290D" w:rsidR="0074290D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74290D" w:rsidP="0074290D" w:rsidR="0074290D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4290D" w:rsidP="0074290D" w:rsidR="0074290D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74290D" w:rsidP="0074290D" w:rsidR="0074290D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66 St-1558/2015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74290D" w:rsidP="0074290D" w:rsidR="0074290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</w:t>
      </w:r>
    </w:p>
    <w:p w:rsidRDefault="0074290D" w:rsidP="0074290D" w:rsidR="0074290D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74290D" w:rsidP="0074290D" w:rsidR="0074290D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 w:rsidR="00E330A9">
        <w:rPr>
          <w:rFonts w:cs="Arial" w:eastAsia="Calibri" w:hAnsi="Arial" w:ascii="Arial"/>
          <w:sz w:val="24"/>
          <w:szCs w:val="24"/>
          <w:u w:val="single"/>
          <w:lang w:val="pl-PL"/>
        </w:rPr>
        <w:t>31. listopada 2017.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E330A9">
        <w:rPr>
          <w:rFonts w:cs="Arial" w:eastAsia="Calibri" w:hAnsi="Arial" w:ascii="Arial"/>
          <w:sz w:val="24"/>
          <w:szCs w:val="24"/>
          <w:u w:val="single"/>
          <w:lang w:val="pl-PL"/>
        </w:rPr>
        <w:t>31. siječnja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E330A9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74290D" w:rsidP="0074290D" w:rsidR="0074290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1.Radnje koje je poduzeo stečajni upravitelj u izvještajnom razdoblju</w:t>
      </w:r>
    </w:p>
    <w:p w:rsidRDefault="006628E4" w:rsidP="0074290D" w:rsidR="006628E4" w:rsidRPr="006628E4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6628E4">
        <w:rPr>
          <w:rFonts w:cs="Arial" w:eastAsia="Calibri" w:hAnsi="Arial" w:ascii="Arial"/>
          <w:sz w:val="24"/>
          <w:szCs w:val="24"/>
        </w:rPr>
        <w:t>Pratio spise koji se sada vode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u općinskom sudu u Novom Zagrebu, Stalna služba u Samoboru, br. Ovr-7227/15  a koji se odnosi na ovrhu nekretnine -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, a</w:t>
      </w:r>
      <w:r w:rsidR="006628E4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za kjeg je prijedlog za nastavak ovrhe podnio odvj.Marko Krpan, koji zastupa novog vjerovnika ITT Invest, spis je u kalendaru do 15.2.18.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- </w:t>
      </w:r>
      <w:r w:rsidR="006628E4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u TS Zg </w:t>
      </w:r>
      <w:r w:rsidR="006628E4" w:rsidRPr="002C149D">
        <w:rPr>
          <w:rFonts w:cs="Arial" w:eastAsia="Times New Roman" w:hAnsi="Arial" w:ascii="Arial"/>
          <w:sz w:val="24"/>
          <w:szCs w:val="24"/>
          <w:lang w:eastAsia="hr-HR"/>
        </w:rPr>
        <w:t>br. Ovr-411/2016</w:t>
      </w:r>
      <w:r w:rsidR="006628E4">
        <w:rPr>
          <w:rFonts w:cs="Arial" w:eastAsia="Times New Roman" w:hAnsi="Arial" w:ascii="Arial"/>
          <w:sz w:val="24"/>
          <w:szCs w:val="24"/>
          <w:lang w:eastAsia="hr-HR"/>
        </w:rPr>
        <w:t xml:space="preserve"> a koji se odnosi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za nekretninu voćnjak Donja Pačetina,</w:t>
      </w:r>
      <w:r w:rsidR="006628E4">
        <w:rPr>
          <w:rFonts w:cs="Arial" w:eastAsia="Times New Roman" w:hAnsi="Arial" w:ascii="Arial"/>
          <w:sz w:val="24"/>
          <w:szCs w:val="24"/>
          <w:lang w:eastAsia="hr-HR"/>
        </w:rPr>
        <w:t xml:space="preserve"> Vrhovni sud je donio rješenje o sukobu nadležnosti i spis će biti proslijeđen Općinskom sudu u Zlataru, Stalna služba u Zaboku.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2.Financijsko izvješće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2.1.Priliv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do 31.</w:t>
      </w:r>
      <w:r w:rsidR="00BD024C">
        <w:rPr>
          <w:rFonts w:cs="Arial" w:eastAsia="Calibri" w:hAnsi="Arial" w:ascii="Arial"/>
          <w:sz w:val="24"/>
          <w:szCs w:val="24"/>
        </w:rPr>
        <w:t>listopada</w:t>
      </w:r>
      <w:r w:rsidRPr="002C149D">
        <w:rPr>
          <w:rFonts w:cs="Arial" w:eastAsia="Calibri" w:hAnsi="Arial" w:ascii="Arial"/>
          <w:sz w:val="24"/>
          <w:szCs w:val="24"/>
        </w:rPr>
        <w:t xml:space="preserve"> 2017.godine ukupni priliv iznosio je 6.039,</w:t>
      </w:r>
      <w:r w:rsidR="00BD024C">
        <w:rPr>
          <w:rFonts w:cs="Arial" w:eastAsia="Calibri" w:hAnsi="Arial" w:ascii="Arial"/>
          <w:sz w:val="24"/>
          <w:szCs w:val="24"/>
        </w:rPr>
        <w:t>25</w:t>
      </w:r>
      <w:r w:rsidRPr="002C149D"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U ovom izvještajnom razdoblju ostvaren je sljedeći priliv: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 pripis pasivne kamate ..........................................................      0,0</w:t>
      </w:r>
      <w:r w:rsidR="00BD024C">
        <w:rPr>
          <w:rFonts w:cs="Arial" w:eastAsia="Calibri" w:hAnsi="Arial" w:ascii="Arial"/>
          <w:sz w:val="24"/>
          <w:szCs w:val="24"/>
        </w:rPr>
        <w:t>4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 w:rsidR="00BD024C">
        <w:rPr>
          <w:rFonts w:cs="Arial" w:eastAsia="Calibri" w:hAnsi="Arial" w:ascii="Arial"/>
          <w:sz w:val="24"/>
          <w:szCs w:val="24"/>
        </w:rPr>
        <w:t xml:space="preserve">31.siječnja 2018.god </w:t>
      </w:r>
      <w:r w:rsidRPr="002C149D">
        <w:rPr>
          <w:rFonts w:cs="Arial" w:eastAsia="Calibri" w:hAnsi="Arial" w:ascii="Arial"/>
          <w:sz w:val="24"/>
          <w:szCs w:val="24"/>
        </w:rPr>
        <w:t>sveukupni priliv iznosi 6.039,2</w:t>
      </w:r>
      <w:r w:rsidR="00BD024C">
        <w:rPr>
          <w:rFonts w:cs="Arial" w:eastAsia="Calibri" w:hAnsi="Arial" w:ascii="Arial"/>
          <w:sz w:val="24"/>
          <w:szCs w:val="24"/>
        </w:rPr>
        <w:t>9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2.2.Rashod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do 31.</w:t>
      </w:r>
      <w:r w:rsidR="00BD024C">
        <w:rPr>
          <w:rFonts w:cs="Arial" w:eastAsia="Calibri" w:hAnsi="Arial" w:ascii="Arial"/>
          <w:sz w:val="24"/>
          <w:szCs w:val="24"/>
        </w:rPr>
        <w:t>listopada</w:t>
      </w:r>
      <w:r w:rsidRPr="002C149D">
        <w:rPr>
          <w:rFonts w:cs="Arial" w:eastAsia="Calibri" w:hAnsi="Arial" w:ascii="Arial"/>
          <w:sz w:val="24"/>
          <w:szCs w:val="24"/>
        </w:rPr>
        <w:t xml:space="preserve"> 2017.godine ukupno plaćeni troškovi iznosili su 4.</w:t>
      </w:r>
      <w:r w:rsidR="00BD024C">
        <w:rPr>
          <w:rFonts w:cs="Arial" w:eastAsia="Calibri" w:hAnsi="Arial" w:ascii="Arial"/>
          <w:sz w:val="24"/>
          <w:szCs w:val="24"/>
        </w:rPr>
        <w:t>220,83</w:t>
      </w:r>
      <w:r w:rsidRPr="002C149D"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plaćeni troškovi u ovom izvještajnom razdoblju iznose: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...............................................................       87,</w:t>
      </w:r>
      <w:r w:rsidR="00BD024C">
        <w:rPr>
          <w:rFonts w:cs="Arial" w:eastAsia="Calibri" w:hAnsi="Arial" w:ascii="Arial"/>
          <w:sz w:val="24"/>
          <w:szCs w:val="24"/>
        </w:rPr>
        <w:t>20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plaćeni računi za el.energiju (nekr.kuća – Mala Gorica)...........  </w:t>
      </w:r>
      <w:r w:rsidR="00BD024C">
        <w:rPr>
          <w:rFonts w:cs="Arial" w:eastAsia="Calibri" w:hAnsi="Arial" w:ascii="Arial"/>
          <w:sz w:val="24"/>
          <w:szCs w:val="24"/>
          <w:u w:val="single"/>
        </w:rPr>
        <w:t>304,40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           Ukupno: .........................................................................    </w:t>
      </w:r>
      <w:r w:rsidR="00BD024C">
        <w:rPr>
          <w:rFonts w:cs="Arial" w:eastAsia="Calibri" w:hAnsi="Arial" w:ascii="Arial"/>
          <w:sz w:val="24"/>
          <w:szCs w:val="24"/>
        </w:rPr>
        <w:t>391,60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 w:rsidR="00BD024C">
        <w:rPr>
          <w:rFonts w:cs="Arial" w:eastAsia="Calibri" w:hAnsi="Arial" w:ascii="Arial"/>
          <w:sz w:val="24"/>
          <w:szCs w:val="24"/>
        </w:rPr>
        <w:t>31.siječnja 2018.</w:t>
      </w:r>
      <w:r w:rsidRPr="002C149D">
        <w:rPr>
          <w:rFonts w:cs="Arial" w:eastAsia="Calibri" w:hAnsi="Arial" w:ascii="Arial"/>
          <w:sz w:val="24"/>
          <w:szCs w:val="24"/>
        </w:rPr>
        <w:t xml:space="preserve"> sveukupno plaćeni troškovi iznose 4.</w:t>
      </w:r>
      <w:r w:rsidR="00BD024C">
        <w:rPr>
          <w:rFonts w:cs="Arial" w:eastAsia="Calibri" w:hAnsi="Arial" w:ascii="Arial"/>
          <w:sz w:val="24"/>
          <w:szCs w:val="24"/>
        </w:rPr>
        <w:t>612,43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Stanje žiro računa na dan </w:t>
      </w:r>
      <w:r w:rsidR="00BD024C">
        <w:rPr>
          <w:rFonts w:cs="Arial" w:eastAsia="Calibri" w:hAnsi="Arial" w:ascii="Arial"/>
          <w:sz w:val="24"/>
          <w:szCs w:val="24"/>
        </w:rPr>
        <w:t>26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BD024C">
        <w:rPr>
          <w:rFonts w:cs="Arial" w:eastAsia="Calibri" w:hAnsi="Arial" w:ascii="Arial"/>
          <w:sz w:val="24"/>
          <w:szCs w:val="24"/>
        </w:rPr>
        <w:t>siječnja</w:t>
      </w:r>
      <w:r w:rsidRPr="002C149D">
        <w:rPr>
          <w:rFonts w:cs="Arial" w:eastAsia="Calibri" w:hAnsi="Arial" w:ascii="Arial"/>
          <w:sz w:val="24"/>
          <w:szCs w:val="24"/>
        </w:rPr>
        <w:t xml:space="preserve"> 201</w:t>
      </w:r>
      <w:r w:rsidR="00BD024C">
        <w:rPr>
          <w:rFonts w:cs="Arial" w:eastAsia="Calibri" w:hAnsi="Arial" w:ascii="Arial"/>
          <w:sz w:val="24"/>
          <w:szCs w:val="24"/>
        </w:rPr>
        <w:t>8</w:t>
      </w:r>
      <w:r w:rsidRPr="002C149D">
        <w:rPr>
          <w:rFonts w:cs="Arial" w:eastAsia="Calibri" w:hAnsi="Arial" w:ascii="Arial"/>
          <w:sz w:val="24"/>
          <w:szCs w:val="24"/>
        </w:rPr>
        <w:t>.god. (izv.br.</w:t>
      </w:r>
      <w:r w:rsidR="00BD024C">
        <w:rPr>
          <w:rFonts w:cs="Arial" w:eastAsia="Calibri" w:hAnsi="Arial" w:ascii="Arial"/>
          <w:sz w:val="24"/>
          <w:szCs w:val="24"/>
        </w:rPr>
        <w:t>3</w:t>
      </w:r>
      <w:r w:rsidRPr="002C149D">
        <w:rPr>
          <w:rFonts w:cs="Arial" w:eastAsia="Calibri" w:hAnsi="Arial" w:ascii="Arial"/>
          <w:sz w:val="24"/>
          <w:szCs w:val="24"/>
        </w:rPr>
        <w:t>.) iznosi 1.</w:t>
      </w:r>
      <w:r w:rsidR="00BD024C">
        <w:rPr>
          <w:rFonts w:cs="Arial" w:eastAsia="Calibri" w:hAnsi="Arial" w:ascii="Arial"/>
          <w:sz w:val="24"/>
          <w:szCs w:val="24"/>
        </w:rPr>
        <w:t>426,87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neplaćeni troškovi: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ostvareni su sljedeći troškovi, koji do sada nisu plaćeni:</w:t>
      </w:r>
    </w:p>
    <w:p w:rsidRDefault="0074290D" w:rsidP="0074290D" w:rsidR="0074290D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lastRenderedPageBreak/>
        <w:t>trošak vlastitog auta u službene svrhe</w:t>
      </w:r>
      <w:r w:rsidRPr="002C149D">
        <w:rPr>
          <w:rFonts w:cs="Arial" w:eastAsia="Calibri" w:hAnsi="Arial" w:ascii="Arial"/>
          <w:sz w:val="24"/>
          <w:szCs w:val="24"/>
        </w:rPr>
        <w:br/>
        <w:t xml:space="preserve"> (XII.mj./16, I.mj./17; II.mj./17; V.mj./17 i IX.mj/17)  ................     858,00 kn</w:t>
      </w:r>
    </w:p>
    <w:p w:rsidRDefault="0074290D" w:rsidP="0074290D" w:rsidR="0074290D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trošak telefona (XII.mj./16; VI.mj./17 i IX.MJ./17.) ..................     150,00 kn</w:t>
      </w:r>
    </w:p>
    <w:p w:rsidRDefault="0074290D" w:rsidP="0074290D" w:rsidR="0074290D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poštarina i kopiranje ...............................................................       39,20 kn</w:t>
      </w:r>
    </w:p>
    <w:p w:rsidRDefault="0074290D" w:rsidP="0074290D" w:rsidR="0074290D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suradnik za administrativne poslove (popis imovine,</w:t>
      </w:r>
    </w:p>
    <w:p w:rsidRDefault="0074290D" w:rsidP="0074290D" w:rsidR="0074290D" w:rsidRPr="002C149D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  <w:u w:val="single"/>
        </w:rPr>
        <w:t>obrada tražbina i izračun kamate za I.-viši ispl.red) bruto .....    2.039,01 kn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  <w:t>Ukupno: .............................................................        3.086,21 kn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2C149D">
        <w:rPr>
          <w:rFonts w:cs="Arial" w:eastAsia="Times New Roman" w:hAnsi="Arial" w:ascii="Arial"/>
          <w:b/>
          <w:bCs/>
          <w:sz w:val="24"/>
          <w:szCs w:val="24"/>
        </w:rPr>
        <w:t>2.3.Predračun troškova za naredno tromjesečno razdoblje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poštanski troškovi (100,00 kn/mjes) ...............................................    300,00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telefona (50,00 kn/mjes).....................................................      150,00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uredskog materijala (100,00 kn/mjes) ..................................    300,00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fotokopiranja (100,00 kn/mjes) .............................................    300,00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(100,00 kn/mjes) .............................................    300,00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osobnog automobila u služb.svrhe ......................................  1.000,00 kn</w:t>
      </w:r>
    </w:p>
    <w:p w:rsidRDefault="0074290D" w:rsidP="0074290D" w:rsidR="0074290D" w:rsidRPr="002C149D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suradnik za administrativne poslove, i knjigovodstvo</w:t>
      </w:r>
      <w:r w:rsidRPr="002C149D"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  <w:u w:val="single"/>
        </w:rPr>
        <w:t>(1.000,00 kn/mjes ) .............................................................................. 3.000,00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ab/>
        <w:t>Ukupno .................................................................................    5.350,00 kn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3.Popis imovine i obveza</w:t>
      </w: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3.1.Nekretnine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●3.1.1. poslovni objekt proizvodna hala Donja Pačetina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4.395m².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06.11.2009. broj Z-2641/09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21.05.2013. broj Z-1153/13 predbilježuje se pravo zaloga na nekretnine za iznos od 5.000.000,00 EUR (slovima:petmilijunaeura) isplaćeno u EUR-ima, s fiksnom kamatnom stopom od 7,7% godišnje,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4.Zaprimljeno 21.02.2014. broj Z-441/14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uknjižio je pravo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t>zaloga a radi osiguranja novčane tražbine  u iznosu od 3.618.796,05 kn, zajedno sa zakonskom zateznom kamatom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za graditeljstvo Daria Halbauera iz Zagreba i revidirana po Raiffeisen consulting d.o.o. na iznos 1.225.000,00 EUR. 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inicirao je prodaju u ovršnom postupku pri Općinskom sudu u Zaboku pod.br. Ovr-325/13, a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pod br. Ovr-1422/2012, međutim kako niti na drugom ročištu određenom za prodaju nekretnine nije bilo kupaca ovršni postupak je obustavljen.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ovršnom postupku radi prodaje nekretnine Općinski sud u Zaboku je zaključkom od 13.rujna 2013. godine utvrdio da vrijednost nekretnine iznosi 9.759.300,58 kn.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Kako su se stekli uvjeti za prodaju nekretnine u stečajnom postupku, stečajni upravitelj kontaktirao je punomoćnika razlučnog vjerovnika radi prodaje u stečajnom postupku, po početnoj cijeni kao što je utvrđeno zaključkom za prodaju u ovršnom postupku.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Razlučni vjerovnik nije se usuglasio s navedenom početnom cijenom, te je predložio da će angažirati vještaka koji će izraditi novu procjenu. 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međuvremenu je zaprimljen dopis i punomoć Odvjetničkog društva KALLAY &amp; PARTNERI d.o.o. da je vjerovnik POSOJILNICA BANK otkazao punomoć odvjetniku Marku Paulinoviću, te da nadalje vjerovnika zastupa Odvjetničko društvo KALLAY &amp; PARTNERI d.o.o. Zagreb, Ilica 1A/III.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Slijedom navedenog održan je sastanak u Odvjetničkom društvu KALLAY &amp; PARTNERI d.o.o. s odvjetnicom Dinom Slunjski, na kojem ih je steč.upravitelj informirao da će se nekretnine prodavati u stečajnom postupku i da čekamo njihovu novu procjenu vrijednosti nekretnina. 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Nakon toga, stečajni upravitelj je zaprimio procjenu nekretnine, koja je procijenjena na iznos 471.000,00 €.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3.1.2.  voćnjak Donja Pačetina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upisan je u zemljišne knjige Zemljišnoknjižnog odjela Zabok, k.o. 334359 Donja Pačetina, z.k.uložak 2895, k.č.386/1 voćnjak 324m².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30.08.2011. broj Z-1984/11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74290D" w:rsidP="0014748F" w:rsidR="0014748F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 inicirao je prodaju u ovršnom postupku pri Općinskom sudu u Zaboku pod.br. Ovr-325/13, međutim Općinski sud u Zaboku oglasio se stvarno nenadležnim i ustupio predmet Trgovačkom sudu u Zagrebu, gdje se vodi pod br. Ovr-411/2016, i predmet je dostavljen Vrhovnom sudu na rješavanje sukoba nadležnosti.</w:t>
      </w:r>
      <w:r w:rsidR="0014748F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="0014748F">
        <w:rPr>
          <w:rFonts w:cs="Arial" w:eastAsia="Times New Roman" w:hAnsi="Arial" w:ascii="Arial"/>
          <w:sz w:val="24"/>
          <w:szCs w:val="24"/>
          <w:lang w:eastAsia="hr-HR"/>
        </w:rPr>
        <w:t>Vrhovni sud je u siječnju 2018.godine donio rješenje o sukobu nadležnosti i spis će s Trgovačkog suda u Zagrebu biti proslijeđen Općinskom sudu u Zlataru, Stalna služba u Zaboku.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3.1.3.  kuća s dvorom Mala Gorica, Samobor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1.108m².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74290D" w:rsidP="0074290D" w:rsidR="0074290D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Zaprimljeno 11.09.2008. broj Z-4465/08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založno pravo za odobreni kredit u iznosu kunske protuvrijednosti 470.000,00 CHF sa zakonskom zateznom kamatom, te za 400.000,00 EUR s kamatom.</w:t>
      </w: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2.Zaprimljeno 07.01.2013. broj Z-49/13 zabilježba je ovrha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FINANCIJA, POREZNA UPRAVA pod br. Ovr-1529/12.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20.05.2013. broj Z-1859/13 predbilježuje se pravo zaloga na nekretnine za iznos od 5.000.000,00 EUR (slovima:petmilijunaeura) isplaćeno u EUR-ima,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Dariu Šereru na iznos 1.280.564,00 kn. 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razlučni vjerovnici 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i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 inicirali su ovršne postupke, koji su se vodili u općinskom sudu u Novom Zagrebu, Stalna služba u Samoboru, te su postupci spojeni i pod novim br. Ovr-7227/15  ustupljeni Trgovačkom sudu u Zagrebu.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Zbog sukoba nadležnosti Trgovački sud u Zagrebu (pod br. Ovr-8/2017) vratio je predmet Općinskom sudu u Novom Zagrebu, Stalna služba u Samoboru, gdje se sada vodi još uvijek pod starim brojem Ovr-7227/15.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3.2.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Pokretnine: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Pokretna imovina je unovčena</w:t>
      </w:r>
      <w:r w:rsidR="005E1478">
        <w:rPr>
          <w:rFonts w:cs="Arial" w:eastAsia="Times New Roman" w:hAnsi="Arial" w:ascii="Arial"/>
          <w:sz w:val="24"/>
          <w:szCs w:val="24"/>
          <w:lang w:eastAsia="hr-HR"/>
        </w:rPr>
        <w:t>, ka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o što je prikazano u prethodnim redovnim izvješćima.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3.3.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Obveze: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Dospjeli neplaćeni trošk. steč. postupka ………..……………………… 3.086,21</w:t>
      </w:r>
      <w:r w:rsidRPr="002C149D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74290D" w:rsidP="0074290D" w:rsidR="0074290D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74290D" w:rsidP="0074290D" w:rsidR="0074290D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Predračun troškova za naredno tromjesečno razdoblje ….. …………. 5.350,00 kn</w:t>
      </w:r>
    </w:p>
    <w:p w:rsidRDefault="0074290D" w:rsidP="0074290D" w:rsidR="0074290D" w:rsidRPr="002C149D">
      <w:pPr>
        <w:spacing w:lineRule="auto" w:line="240" w:after="0"/>
        <w:ind w:hanging="654" w:left="567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……………………   750.149,23 kn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-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    16.245.956,69 kn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Sveukupno  utvrđene obveze stečajnog dužnika iznose 17.132.792,73 kn                                    + troškovi za nagradu stečajnom upravitelju po odluci stečajnog suca.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4290D" w:rsidP="0074290D" w:rsidR="0074290D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74290D" w:rsidP="0074290D" w:rsidR="0074290D" w:rsidRPr="002C149D">
      <w:pPr>
        <w:pStyle w:val="Odlomakpopisa"/>
        <w:spacing w:lineRule="auto" w:line="240" w:after="80"/>
        <w:ind w:left="1080"/>
        <w:rPr>
          <w:rFonts w:cs="Arial" w:eastAsia="Calibri" w:hAnsi="Arial" w:ascii="Arial"/>
          <w:sz w:val="24"/>
          <w:szCs w:val="24"/>
          <w:lang w:val="pl-PL"/>
        </w:rPr>
      </w:pPr>
    </w:p>
    <w:p w:rsidRDefault="0074290D" w:rsidP="0074290D" w:rsidR="0074290D" w:rsidRPr="002C149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- za nekretninu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k.č.377, kuća br. BB, zgrada, dvorište i pašnjak, ukupno 4.395m² , k.o. 334359 Donja Pačetina,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pričekati završetak Ovr-411/2016 i zajedno s nekretninom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k.č.386/1 voćnjak 324m²,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predložiti prodaju kao jedne gospodarske cjeline,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- požuriti postupanje Opć.suda u Novom Zagrebu, Stalna služba u Samoboru na br. Ovr-7227/2015 koji se vodi radi ovrhe na nekretnini 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74290D" w:rsidP="0074290D" w:rsidR="0074290D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74290D" w:rsidP="0074290D" w:rsidR="0074290D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74290D" w:rsidP="0074290D" w:rsidR="0074290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74290D" w:rsidP="0074290D" w:rsidR="0074290D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 w:rsidR="005E1478">
        <w:rPr>
          <w:rFonts w:cs="Arial" w:eastAsia="Calibri" w:hAnsi="Arial" w:ascii="Arial"/>
          <w:sz w:val="24"/>
          <w:szCs w:val="24"/>
          <w:u w:val="single"/>
          <w:lang w:val="pl-PL"/>
        </w:rPr>
        <w:t>Zagreb, 31. siječanj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5E1478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74290D" w:rsidP="0074290D" w:rsidR="0074290D" w:rsidRPr="002C149D">
      <w:pPr>
        <w:rPr>
          <w:rFonts w:cs="Arial" w:hAnsi="Arial" w:ascii="Arial"/>
          <w:sz w:val="24"/>
          <w:szCs w:val="24"/>
        </w:rPr>
      </w:pPr>
    </w:p>
    <w:p w:rsidRDefault="0074290D" w:rsidP="0074290D" w:rsidR="0074290D" w:rsidRPr="002C149D">
      <w:pPr>
        <w:rPr>
          <w:rFonts w:cs="Arial" w:hAnsi="Arial" w:ascii="Arial"/>
          <w:sz w:val="24"/>
          <w:szCs w:val="24"/>
        </w:rPr>
      </w:pPr>
    </w:p>
    <w:p w:rsidRDefault="0074290D" w:rsidP="0074290D" w:rsidR="0074290D" w:rsidRPr="002C149D">
      <w:pPr>
        <w:rPr>
          <w:rFonts w:cs="Arial" w:hAnsi="Arial" w:ascii="Arial"/>
          <w:sz w:val="24"/>
          <w:szCs w:val="24"/>
        </w:rPr>
      </w:pPr>
    </w:p>
    <w:p w:rsidRDefault="0074290D" w:rsidP="0074290D" w:rsidR="0074290D" w:rsidRPr="002C149D">
      <w:pPr>
        <w:rPr>
          <w:rFonts w:cs="Arial" w:hAnsi="Arial" w:ascii="Arial"/>
          <w:sz w:val="24"/>
          <w:szCs w:val="24"/>
        </w:rPr>
      </w:pPr>
    </w:p>
    <w:p w:rsidRDefault="00A62009" w:rsidR="00A62009"/>
    <w:sectPr w:rsidR="00A6200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798" w:rsidR="00370798">
      <w:pPr>
        <w:spacing w:lineRule="auto" w:line="240" w:after="0"/>
      </w:pPr>
      <w:r>
        <w:separator/>
      </w:r>
    </w:p>
  </w:endnote>
  <w:endnote w:id="0" w:type="continuationSeparator">
    <w:p w:rsidRDefault="00370798" w:rsidR="003707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52536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Default="0074290D" w:rsidR="00ED467C">
            <w:pPr>
              <w:pStyle w:val="Podnoj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734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734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Default="00177344" w:rsidR="00ED46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798" w:rsidR="00370798">
      <w:pPr>
        <w:spacing w:lineRule="auto" w:line="240" w:after="0"/>
      </w:pPr>
      <w:r>
        <w:separator/>
      </w:r>
    </w:p>
  </w:footnote>
  <w:footnote w:id="0" w:type="continuationSeparator">
    <w:p w:rsidRDefault="00370798" w:rsidR="0037079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90D"/>
    <w:rsid w:val="0014748F"/>
    <w:rsid w:val="00177344"/>
    <w:rsid w:val="00370798"/>
    <w:rsid w:val="005E1478"/>
    <w:rsid w:val="006628E4"/>
    <w:rsid w:val="0068487F"/>
    <w:rsid w:val="0074290D"/>
    <w:rsid w:val="00A62009"/>
    <w:rsid w:val="00BD024C"/>
    <w:rsid w:val="00E3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9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429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90D"/>
  </w:style>
  <w:style w:styleId="Odlomakpopisa" w:type="paragraph">
    <w:name w:val="List Paragraph"/>
    <w:basedOn w:val="Normal"/>
    <w:uiPriority w:val="34"/>
    <w:qFormat/>
    <w:rsid w:val="00742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344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344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344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344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9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429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90D"/>
  </w:style>
  <w:style w:styleId="Odlomakpopisa" w:type="paragraph">
    <w:name w:val="List Paragraph"/>
    <w:basedOn w:val="Normal"/>
    <w:uiPriority w:val="34"/>
    <w:qFormat/>
    <w:rsid w:val="00742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344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344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344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344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St-1558/2015-22</izvorni_sadrzaj>
    <derivirana_varijabla naziv="DomainObject.Oznaka_1">St-1558/2015-22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R1-341/2014</izvorni_sadrzaj>
    <derivirana_varijabla naziv="DomainObject.Predmet.Opis_1">Izdvojen iz R1-341/2014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RSI ZAGREB d.o.o. u likvidaciji</izvorni_sadrzaj>
    <derivirana_varijabla naziv="DomainObject.Predmet.ProtustrankaFormated_1">  Stečajna masa RSI ZAGREB d.o.o. u likvidaciji</derivirana_varijabla>
  </DomainObject.Predmet.ProtustrankaFormated>
  <DomainObject.Predmet.ProtustrankaFormatedOIB>
    <izvorni_sadrzaj>  Stečajna masa RSI ZAGREB d.o.o. u likvidaciji, OIB 64868967265</izvorni_sadrzaj>
    <derivirana_varijabla naziv="DomainObject.Predmet.ProtustrankaFormatedOIB_1">  Stečajna masa RSI ZAGREB d.o.o. u likvidaciji, OIB 64868967265</derivirana_varijabla>
  </DomainObject.Predmet.ProtustrankaFormatedOIB>
  <DomainObject.Predmet.ProtustrankaFormatedWithAdress>
    <izvorni_sadrzaj> Stečajna masa RSI ZAGREB d.o.o. u likvidaciji, Mala Gorica, Odvojak Augusta Šenoe 9, 10431 Sveta Nedelja</izvorni_sadrzaj>
    <derivirana_varijabla naziv="DomainObject.Predmet.ProtustrankaFormatedWithAdress_1"> Stečajna masa RSI ZAGREB d.o.o. u likvidaciji, Mala Gorica, Odvojak Augusta Šenoe 9, 10431 Sveta Nedelja</derivirana_varijabla>
  </DomainObject.Predmet.ProtustrankaFormatedWithAdress>
  <DomainObject.Predmet.ProtustrankaFormatedWithAdressOIB>
    <izvorni_sadrzaj> Stečajna masa RSI ZAGREB d.o.o. u likvidaciji, OIB 64868967265, Mala Gorica, Odvojak Augusta Šenoe 9, 10431 Sveta Nedelja</izvorni_sadrzaj>
    <derivirana_varijabla naziv="DomainObject.Predmet.ProtustrankaFormatedWithAdressOIB_1"> Stečajna masa RSI ZAGREB d.o.o. u likvidaciji, OIB 64868967265, Mala Gorica, Odvojak Augusta Šenoe 9, 10431 Sveta Nedelja</derivirana_varijabla>
  </DomainObject.Predmet.ProtustrankaFormatedWithAdressOIB>
  <DomainObject.Predmet.ProtustrankaWithAdress>
    <izvorni_sadrzaj>Stečajna masa RSI ZAGREB d.o.o. u likvidaciji Mala Gorica, Odvojak Augusta Šenoe 9, 10431 Sveta Nedelja</izvorni_sadrzaj>
    <derivirana_varijabla naziv="DomainObject.Predmet.ProtustrankaWithAdress_1">Stečajna masa RSI ZAGREB d.o.o. u likvidaciji Mala Gorica, Odvojak Augusta Šenoe 9, 10431 Sveta Nedelja</derivirana_varijabla>
  </DomainObject.Predmet.ProtustrankaWithAdress>
  <DomainObject.Predmet.ProtustrankaWithAdressOIB>
    <izvorni_sadrzaj>Stečajna masa RSI ZAGREB d.o.o. u likvidaciji, OIB 64868967265, Mala Gorica, Odvojak Augusta Šenoe 9, 10431 Sveta Nedelja</izvorni_sadrzaj>
    <derivirana_varijabla naziv="DomainObject.Predmet.ProtustrankaWithAdressOIB_1">Stečajna masa RSI ZAGREB d.o.o. u likvidaciji, OIB 64868967265, Mala Gorica, Odvojak Augusta Šenoe 9, 10431 Sveta Nedelja</derivirana_varijabla>
  </DomainObject.Predmet.ProtustrankaWithAdressOIB>
  <DomainObject.Predmet.ProtustrankaNazivFormated>
    <izvorni_sadrzaj>Stečajna masa RSI ZAGREB d.o.o. u likvidaciji</izvorni_sadrzaj>
    <derivirana_varijabla naziv="DomainObject.Predmet.ProtustrankaNazivFormated_1">Stečajna masa RSI ZAGREB d.o.o. u likvidaciji</derivirana_varijabla>
  </DomainObject.Predmet.ProtustrankaNazivFormated>
  <DomainObject.Predmet.ProtustrankaNazivFormatedOIB>
    <izvorni_sadrzaj>Stečajna masa RSI ZAGREB d.o.o. u likvidaciji, OIB 64868967265</izvorni_sadrzaj>
    <derivirana_varijabla naziv="DomainObject.Predmet.ProtustrankaNazivFormatedOIB_1">Stečajna masa RSI ZAGREB d.o.o. u likvidaciji, OIB 64868967265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RSI ZAGREB d.o.o. u likvidaciji</item>
    </izvorni_sadrzaj>
    <derivirana_varijabla naziv="DomainObject.Predmet.ProtuStrankaListFormated_1">
      <item>Stečajna masa RSI ZAGREB d.o.o. u likvidaciji</item>
    </derivirana_varijabla>
  </DomainObject.Predmet.ProtuStrankaListFormated>
  <DomainObject.Predmet.ProtuStrankaListFormatedOIB>
    <izvorni_sadrzaj>
      <item>Stečajna masa RSI ZAGREB d.o.o. u likvidaciji, OIB 64868967265</item>
    </izvorni_sadrzaj>
    <derivirana_varijabla naziv="DomainObject.Predmet.ProtuStrankaListFormatedOIB_1">
      <item>Stečajna masa RSI ZAGREB d.o.o. u likvidaciji, OIB 64868967265</item>
    </derivirana_varijabla>
  </DomainObject.Predmet.ProtuStrankaListFormatedOIB>
  <DomainObject.Predmet.ProtuStrankaListFormatedWithAdress>
    <izvorni_sadrzaj>
      <item>Stečajna masa RSI ZAGREB d.o.o. u likvidaciji, Mala Gorica, Odvojak Augusta Šenoe 9, 10431 Sveta Nedelja</item>
    </izvorni_sadrzaj>
    <derivirana_varijabla naziv="DomainObject.Predmet.ProtuStrankaListFormatedWithAdress_1">
      <item>Stečajna masa RSI ZAGREB d.o.o. u likvidaciji, Mala Gorica, Odvojak Augusta Šenoe 9, 10431 Sveta Nedelja</item>
    </derivirana_varijabla>
  </DomainObject.Predmet.ProtuStrankaListFormatedWithAdress>
  <DomainObject.Predmet.ProtuStrankaListFormatedWithAdressOIB>
    <izvorni_sadrzaj>
      <item>Stečajna masa RSI ZAGREB d.o.o. u likvidaciji, OIB 64868967265, Mala Gorica, Odvojak Augusta Šenoe 9, 10431 Sveta Nedelja</item>
    </izvorni_sadrzaj>
    <derivirana_varijabla naziv="DomainObject.Predmet.ProtuStrankaListFormatedWithAdressOIB_1">
      <item>Stečajna masa RSI ZAGREB d.o.o. u likvidaciji, OIB 64868967265, Mala Gorica, Odvojak Augusta Šenoe 9, 10431 Sveta Nedelja</item>
    </derivirana_varijabla>
  </DomainObject.Predmet.ProtuStrankaListFormatedWithAdressOIB>
  <DomainObject.Predmet.ProtuStrankaListNazivFormated>
    <izvorni_sadrzaj>
      <item>Stečajna masa RSI ZAGREB d.o.o. u likvidaciji</item>
    </izvorni_sadrzaj>
    <derivirana_varijabla naziv="DomainObject.Predmet.ProtuStrankaListNazivFormated_1">
      <item>Stečajna masa RSI ZAGREB d.o.o. u likvidaciji</item>
    </derivirana_varijabla>
  </DomainObject.Predmet.ProtuStrankaListNazivFormated>
  <DomainObject.Predmet.ProtuStrankaListNazivFormatedOIB>
    <izvorni_sadrzaj>
      <item>Stečajna masa RSI ZAGREB d.o.o. u likvidaciji, OIB 64868967265</item>
    </izvorni_sadrzaj>
    <derivirana_varijabla naziv="DomainObject.Predmet.ProtuStrankaListNazivFormatedOIB_1">
      <item>Stečajna masa RSI ZAGREB d.o.o. u likvidaciji, OIB 64868967265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RSI ZAGREB d.o.o. u likvidaciji</izvorni_sadrzaj>
    <derivirana_varijabla naziv="DomainObject.Predmet.ProtustrankaIDrugi_1">Stečajna masa RSI ZAGREB d.o.o. u likvidaciji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RSI ZAGREB d.o.o. u likvidaciji, OIB 64868967265, Mala Gorica, Odvojak Augusta Šenoe 9, 10431 Sveta Nedelja</izvorni_sadrzaj>
    <derivirana_varijabla naziv="DomainObject.Predmet.ProtustrankaIDrugiAdressOIB_1">Stečajna masa RSI ZAGREB d.o.o. u likvidaciji, OIB 64868967265,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RSI ZAGREB d.o.o. u likvidaciji</item>
      <item>JOSIP LONČARIĆ</item>
    </izvorni_sadrzaj>
    <derivirana_varijabla naziv="DomainObject.Predmet.SudioniciListNaziv_1">
      <item>Josip Lončarić</item>
      <item>Stečajna masa RSI ZAGREB d.o.o. u likvidaciji</item>
      <item>JOSIP LONČARIĆ</item>
    </derivirana_varijabla>
  </DomainObject.Predmet.SudioniciListNaziv>
  <DomainObject.Predmet.SudioniciListAdressOIB>
    <izvorni_sadrzaj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izvorni_sadrzaj>
    <derivirana_varijabla naziv="DomainObject.Predmet.SudioniciListAdressOIB_1"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64868967265</item>
      <item>, OIB 14673501229</item>
    </izvorni_sadrzaj>
    <derivirana_varijabla naziv="DomainObject.Predmet.SudioniciListNazivOIB_1">
      <item>, OIB 14673501229</item>
      <item>, OIB 64868967265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1474</properties:Words>
  <properties:Characters>9933</properties:Characters>
  <properties:Lines>229</properties:Lines>
  <properties:Paragraphs>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2018-02-09T07:20:00Z</dcterms:created>
  <dc:creator>Josip</dc:creator>
  <cp:lastModifiedBy>Ivana Stampf</cp:lastModifiedBy>
  <cp:lastPrinted>2018-02-07T14:59:00Z</cp:lastPrinted>
  <dcterms:modified xmlns:xsi="http://www.w3.org/2001/XMLSchema-instance" xsi:type="dcterms:W3CDTF">2018-02-09T07:21:00Z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St-1558/2015-22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