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82af" w14:paraId="c9382af" w:rsidRDefault="001E5D37" w:rsidP="001E5D37" w:rsidR="001E5D37" w:rsidRPr="001E5D37">
      <w:pPr>
        <w:spacing w:after="0"/>
        <w:jc w:val="both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1E5D37">
        <w:rPr>
          <w:rFonts w:cs="Times New Roman" w:eastAsia="Times New Roman"/>
          <w:lang w:eastAsia="hr-HR"/>
        </w:rPr>
        <w:t xml:space="preserve">    </w:t>
      </w:r>
      <w:r w:rsidRPr="001E5D37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17550" cx="533400"/>
            <wp:effectExtent b="6350" r="0" t="0" l="0"/>
            <wp:docPr name="Slika 3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5D37">
        <w:rPr>
          <w:rFonts w:cs="Times New Roman" w:eastAsia="Times New Roman"/>
          <w:lang w:eastAsia="hr-HR"/>
        </w:rPr>
        <w:t xml:space="preserve">               </w:t>
      </w:r>
    </w:p>
    <w:p w:rsidRDefault="001E5D37" w:rsidP="001E5D37" w:rsidR="001E5D37" w:rsidRPr="001E5D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D37" w:rsidP="001E5D37" w:rsidR="001E5D37" w:rsidRPr="001E5D37">
      <w:pPr>
        <w:spacing w:after="0"/>
        <w:jc w:val="both"/>
        <w:rPr>
          <w:rFonts w:cs="Times New Roman" w:eastAsia="Calibri"/>
          <w:lang w:eastAsia="hr-HR"/>
        </w:rPr>
      </w:pPr>
      <w:r w:rsidRPr="001E5D37">
        <w:rPr>
          <w:rFonts w:cs="Times New Roman" w:eastAsia="Calibri"/>
          <w:lang w:eastAsia="hr-HR"/>
        </w:rPr>
        <w:t>Republika Hrvatska</w:t>
      </w:r>
    </w:p>
    <w:p w:rsidRDefault="001E5D37" w:rsidP="001E5D37" w:rsidR="001E5D37" w:rsidRPr="001E5D37">
      <w:pPr>
        <w:spacing w:after="0"/>
        <w:jc w:val="both"/>
        <w:rPr>
          <w:rFonts w:cs="Times New Roman" w:eastAsia="Calibri"/>
          <w:lang w:eastAsia="hr-HR"/>
        </w:rPr>
      </w:pPr>
      <w:r w:rsidRPr="001E5D37">
        <w:rPr>
          <w:rFonts w:cs="Times New Roman" w:eastAsia="Calibri"/>
          <w:lang w:eastAsia="hr-HR"/>
        </w:rPr>
        <w:t>Trgovački sud u Osijeku</w:t>
      </w:r>
    </w:p>
    <w:p w:rsidRDefault="001E5D37" w:rsidP="001E5D37" w:rsidR="001E5D37" w:rsidRPr="001E5D37">
      <w:pPr>
        <w:spacing w:after="0"/>
        <w:jc w:val="both"/>
        <w:rPr>
          <w:rFonts w:cs="Times New Roman" w:eastAsia="Calibri"/>
          <w:lang w:eastAsia="hr-HR"/>
        </w:rPr>
      </w:pPr>
      <w:r w:rsidRPr="001E5D37">
        <w:rPr>
          <w:rFonts w:cs="Times New Roman" w:eastAsia="Calibri"/>
          <w:lang w:eastAsia="hr-HR"/>
        </w:rPr>
        <w:t xml:space="preserve">Stalna služba u Slavonskom Brodu                                                               </w:t>
      </w:r>
    </w:p>
    <w:p w:rsidRDefault="001E5D37" w:rsidP="001E5D37" w:rsidR="001E5D37" w:rsidRPr="001E5D37">
      <w:pPr>
        <w:spacing w:after="0"/>
        <w:jc w:val="both"/>
        <w:rPr>
          <w:rFonts w:cs="Times New Roman" w:eastAsia="Calibri"/>
          <w:lang w:eastAsia="hr-HR"/>
        </w:rPr>
      </w:pPr>
      <w:r w:rsidRPr="001E5D37">
        <w:rPr>
          <w:rFonts w:cs="Times New Roman" w:eastAsia="Calibri"/>
          <w:lang w:eastAsia="hr-HR"/>
        </w:rPr>
        <w:t>Trg pobjede 13</w:t>
      </w:r>
    </w:p>
    <w:p w:rsidRDefault="001E5D37" w:rsidP="001E5D37" w:rsidR="001E5D37" w:rsidRPr="001E5D37">
      <w:pPr>
        <w:spacing w:after="0"/>
        <w:jc w:val="both"/>
        <w:rPr>
          <w:rFonts w:cs="Times New Roman" w:eastAsia="Calibri"/>
          <w:lang w:eastAsia="hr-HR"/>
        </w:rPr>
      </w:pPr>
      <w:r w:rsidRPr="001E5D37">
        <w:rPr>
          <w:rFonts w:cs="Times New Roman" w:eastAsia="Calibri"/>
          <w:lang w:eastAsia="hr-HR"/>
        </w:rPr>
        <w:t>35 000 Slavonski Brod</w:t>
      </w:r>
    </w:p>
    <w:p w:rsidRDefault="001E5D37" w:rsidP="001E5D37" w:rsidR="001E5D37" w:rsidRPr="001E5D37">
      <w:pPr>
        <w:spacing w:after="0"/>
        <w:jc w:val="both"/>
        <w:rPr>
          <w:rFonts w:cs="Times New Roman" w:eastAsia="Calibri"/>
          <w:lang w:eastAsia="hr-HR"/>
        </w:rPr>
      </w:pPr>
    </w:p>
    <w:p w:rsidRDefault="001E5D37" w:rsidP="001E5D37" w:rsidR="001E5D37" w:rsidRPr="001E5D37">
      <w:pPr>
        <w:spacing w:after="0"/>
        <w:jc w:val="both"/>
        <w:rPr>
          <w:rFonts w:cs="Times New Roman" w:eastAsia="Times New Roman"/>
          <w:lang w:eastAsia="hr-HR"/>
        </w:rPr>
      </w:pPr>
      <w:r w:rsidRPr="001E5D37">
        <w:rPr>
          <w:rFonts w:cs="Times New Roman" w:eastAsia="Times New Roman"/>
          <w:lang w:eastAsia="hr-HR"/>
        </w:rPr>
        <w:t>                                                            </w:t>
      </w:r>
      <w:r w:rsidRPr="001E5D37">
        <w:rPr>
          <w:rFonts w:cs="Times New Roman" w:eastAsia="Times New Roman"/>
          <w:lang w:eastAsia="hr-HR"/>
        </w:rPr>
        <w:tab/>
      </w:r>
      <w:r w:rsidRPr="001E5D37">
        <w:rPr>
          <w:rFonts w:cs="Times New Roman" w:eastAsia="Times New Roman"/>
          <w:lang w:eastAsia="hr-HR"/>
        </w:rPr>
        <w:tab/>
      </w:r>
      <w:r w:rsidRPr="001E5D37">
        <w:rPr>
          <w:rFonts w:cs="Times New Roman" w:eastAsia="Times New Roman"/>
          <w:lang w:eastAsia="hr-HR"/>
        </w:rPr>
        <w:tab/>
      </w:r>
      <w:r w:rsidRPr="001E5D37">
        <w:rPr>
          <w:rFonts w:cs="Times New Roman" w:eastAsia="Times New Roman"/>
          <w:lang w:eastAsia="hr-HR"/>
        </w:rPr>
        <w:tab/>
        <w:t>  Broj: 3/St-</w:t>
      </w:r>
      <w:r>
        <w:rPr>
          <w:rFonts w:cs="Times New Roman" w:eastAsia="Times New Roman"/>
          <w:lang w:eastAsia="hr-HR"/>
        </w:rPr>
        <w:t>29</w:t>
      </w:r>
      <w:r w:rsidRPr="001E5D37">
        <w:rPr>
          <w:rFonts w:cs="Times New Roman" w:eastAsia="Times New Roman"/>
          <w:lang w:eastAsia="hr-HR"/>
        </w:rPr>
        <w:t>/</w:t>
      </w:r>
      <w:r>
        <w:rPr>
          <w:rFonts w:cs="Times New Roman" w:eastAsia="Times New Roman"/>
          <w:lang w:eastAsia="hr-HR"/>
        </w:rPr>
        <w:t>2011</w:t>
      </w:r>
      <w:r w:rsidRPr="001E5D37">
        <w:rPr>
          <w:rFonts w:cs="Times New Roman" w:eastAsia="Times New Roman"/>
          <w:lang w:eastAsia="hr-HR"/>
        </w:rPr>
        <w:t>-</w:t>
      </w:r>
      <w:r>
        <w:rPr>
          <w:rFonts w:cs="Times New Roman" w:eastAsia="Times New Roman"/>
          <w:lang w:eastAsia="hr-HR"/>
        </w:rPr>
        <w:t>448</w:t>
      </w:r>
    </w:p>
    <w:p w:rsidRDefault="001E5D37" w:rsidP="001E5D37" w:rsidR="001E5D37" w:rsidRPr="001E5D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D37" w:rsidP="001E5D37" w:rsidR="001E5D37" w:rsidRPr="001E5D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D37" w:rsidP="001E5D37" w:rsidR="001E5D37" w:rsidRPr="001E5D37">
      <w:pPr>
        <w:ind w:firstLine="708" w:left="3540"/>
        <w:jc w:val="both"/>
        <w:rPr>
          <w:rFonts w:cs="Times New Roman" w:eastAsia="Times New Roman"/>
          <w:lang w:eastAsia="hr-HR"/>
        </w:rPr>
      </w:pPr>
      <w:r w:rsidRPr="001E5D37">
        <w:rPr>
          <w:rFonts w:cs="Times New Roman" w:eastAsia="Times New Roman"/>
          <w:bCs/>
          <w:lang w:eastAsia="hr-HR"/>
        </w:rPr>
        <w:t xml:space="preserve">Z A K L J U Č A K </w:t>
      </w:r>
    </w:p>
    <w:p w:rsidRDefault="001E5D37" w:rsidP="001E5D37" w:rsidR="001E5D37" w:rsidRPr="001E5D37">
      <w:pPr>
        <w:ind w:firstLine="567"/>
        <w:jc w:val="both"/>
        <w:rPr>
          <w:rFonts w:cs="Times New Roman" w:eastAsia="Times New Roman"/>
          <w:lang w:eastAsia="hr-HR"/>
        </w:rPr>
      </w:pPr>
      <w:r w:rsidRPr="001E5D37">
        <w:rPr>
          <w:rFonts w:cs="Times New Roman" w:eastAsia="Times New Roman"/>
          <w:lang w:eastAsia="hr-HR"/>
        </w:rPr>
        <w:t xml:space="preserve">TRGOVAČKI SUD U OSIJEKU, STALNA SLUŽBA U SLAVONSKOM BRODU, po stečajnom sucu Danieli Martini Maoduš, u postupku stečaja nad dužnikom D.I. STJEPAN SEKULIĆ d.o.o. u stečaju, Nova Gradiška, Relkovićeva 13, OIB: 96975749204, </w:t>
      </w:r>
      <w:r>
        <w:rPr>
          <w:rFonts w:cs="Times New Roman" w:eastAsia="Times New Roman"/>
          <w:lang w:eastAsia="hr-HR"/>
        </w:rPr>
        <w:t>11</w:t>
      </w:r>
      <w:r w:rsidRPr="001E5D37">
        <w:rPr>
          <w:rFonts w:cs="Times New Roman" w:eastAsia="Times New Roman"/>
          <w:lang w:eastAsia="hr-HR"/>
        </w:rPr>
        <w:t xml:space="preserve">. veljače 2019. godine </w:t>
      </w:r>
    </w:p>
    <w:p w:rsidRDefault="001E5D37" w:rsidP="001E5D37" w:rsidR="001E5D37" w:rsidRPr="001E5D37">
      <w:pPr>
        <w:ind w:firstLine="567"/>
        <w:jc w:val="center"/>
        <w:rPr>
          <w:rFonts w:cs="Times New Roman" w:eastAsia="Times New Roman"/>
          <w:lang w:eastAsia="hr-HR"/>
        </w:rPr>
      </w:pPr>
      <w:r w:rsidRPr="001E5D37">
        <w:rPr>
          <w:rFonts w:cs="Times New Roman" w:eastAsia="Times New Roman"/>
          <w:lang w:eastAsia="hr-HR"/>
        </w:rPr>
        <w:t>z a k l j u č i o  j e</w:t>
      </w:r>
    </w:p>
    <w:p w:rsidRDefault="001E5D37" w:rsidP="001E5D37" w:rsidR="001E5D37" w:rsidRPr="001E5D37">
      <w:pPr>
        <w:ind w:left="708"/>
        <w:jc w:val="both"/>
        <w:rPr>
          <w:rFonts w:cs="Times New Roman" w:eastAsia="Calibri"/>
        </w:rPr>
      </w:pPr>
      <w:r w:rsidRPr="001E5D37">
        <w:rPr>
          <w:rFonts w:cs="Times New Roman" w:eastAsia="Calibri"/>
        </w:rPr>
        <w:t xml:space="preserve">I </w:t>
      </w:r>
      <w:r>
        <w:rPr>
          <w:rFonts w:cs="Times New Roman" w:eastAsia="Calibri"/>
        </w:rPr>
        <w:t xml:space="preserve">Nalaže se računovodstvu ovog suda da iznos od 545.000,00 kuna vrati sa konta ovog predmeta na račun s kojeg je izvršena uplata PROJEKT PANONIKA FUTURA d.o.o. Zagreb,  broj računa HR 3923400091110986214. </w:t>
      </w:r>
    </w:p>
    <w:p w:rsidRDefault="001E5D37" w:rsidP="001E5D37" w:rsidR="001E5D37" w:rsidRPr="001E5D37">
      <w:pPr>
        <w:ind w:firstLine="708" w:left="708"/>
        <w:jc w:val="both"/>
        <w:rPr>
          <w:rFonts w:cs="Times New Roman" w:eastAsia="Calibri"/>
        </w:rPr>
      </w:pPr>
      <w:r w:rsidRPr="001E5D37">
        <w:rPr>
          <w:rFonts w:cs="Times New Roman" w:eastAsia="Calibri"/>
        </w:rPr>
        <w:t xml:space="preserve">. </w:t>
      </w:r>
    </w:p>
    <w:p w:rsidRDefault="001E5D37" w:rsidP="001E5D37" w:rsidR="001E5D37" w:rsidRPr="001E5D37">
      <w:pPr>
        <w:ind w:firstLine="708" w:left="708"/>
        <w:jc w:val="center"/>
        <w:rPr>
          <w:rFonts w:cs="Times New Roman" w:eastAsia="Calibri"/>
        </w:rPr>
      </w:pPr>
      <w:r w:rsidRPr="001E5D37">
        <w:rPr>
          <w:rFonts w:cs="Times New Roman" w:eastAsia="Calibri"/>
        </w:rPr>
        <w:t>Obrazloženje</w:t>
      </w:r>
    </w:p>
    <w:p w:rsidRDefault="001E5D37" w:rsidP="001E5D37" w:rsidR="001E5D37" w:rsidRPr="001E5D37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Uplatitelj jamčevine je zatražio povrat uplaćene jamčevine na račun s kojeg je izvršena uplata stoga je odlučeno kao u izreci. </w:t>
      </w:r>
    </w:p>
    <w:p w:rsidRDefault="001E5D37" w:rsidP="001E5D37" w:rsidR="001E5D37" w:rsidRPr="001E5D37">
      <w:pPr>
        <w:spacing w:after="0"/>
        <w:ind w:firstLine="708"/>
        <w:jc w:val="center"/>
        <w:rPr>
          <w:rFonts w:cs="Times New Roman" w:eastAsia="Calibri"/>
          <w:color w:val="000000"/>
        </w:rPr>
      </w:pPr>
      <w:r w:rsidRPr="001E5D37">
        <w:rPr>
          <w:rFonts w:cs="Times New Roman" w:eastAsia="Calibri"/>
          <w:color w:val="000000"/>
        </w:rPr>
        <w:t xml:space="preserve">U Slavonskom Brodu </w:t>
      </w:r>
      <w:r>
        <w:rPr>
          <w:rFonts w:cs="Times New Roman" w:eastAsia="Calibri"/>
          <w:color w:val="000000"/>
        </w:rPr>
        <w:t>11</w:t>
      </w:r>
      <w:r w:rsidRPr="001E5D37">
        <w:rPr>
          <w:rFonts w:cs="Times New Roman" w:eastAsia="Calibri"/>
          <w:color w:val="000000"/>
        </w:rPr>
        <w:t>. veljače 2019.</w:t>
      </w:r>
    </w:p>
    <w:p w:rsidRDefault="001E5D37" w:rsidP="001E5D37" w:rsidR="001E5D37" w:rsidRPr="001E5D37">
      <w:pPr>
        <w:spacing w:after="0"/>
        <w:ind w:firstLine="708"/>
        <w:rPr>
          <w:rFonts w:cs="Times New Roman" w:eastAsia="Calibri"/>
          <w:color w:val="000000"/>
        </w:rPr>
      </w:pPr>
    </w:p>
    <w:p w:rsidRDefault="001E5D37" w:rsidP="001E5D37" w:rsidR="001E5D37" w:rsidRPr="001E5D37">
      <w:pPr>
        <w:spacing w:after="0"/>
        <w:rPr>
          <w:rFonts w:cs="Times New Roman" w:eastAsia="Calibri"/>
        </w:rPr>
      </w:pPr>
    </w:p>
    <w:p w:rsidRDefault="001E5D37" w:rsidP="001E5D37" w:rsidR="001E5D37" w:rsidRPr="001E5D37">
      <w:pPr>
        <w:spacing w:after="0"/>
        <w:ind w:firstLine="708" w:left="6372"/>
        <w:rPr>
          <w:rFonts w:cs="Times New Roman" w:eastAsia="Calibri"/>
        </w:rPr>
      </w:pPr>
      <w:r w:rsidRPr="001E5D37">
        <w:rPr>
          <w:rFonts w:cs="Times New Roman" w:eastAsia="Calibri"/>
          <w:color w:val="000000"/>
        </w:rPr>
        <w:t>Sutkinja:</w:t>
      </w:r>
    </w:p>
    <w:p w:rsidRDefault="001E5D37" w:rsidP="001E5D37" w:rsidR="001E5D37" w:rsidRPr="001E5D37">
      <w:pPr>
        <w:spacing w:after="0"/>
        <w:ind w:left="6372"/>
        <w:rPr>
          <w:rFonts w:cs="Times New Roman" w:eastAsia="Calibri"/>
        </w:rPr>
      </w:pPr>
    </w:p>
    <w:p w:rsidRDefault="001E5D37" w:rsidP="001E5D37" w:rsidR="001E5D37" w:rsidRPr="001E5D37">
      <w:pPr>
        <w:spacing w:after="0"/>
        <w:ind w:left="6372"/>
        <w:rPr>
          <w:rFonts w:cs="Times New Roman" w:eastAsia="Calibri"/>
          <w:color w:val="000000"/>
        </w:rPr>
      </w:pPr>
      <w:r w:rsidRPr="001E5D37">
        <w:rPr>
          <w:rFonts w:cs="Times New Roman" w:eastAsia="Calibri"/>
          <w:color w:val="000000"/>
        </w:rPr>
        <w:t>Daniela Martini Maoduš</w:t>
      </w:r>
    </w:p>
    <w:p w:rsidRDefault="001E5D37" w:rsidP="001E5D37" w:rsidR="001E5D37" w:rsidRPr="001E5D37">
      <w:pPr>
        <w:spacing w:after="0"/>
        <w:ind w:firstLine="708"/>
        <w:rPr>
          <w:rFonts w:cs="Times New Roman" w:eastAsia="Calibri"/>
          <w:color w:val="000000"/>
        </w:rPr>
      </w:pPr>
    </w:p>
    <w:p w:rsidRDefault="001E5D37" w:rsidP="001E5D37" w:rsidR="001E5D37" w:rsidRPr="001E5D37">
      <w:pPr>
        <w:spacing w:after="0"/>
        <w:ind w:firstLine="708"/>
        <w:rPr>
          <w:rFonts w:cs="Times New Roman" w:eastAsia="Calibri"/>
          <w:color w:val="000000"/>
        </w:rPr>
      </w:pPr>
    </w:p>
    <w:p w:rsidRDefault="001E5D37" w:rsidP="001E5D37" w:rsidR="001E5D37" w:rsidRPr="001E5D37">
      <w:pPr>
        <w:spacing w:after="0"/>
        <w:ind w:firstLine="708"/>
        <w:rPr>
          <w:rFonts w:cs="Times New Roman" w:eastAsia="Calibri"/>
          <w:color w:val="000000"/>
        </w:rPr>
      </w:pPr>
      <w:r w:rsidRPr="001E5D37">
        <w:rPr>
          <w:rFonts w:cs="Times New Roman" w:eastAsia="Calibri"/>
          <w:color w:val="000000"/>
        </w:rPr>
        <w:t xml:space="preserve">DNA: </w:t>
      </w:r>
    </w:p>
    <w:p w:rsidRDefault="001E5D37" w:rsidP="001E5D37" w:rsidR="001E5D37" w:rsidRPr="001E5D37">
      <w:pPr>
        <w:spacing w:after="0"/>
        <w:ind w:firstLine="708"/>
        <w:rPr>
          <w:rFonts w:cs="Times New Roman" w:eastAsia="Calibri"/>
        </w:rPr>
      </w:pPr>
      <w:r w:rsidRPr="001E5D37">
        <w:rPr>
          <w:rFonts w:cs="Times New Roman" w:eastAsia="Calibri"/>
          <w:color w:val="000000"/>
        </w:rPr>
        <w:t xml:space="preserve">- dostaviti putem E-oglasne ploče </w:t>
      </w:r>
      <w:r>
        <w:rPr>
          <w:rFonts w:cs="Times New Roman" w:eastAsia="Calibri"/>
          <w:color w:val="000000"/>
        </w:rPr>
        <w:t xml:space="preserve">za zainteresirane, a računovodstvu poštom </w:t>
      </w:r>
    </w:p>
    <w:p w:rsidRDefault="001E5D37" w:rsidP="001E5D37" w:rsidR="001E5D37" w:rsidRPr="001E5D37">
      <w:pPr>
        <w:spacing w:after="0"/>
        <w:ind w:left="6372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771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D37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4E4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79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1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St-29/2011-448</izvorni_sadrzaj>
    <derivirana_varijabla naziv="DomainObject.Oznaka_1">St-29/2011-448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IX,  X, XI ,XII  dio</izvorni_sadrzaj>
    <derivirana_varijabla naziv="DomainObject.Predmet.PrimjedbaSuca_1">VIII, IX,  X, XI ,XII 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St-29/2011-448</izvorni_sadrzaj>
    <derivirana_varijabla naziv="DomainObject.PoslovniBrojDokumenta_1">St-29/2011-448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  <item>Pero Kordić</item>
      <item>Zoran Miškulin</item>
      <item>John Alexander</item>
      <item>Ružica Sekulić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  <item>Pero Kordić</item>
      <item>Zoran Miškulin</item>
      <item>John Alexander</item>
      <item>Ružica Sekulić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60499-1056-488B-8DE8-88797CC7D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151</properties:Words>
  <properties:Characters>768</properties:Characters>
  <properties:Lines>37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2019-02-11T11:42:00Z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2019-02-11T11:43:00Z</cp:lastPrinted>
  <dcterms:modified xmlns:xsi="http://www.w3.org/2001/XMLSchema-instance" xsi:type="dcterms:W3CDTF">2019-02-12T08:02:00Z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St-29/2011-448 / Odluka - Zaključak (ST-29-11ZAKLJUČAK RAČUNOVODSTVU.docx)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