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8b69" w14:paraId="c078b69" w:rsidRDefault="00EE75C3" w:rsidP="002F2C86" w:rsidR="00AE649C">
      <w:pPr>
        <w:pStyle w:val="Bezproreda"/>
        <w:tabs>
          <w:tab w:pos="708" w:val="left"/>
          <w:tab w:pos="6923" w:val="left"/>
        </w:tabs>
        <w:spacing w:after="0"/>
        <w15:collapsed w:val="false"/>
      </w:pPr>
      <w:bookmarkStart w:name="_GoBack" w:id="0"/>
      <w:bookmarkEnd w:id="0"/>
      <w:r>
        <w:tab/>
      </w:r>
      <w:r w:rsidR="00981C40">
        <w:tab/>
      </w:r>
    </w:p>
    <w:p w:rsidRDefault="00981C40" w:rsidP="002F2C86" w:rsidR="00981C40">
      <w:pPr>
        <w:pStyle w:val="Bezproreda"/>
        <w:tabs>
          <w:tab w:pos="708" w:val="left"/>
          <w:tab w:pos="6923" w:val="left"/>
        </w:tabs>
        <w:spacing w:after="0"/>
      </w:pPr>
    </w:p>
    <w:p w:rsidRDefault="00EE75C3" w:rsidP="002F2C86" w:rsidR="00EE75C3" w:rsidRPr="00EE75C3">
      <w:pPr>
        <w:pStyle w:val="Bezproreda"/>
        <w:spacing w:after="0"/>
      </w:pPr>
    </w:p>
    <w:p w:rsidRDefault="001D3CFD" w:rsidP="002F2C86" w:rsidR="001D3CFD">
      <w:pPr>
        <w:pStyle w:val="Bezproreda"/>
        <w:spacing w:after="0"/>
      </w:pPr>
    </w:p>
    <w:p w:rsidRDefault="00D507EE" w:rsidP="002F2C86" w:rsidR="00AE649C">
      <w:pPr>
        <w:pStyle w:val="Bezproreda"/>
        <w:spacing w:after="0"/>
        <w:rPr>
          <w:b/>
        </w:rPr>
      </w:pPr>
      <w:r>
        <w:rPr>
          <w:b/>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t>REPUBLIKA HRVATSKA</w:t>
      </w:r>
    </w:p>
    <w:p w:rsidRDefault="00373F06" w:rsidP="002F2C86" w:rsidR="0054409B" w:rsidRPr="0054409B">
      <w:pPr>
        <w:pStyle w:val="Bezproreda"/>
        <w:spacing w:after="0"/>
      </w:pPr>
      <w:r>
        <w:t>TRGOVAČKI SUD U VARAŽDINU</w:t>
      </w:r>
      <w:r w:rsidR="003E2D50">
        <w:tab/>
      </w:r>
      <w:r w:rsidR="003E2D50">
        <w:tab/>
      </w:r>
      <w:r w:rsidR="003E2D50">
        <w:tab/>
      </w:r>
      <w:r w:rsidR="0057367E">
        <w:tab/>
      </w:r>
      <w:r w:rsidR="003E2D50">
        <w:t xml:space="preserve">Poslovni broj: </w:t>
      </w:r>
      <w:r w:rsidR="00260F82">
        <w:t>St-497/16-19</w:t>
      </w:r>
    </w:p>
    <w:p w:rsidRDefault="00373F06" w:rsidP="002F2C86" w:rsidR="00373F06">
      <w:pPr>
        <w:pStyle w:val="Bezproreda"/>
        <w:spacing w:after="0"/>
      </w:pPr>
      <w:r>
        <w:t>42000 Varaždin, Ul. braće Radić 2</w:t>
      </w:r>
    </w:p>
    <w:p w:rsidRDefault="0054409B" w:rsidP="002F2C86" w:rsidR="0054409B">
      <w:pPr>
        <w:pStyle w:val="Bezproreda"/>
        <w:spacing w:after="0"/>
      </w:pPr>
    </w:p>
    <w:p w:rsidRDefault="0054409B" w:rsidP="0054409B" w:rsidR="0054409B">
      <w:pPr>
        <w:pStyle w:val="Bezproreda"/>
        <w:spacing w:after="0"/>
        <w:jc w:val="center"/>
      </w:pPr>
      <w:r>
        <w:t>U    I M E  R E P U B L I K E    H R V A T S K E</w:t>
      </w:r>
    </w:p>
    <w:p w:rsidRDefault="0054409B" w:rsidP="0054409B" w:rsidR="0054409B">
      <w:pPr>
        <w:pStyle w:val="Bezproreda"/>
        <w:spacing w:after="0"/>
        <w:jc w:val="center"/>
      </w:pPr>
    </w:p>
    <w:p w:rsidRDefault="0054409B" w:rsidP="0054409B" w:rsidR="0054409B">
      <w:pPr>
        <w:pStyle w:val="Bezproreda"/>
        <w:spacing w:after="0"/>
        <w:jc w:val="center"/>
      </w:pPr>
      <w:r>
        <w:t xml:space="preserve">R J E Š E N J E </w:t>
      </w:r>
    </w:p>
    <w:p w:rsidRDefault="0054409B" w:rsidP="0054409B" w:rsidR="0054409B">
      <w:pPr>
        <w:pStyle w:val="Bezproreda"/>
        <w:spacing w:after="0"/>
        <w:jc w:val="center"/>
      </w:pPr>
    </w:p>
    <w:p w:rsidRDefault="0057367E" w:rsidP="0057367E" w:rsidR="0057367E">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 TRIFORA – društvo s ograničenom odgovornošću za obnovu, zaštitu i istraživanje umjetnina, Varaždin, Augusta Cesarca 12, OIB: 39903988183, dana 26. rujna 2016.</w:t>
      </w:r>
    </w:p>
    <w:p w:rsidRDefault="0057367E" w:rsidP="0057367E" w:rsidR="0057367E">
      <w:pPr>
        <w:spacing w:after="0"/>
        <w:jc w:val="center"/>
      </w:pPr>
      <w:r>
        <w:t>r i j e š i o  j e</w:t>
      </w:r>
    </w:p>
    <w:p w:rsidRDefault="0057367E" w:rsidP="0057367E" w:rsidR="0057367E">
      <w:pPr>
        <w:spacing w:after="0"/>
      </w:pPr>
    </w:p>
    <w:p w:rsidRDefault="0057367E" w:rsidP="002E6BB0" w:rsidR="006C684E" w:rsidRPr="006C684E">
      <w:pPr>
        <w:pStyle w:val="Odlomakpopisa"/>
        <w:numPr>
          <w:ilvl w:val="0"/>
          <w:numId w:val="54"/>
        </w:numPr>
        <w:tabs>
          <w:tab w:pos="0" w:val="left"/>
        </w:tabs>
        <w:spacing w:after="0"/>
      </w:pPr>
      <w:r>
        <w:t>Otvara se stečajni postupak nad stečajnim dužnikom TRIFORA – društvo s ograničenom odgovornošću za obnovu, zaštitu i istraživanje umjetnina, Varaždin, Augusta Cesarca 12, OIB: 39903988183</w:t>
      </w:r>
      <w:r w:rsidRPr="002E6BB0">
        <w:rPr>
          <w:rFonts w:eastAsia="Calibri"/>
        </w:rPr>
        <w:t>,</w:t>
      </w:r>
      <w:r>
        <w:t xml:space="preserve"> s danom 26. rujna 2016. u 14,00 sati.</w:t>
      </w:r>
    </w:p>
    <w:p w:rsidRDefault="00E75A9B" w:rsidP="002E6BB0" w:rsidR="00E75A9B">
      <w:pPr>
        <w:pStyle w:val="Odlomakpopisa"/>
        <w:tabs>
          <w:tab w:pos="851" w:val="clear"/>
          <w:tab w:pos="0" w:val="left"/>
        </w:tabs>
        <w:spacing w:after="0"/>
        <w:ind w:firstLine="0"/>
      </w:pPr>
    </w:p>
    <w:p w:rsidRDefault="006C684E" w:rsidP="002E6BB0" w:rsidR="0057367E">
      <w:pPr>
        <w:pStyle w:val="Odlomakpopisa"/>
        <w:numPr>
          <w:ilvl w:val="0"/>
          <w:numId w:val="54"/>
        </w:numPr>
        <w:tabs>
          <w:tab w:pos="851" w:val="clear"/>
          <w:tab w:pos="0" w:val="left"/>
        </w:tabs>
        <w:spacing w:after="0"/>
      </w:pPr>
      <w:r>
        <w:t xml:space="preserve">Za stečajnog upravitelja imenuje se </w:t>
      </w:r>
      <w:r w:rsidR="0057367E">
        <w:t xml:space="preserve">Zvonimir </w:t>
      </w:r>
      <w:proofErr w:type="spellStart"/>
      <w:r w:rsidR="0057367E">
        <w:t>Močilac</w:t>
      </w:r>
      <w:proofErr w:type="spellEnd"/>
      <w:r w:rsidR="0057367E">
        <w:t>,</w:t>
      </w:r>
      <w:r>
        <w:t xml:space="preserve"> </w:t>
      </w:r>
      <w:r w:rsidR="0057367E">
        <w:t>Nas. A. Hebrang 7/2, Slavonski Brod, OIB: 95935171001.</w:t>
      </w:r>
    </w:p>
    <w:p w:rsidRDefault="0057367E" w:rsidP="002E6BB0" w:rsidR="0057367E">
      <w:pPr>
        <w:tabs>
          <w:tab w:pos="0" w:val="left"/>
        </w:tabs>
        <w:spacing w:after="0"/>
        <w:ind w:firstLine="851"/>
        <w:jc w:val="both"/>
      </w:pPr>
    </w:p>
    <w:p w:rsidRDefault="0057367E" w:rsidP="002E6BB0" w:rsidR="0057367E">
      <w:pPr>
        <w:pStyle w:val="Odlomakpopisa"/>
        <w:numPr>
          <w:ilvl w:val="0"/>
          <w:numId w:val="54"/>
        </w:numPr>
        <w:tabs>
          <w:tab w:pos="851" w:val="clear"/>
          <w:tab w:pos="0" w:val="left"/>
        </w:tabs>
        <w:spacing w:after="0"/>
      </w:pPr>
      <w:r>
        <w:t>Zaključuje se stečajni postupak nad stečajnim dužnikom</w:t>
      </w:r>
      <w:r w:rsidR="006C684E" w:rsidRPr="006C684E">
        <w:t xml:space="preserve"> </w:t>
      </w:r>
      <w:r w:rsidR="006C684E">
        <w:t>TRIFORA – društvo s ograničenom odgovornošću za obnovu, zaštitu i istraživanje umjetnina, Varaždin, Augusta Cesarca 12, OIB: 39903988183</w:t>
      </w:r>
      <w:r>
        <w:t>.</w:t>
      </w:r>
    </w:p>
    <w:p w:rsidRDefault="0057367E" w:rsidP="002E6BB0" w:rsidR="0057367E">
      <w:pPr>
        <w:tabs>
          <w:tab w:pos="0" w:val="left"/>
        </w:tabs>
        <w:spacing w:after="0"/>
        <w:ind w:firstLine="851"/>
        <w:jc w:val="both"/>
      </w:pPr>
    </w:p>
    <w:p w:rsidRDefault="0057367E" w:rsidP="002E6BB0" w:rsidR="0057367E">
      <w:pPr>
        <w:pStyle w:val="Odlomakpopisa"/>
        <w:numPr>
          <w:ilvl w:val="0"/>
          <w:numId w:val="54"/>
        </w:numPr>
        <w:tabs>
          <w:tab w:pos="851" w:val="clear"/>
          <w:tab w:pos="0" w:val="left"/>
        </w:tabs>
        <w:spacing w:after="0"/>
      </w:pPr>
      <w:r>
        <w:t>Ovo rješenje objavit će se na e-Oglasnoj ploči suda.</w:t>
      </w:r>
    </w:p>
    <w:p w:rsidRDefault="0057367E" w:rsidP="002E6BB0" w:rsidR="0057367E">
      <w:pPr>
        <w:tabs>
          <w:tab w:pos="0" w:val="left"/>
        </w:tabs>
        <w:spacing w:after="0"/>
        <w:ind w:firstLine="851"/>
        <w:jc w:val="both"/>
      </w:pPr>
    </w:p>
    <w:p w:rsidRDefault="0057367E" w:rsidP="002E6BB0" w:rsidR="0057367E">
      <w:pPr>
        <w:pStyle w:val="Odlomakpopisa"/>
        <w:numPr>
          <w:ilvl w:val="0"/>
          <w:numId w:val="54"/>
        </w:numPr>
        <w:tabs>
          <w:tab w:pos="851" w:val="clear"/>
          <w:tab w:pos="0" w:val="left"/>
        </w:tabs>
        <w:spacing w:after="0"/>
      </w:pPr>
      <w:r>
        <w:t>Po pravomoćnosti ovoga rješenja stečajni dužnik</w:t>
      </w:r>
      <w:r w:rsidR="006C684E" w:rsidRPr="006C684E">
        <w:t xml:space="preserve"> </w:t>
      </w:r>
      <w:r w:rsidR="006C684E">
        <w:t>TRIFORA – društvo s ograničenom odgovornošću za obnovu, zaštitu i istraživanje umjetnina, Varaždin, Augusta Cesarca 12, OIB: 39903988183</w:t>
      </w:r>
      <w:r>
        <w:t>, bit će brisan iz sudskog registra.</w:t>
      </w:r>
    </w:p>
    <w:p w:rsidRDefault="0057367E" w:rsidP="006C684E" w:rsidR="0057367E">
      <w:pPr>
        <w:spacing w:after="0"/>
        <w:ind w:firstLine="851"/>
        <w:jc w:val="both"/>
      </w:pPr>
    </w:p>
    <w:p w:rsidRDefault="0057367E" w:rsidP="0057367E" w:rsidR="0057367E">
      <w:pPr>
        <w:spacing w:after="0"/>
        <w:jc w:val="center"/>
      </w:pPr>
      <w:r>
        <w:t>Obrazloženje</w:t>
      </w:r>
    </w:p>
    <w:p w:rsidRDefault="0057367E" w:rsidP="0057367E" w:rsidR="0057367E">
      <w:pPr>
        <w:spacing w:after="0"/>
      </w:pPr>
    </w:p>
    <w:p w:rsidRDefault="0057367E" w:rsidP="0057367E" w:rsidR="0057367E">
      <w:pPr>
        <w:spacing w:after="0"/>
        <w:jc w:val="both"/>
      </w:pPr>
      <w:r>
        <w:tab/>
        <w:t xml:space="preserve">Predlagatelj je dana </w:t>
      </w:r>
      <w:r w:rsidR="002E6BB0">
        <w:t>22</w:t>
      </w:r>
      <w:r>
        <w:t xml:space="preserve">. ožujka 2016. podnio ovome sudu prijedlog za otvaranje stečajnog postupka nad dužnikom, navodeći da dužnik ima evidentirane neizvršene osnove za plaćanje u neprekinutom razdoblju od </w:t>
      </w:r>
      <w:r w:rsidR="002E6BB0">
        <w:t>1908</w:t>
      </w:r>
      <w:r>
        <w:t xml:space="preserve"> dana, u ukupnom iznosu od </w:t>
      </w:r>
      <w:r w:rsidR="002E6BB0">
        <w:t>36.167,38</w:t>
      </w:r>
      <w:r>
        <w:t xml:space="preserve"> kn i ima jednu zaposlenu osobu.</w:t>
      </w:r>
    </w:p>
    <w:p w:rsidRDefault="0057367E" w:rsidP="0057367E" w:rsidR="0057367E">
      <w:pPr>
        <w:spacing w:after="0"/>
        <w:jc w:val="both"/>
      </w:pPr>
    </w:p>
    <w:p w:rsidRDefault="002E6BB0" w:rsidP="0057367E" w:rsidR="0057367E">
      <w:pPr>
        <w:spacing w:after="0"/>
        <w:ind w:firstLine="708"/>
        <w:jc w:val="both"/>
        <w:rPr>
          <w:rFonts w:cs="Times New Roman"/>
        </w:rPr>
      </w:pPr>
      <w:r>
        <w:t>Na ročištu održanom 8. lip</w:t>
      </w:r>
      <w:r w:rsidR="0057367E">
        <w:t xml:space="preserve">nja 2016. radi rasprave o uvjetima za otvaranje stečajnog postupka nad dužnikom, </w:t>
      </w:r>
      <w:r>
        <w:t>direktor</w:t>
      </w:r>
      <w:r w:rsidR="0057367E">
        <w:t xml:space="preserve"> dužnika, </w:t>
      </w:r>
      <w:r>
        <w:t xml:space="preserve">Davor </w:t>
      </w:r>
      <w:proofErr w:type="spellStart"/>
      <w:r>
        <w:t>Pahić</w:t>
      </w:r>
      <w:proofErr w:type="spellEnd"/>
      <w:r w:rsidR="0057367E">
        <w:t xml:space="preserve"> izjavio je da dužnik </w:t>
      </w:r>
      <w:r w:rsidR="0057367E">
        <w:rPr>
          <w:rFonts w:cs="Times New Roman"/>
        </w:rPr>
        <w:t>ne</w:t>
      </w:r>
      <w:r w:rsidR="0050229E">
        <w:rPr>
          <w:rFonts w:cs="Times New Roman"/>
        </w:rPr>
        <w:t xml:space="preserve"> posjeduje nekretnine, niti pokretnine, nema naplativih potraživanja prema drugima te da je on jedini zaposlenik. Poslovanje je prestalo prije pet godina. Osim duga prema poreznoj upravi, postoji dug za telefon i kazne za parkiranje.</w:t>
      </w:r>
      <w:r w:rsidR="0057367E">
        <w:rPr>
          <w:rFonts w:cs="Times New Roman"/>
        </w:rPr>
        <w:t xml:space="preserve"> Pod kaznenom i materijalnom odgovornošću </w:t>
      </w:r>
      <w:r w:rsidR="0050229E">
        <w:rPr>
          <w:rFonts w:cs="Times New Roman"/>
        </w:rPr>
        <w:t xml:space="preserve">direktor </w:t>
      </w:r>
      <w:r w:rsidR="0057367E">
        <w:rPr>
          <w:rFonts w:cs="Times New Roman"/>
        </w:rPr>
        <w:t xml:space="preserve"> dužnika potvrdio je pred sudom na ročištu </w:t>
      </w:r>
      <w:r w:rsidR="0050229E">
        <w:rPr>
          <w:rFonts w:cs="Times New Roman"/>
        </w:rPr>
        <w:t>8. lipnja</w:t>
      </w:r>
      <w:r w:rsidR="0057367E">
        <w:rPr>
          <w:rFonts w:cs="Times New Roman"/>
        </w:rPr>
        <w:t xml:space="preserve"> 2016. da </w:t>
      </w:r>
      <w:r w:rsidR="0050229E">
        <w:rPr>
          <w:rFonts w:cs="Times New Roman"/>
        </w:rPr>
        <w:t xml:space="preserve"> je to sva imovina kojom dužnik raspolaže. </w:t>
      </w:r>
      <w:r w:rsidR="0057367E">
        <w:rPr>
          <w:rFonts w:cs="Times New Roman"/>
        </w:rPr>
        <w:t xml:space="preserve"> </w:t>
      </w:r>
    </w:p>
    <w:p w:rsidRDefault="0057367E" w:rsidP="0057367E" w:rsidR="0057367E">
      <w:pPr>
        <w:spacing w:after="0"/>
        <w:jc w:val="both"/>
      </w:pPr>
      <w:r>
        <w:lastRenderedPageBreak/>
        <w:tab/>
        <w:t>Sud je tijekom postupka rješenjem St-</w:t>
      </w:r>
      <w:r w:rsidR="0050229E">
        <w:t>497</w:t>
      </w:r>
      <w:r>
        <w:t>/</w:t>
      </w:r>
      <w:r w:rsidR="0050229E">
        <w:t>20</w:t>
      </w:r>
      <w:r>
        <w:t>16-1</w:t>
      </w:r>
      <w:r w:rsidR="0050229E">
        <w:t>7</w:t>
      </w:r>
      <w:r>
        <w:t xml:space="preserve"> od </w:t>
      </w:r>
      <w:r w:rsidR="0050229E">
        <w:t>8</w:t>
      </w:r>
      <w:r>
        <w:t xml:space="preserve">. </w:t>
      </w:r>
      <w:r w:rsidR="0050229E">
        <w:t>li</w:t>
      </w:r>
      <w:r>
        <w:t xml:space="preserve">pnja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57367E" w:rsidP="0057367E" w:rsidR="0057367E">
      <w:pPr>
        <w:spacing w:after="0"/>
        <w:jc w:val="both"/>
      </w:pPr>
    </w:p>
    <w:p w:rsidRDefault="0057367E" w:rsidP="0057367E" w:rsidR="0057367E">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57367E" w:rsidP="0057367E" w:rsidR="0057367E">
      <w:pPr>
        <w:spacing w:after="0"/>
        <w:jc w:val="both"/>
      </w:pPr>
    </w:p>
    <w:p w:rsidRDefault="0057367E" w:rsidP="0057367E" w:rsidR="0057367E">
      <w:pPr>
        <w:spacing w:after="0"/>
        <w:jc w:val="both"/>
      </w:pPr>
      <w:r>
        <w:tab/>
        <w:t xml:space="preserve">Kako u ostavljenom roku, nitko od zainteresiranih osoba nije uplatio traženi predujam, to je temeljem odredbe čl. 132. st. 2. Stečajnog zakona valjalo odlučiti kao u izreci. </w:t>
      </w:r>
    </w:p>
    <w:p w:rsidRDefault="0057367E" w:rsidP="0057367E" w:rsidR="0057367E">
      <w:pPr>
        <w:spacing w:after="0"/>
        <w:jc w:val="both"/>
      </w:pPr>
    </w:p>
    <w:p w:rsidRDefault="0057367E" w:rsidP="0057367E" w:rsidR="0057367E">
      <w:pPr>
        <w:spacing w:after="0"/>
        <w:jc w:val="center"/>
      </w:pPr>
      <w:r>
        <w:t>U Varaždinu 2</w:t>
      </w:r>
      <w:r w:rsidR="0050229E">
        <w:t>6</w:t>
      </w:r>
      <w:r>
        <w:t>. rujna 2016.</w:t>
      </w:r>
    </w:p>
    <w:p w:rsidRDefault="0050229E" w:rsidP="0057367E" w:rsidR="0050229E">
      <w:pPr>
        <w:spacing w:after="0"/>
        <w:jc w:val="center"/>
      </w:pPr>
    </w:p>
    <w:p w:rsidRDefault="0057367E" w:rsidP="0057367E" w:rsidR="0057367E">
      <w:pPr>
        <w:spacing w:after="0"/>
        <w:jc w:val="both"/>
      </w:pPr>
      <w:r>
        <w:tab/>
      </w:r>
      <w:r>
        <w:tab/>
      </w:r>
      <w:r>
        <w:tab/>
      </w:r>
      <w:r>
        <w:tab/>
      </w:r>
      <w:r>
        <w:tab/>
      </w:r>
      <w:r>
        <w:tab/>
      </w:r>
      <w:r>
        <w:tab/>
      </w:r>
      <w:r>
        <w:tab/>
      </w:r>
      <w:r>
        <w:tab/>
        <w:t>Sutkinja</w:t>
      </w:r>
    </w:p>
    <w:p w:rsidRDefault="00041D42" w:rsidP="0057367E" w:rsidR="00041D42">
      <w:pPr>
        <w:spacing w:after="0"/>
        <w:jc w:val="both"/>
      </w:pPr>
    </w:p>
    <w:p w:rsidRDefault="0057367E" w:rsidP="0057367E" w:rsidR="0057367E">
      <w:pPr>
        <w:spacing w:after="0"/>
        <w:jc w:val="both"/>
      </w:pPr>
      <w:r>
        <w:tab/>
      </w:r>
      <w:r>
        <w:tab/>
      </w:r>
      <w:r>
        <w:tab/>
      </w:r>
      <w:r>
        <w:tab/>
      </w:r>
      <w:r>
        <w:tab/>
      </w:r>
      <w:r>
        <w:tab/>
      </w:r>
      <w:r>
        <w:tab/>
      </w:r>
      <w:r>
        <w:tab/>
        <w:t>Melita Poljanec-Bubaš</w:t>
      </w:r>
      <w:r w:rsidR="00041D42">
        <w:t>, v.r.</w:t>
      </w:r>
    </w:p>
    <w:p w:rsidRDefault="0057367E" w:rsidP="0057367E" w:rsidR="0057367E">
      <w:pPr>
        <w:spacing w:after="0"/>
        <w:jc w:val="both"/>
      </w:pPr>
      <w:r>
        <w:tab/>
      </w:r>
      <w:r>
        <w:tab/>
      </w:r>
      <w:r>
        <w:tab/>
      </w:r>
      <w:r>
        <w:tab/>
      </w:r>
      <w:r>
        <w:tab/>
      </w:r>
    </w:p>
    <w:p w:rsidRDefault="00041D42" w:rsidP="0057367E" w:rsidR="00041D42">
      <w:pPr>
        <w:spacing w:after="0"/>
        <w:jc w:val="both"/>
      </w:pPr>
    </w:p>
    <w:p w:rsidRDefault="0057367E" w:rsidP="0057367E" w:rsidR="0057367E">
      <w:pPr>
        <w:spacing w:after="0"/>
      </w:pPr>
      <w:r>
        <w:tab/>
      </w:r>
      <w:r>
        <w:tab/>
      </w:r>
      <w:r>
        <w:tab/>
      </w:r>
      <w:r>
        <w:tab/>
      </w:r>
      <w:r>
        <w:tab/>
      </w:r>
      <w:r>
        <w:tab/>
      </w:r>
      <w:r>
        <w:tab/>
      </w:r>
    </w:p>
    <w:p w:rsidRDefault="0057367E" w:rsidP="0057367E" w:rsidR="0057367E">
      <w:pPr>
        <w:spacing w:after="0"/>
      </w:pPr>
      <w:r>
        <w:tab/>
        <w:t>Uputa o pravnom lijeku:</w:t>
      </w:r>
    </w:p>
    <w:p w:rsidRDefault="0057367E" w:rsidP="0057367E" w:rsidR="0057367E">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57367E" w:rsidP="0057367E" w:rsidR="0057367E">
      <w:pPr>
        <w:spacing w:after="0"/>
        <w:jc w:val="both"/>
      </w:pPr>
      <w:r>
        <w:tab/>
        <w:t>Protiv točke I. ovoga rješenja žalbu može podnijeti osoba koja je bila zastupnik po zakonu dužnika pravne osobe do dana nastupanja pravnih posljedica otvaranja stečajnog postupka (čl. 128. st. 8. SZ-a).</w:t>
      </w:r>
    </w:p>
    <w:p w:rsidRDefault="0057367E" w:rsidP="0057367E" w:rsidR="0057367E">
      <w:pPr>
        <w:spacing w:after="0"/>
        <w:jc w:val="both"/>
      </w:pPr>
    </w:p>
    <w:p w:rsidRDefault="0050229E" w:rsidP="0057367E" w:rsidR="0050229E">
      <w:pPr>
        <w:spacing w:after="0"/>
        <w:jc w:val="both"/>
      </w:pPr>
    </w:p>
    <w:p w:rsidRDefault="0057367E" w:rsidP="0057367E" w:rsidR="0057367E">
      <w:pPr>
        <w:spacing w:after="0"/>
      </w:pPr>
      <w:r>
        <w:t xml:space="preserve">DNA: </w:t>
      </w:r>
    </w:p>
    <w:p w:rsidRDefault="0057367E" w:rsidP="0057367E" w:rsidR="0057367E">
      <w:pPr>
        <w:pStyle w:val="Odlomakpopisa"/>
        <w:numPr>
          <w:ilvl w:val="0"/>
          <w:numId w:val="49"/>
        </w:numPr>
        <w:tabs>
          <w:tab w:pos="708" w:val="left"/>
        </w:tabs>
        <w:spacing w:after="0"/>
        <w:contextualSpacing/>
      </w:pPr>
      <w:r>
        <w:t>Financijska agencija</w:t>
      </w:r>
      <w:r w:rsidR="0041696D">
        <w:t>, Varaždin,</w:t>
      </w:r>
      <w:r>
        <w:t xml:space="preserve"> Augusta Cesarca 2</w:t>
      </w:r>
    </w:p>
    <w:p w:rsidRDefault="0050229E" w:rsidP="0057367E" w:rsidR="0057367E">
      <w:pPr>
        <w:pStyle w:val="Odlomakpopisa"/>
        <w:numPr>
          <w:ilvl w:val="0"/>
          <w:numId w:val="49"/>
        </w:numPr>
        <w:tabs>
          <w:tab w:pos="708" w:val="left"/>
        </w:tabs>
        <w:spacing w:after="0"/>
        <w:contextualSpacing/>
      </w:pPr>
      <w:r>
        <w:t>Direktor du</w:t>
      </w:r>
      <w:r w:rsidR="0057367E">
        <w:t xml:space="preserve">žnika, </w:t>
      </w:r>
      <w:r>
        <w:t xml:space="preserve">Davor </w:t>
      </w:r>
      <w:proofErr w:type="spellStart"/>
      <w:r>
        <w:t>Pahić</w:t>
      </w:r>
      <w:proofErr w:type="spellEnd"/>
      <w:r>
        <w:t xml:space="preserve">, Varaždin, Ivana </w:t>
      </w:r>
      <w:proofErr w:type="spellStart"/>
      <w:r>
        <w:t>Padovca</w:t>
      </w:r>
      <w:proofErr w:type="spellEnd"/>
      <w:r>
        <w:t xml:space="preserve"> 4</w:t>
      </w:r>
    </w:p>
    <w:p w:rsidRDefault="0057367E" w:rsidP="0057367E" w:rsidR="0057367E">
      <w:pPr>
        <w:pStyle w:val="Odlomakpopisa"/>
        <w:numPr>
          <w:ilvl w:val="0"/>
          <w:numId w:val="49"/>
        </w:numPr>
        <w:tabs>
          <w:tab w:pos="708" w:val="left"/>
        </w:tabs>
        <w:spacing w:after="0"/>
        <w:contextualSpacing/>
      </w:pPr>
      <w:r>
        <w:t xml:space="preserve">Stečajni upravitelj </w:t>
      </w:r>
      <w:r w:rsidR="0050229E">
        <w:t xml:space="preserve">Zvonimir </w:t>
      </w:r>
      <w:proofErr w:type="spellStart"/>
      <w:r w:rsidR="0050229E">
        <w:t>Močilac</w:t>
      </w:r>
      <w:proofErr w:type="spellEnd"/>
      <w:r w:rsidR="0050229E">
        <w:t xml:space="preserve">, Slavonski Brod, </w:t>
      </w:r>
      <w:r w:rsidR="0041696D">
        <w:t>Nas. A. Hebrang 7/2</w:t>
      </w:r>
    </w:p>
    <w:p w:rsidRDefault="0057367E" w:rsidP="0057367E" w:rsidR="0057367E">
      <w:pPr>
        <w:pStyle w:val="Odlomakpopisa"/>
        <w:numPr>
          <w:ilvl w:val="0"/>
          <w:numId w:val="49"/>
        </w:numPr>
        <w:tabs>
          <w:tab w:pos="708" w:val="left"/>
        </w:tabs>
        <w:spacing w:after="0"/>
        <w:contextualSpacing/>
      </w:pPr>
      <w:r>
        <w:t xml:space="preserve">Županijsko državno odvjetništvo u Varaždinu, Građansko upravni odjel, </w:t>
      </w:r>
      <w:r w:rsidR="0041696D">
        <w:t xml:space="preserve">Varaždin, </w:t>
      </w:r>
      <w:r>
        <w:t>Ul. braće Radić 2</w:t>
      </w:r>
    </w:p>
    <w:p w:rsidRDefault="0057367E" w:rsidP="0057367E" w:rsidR="0057367E">
      <w:pPr>
        <w:pStyle w:val="Odlomakpopisa"/>
        <w:numPr>
          <w:ilvl w:val="0"/>
          <w:numId w:val="49"/>
        </w:numPr>
        <w:tabs>
          <w:tab w:pos="708" w:val="left"/>
        </w:tabs>
        <w:spacing w:after="0"/>
        <w:contextualSpacing/>
      </w:pPr>
      <w:r>
        <w:t xml:space="preserve">Porezna uprava, Područni ured Sjeverna Hrvatska, Ispostava Varaždin, Varaždin, </w:t>
      </w:r>
      <w:proofErr w:type="spellStart"/>
      <w:r>
        <w:t>Graberje</w:t>
      </w:r>
      <w:proofErr w:type="spellEnd"/>
      <w:r>
        <w:t xml:space="preserve"> 1</w:t>
      </w:r>
    </w:p>
    <w:p w:rsidRDefault="0057367E" w:rsidP="0057367E" w:rsidR="0057367E">
      <w:pPr>
        <w:pStyle w:val="Odlomakpopisa"/>
        <w:numPr>
          <w:ilvl w:val="0"/>
          <w:numId w:val="49"/>
        </w:numPr>
        <w:tabs>
          <w:tab w:pos="708" w:val="left"/>
        </w:tabs>
        <w:spacing w:after="0"/>
        <w:contextualSpacing/>
      </w:pPr>
      <w:r>
        <w:t>Sudski registar Trgovačkog suda u Varaždinu, ovdje (odmah i nakon pravomoćnosti)</w:t>
      </w:r>
    </w:p>
    <w:p w:rsidRDefault="0057367E" w:rsidP="0041696D" w:rsidR="0054409B" w:rsidRPr="0041696D">
      <w:pPr>
        <w:pStyle w:val="Bezproreda"/>
        <w:numPr>
          <w:ilvl w:val="0"/>
          <w:numId w:val="49"/>
        </w:numPr>
        <w:spacing w:after="0"/>
        <w:jc w:val="both"/>
        <w:rPr>
          <w:b/>
        </w:rPr>
      </w:pPr>
      <w:r>
        <w:t>e-Oglasna</w:t>
      </w:r>
      <w:r w:rsidR="0041696D">
        <w:t xml:space="preserve"> ploča suda</w:t>
      </w:r>
    </w:p>
    <w:p w:rsidRDefault="00094832" w:rsidP="00041D42" w:rsidR="00094832" w:rsidRPr="0041696D">
      <w:pPr>
        <w:pStyle w:val="Bezproreda"/>
        <w:spacing w:after="0"/>
        <w:ind w:left="360"/>
        <w:jc w:val="both"/>
        <w:rPr>
          <w:b/>
        </w:rPr>
      </w:pPr>
    </w:p>
    <w:sectPr w:rsidSect="00981C40" w:rsidR="00094832" w:rsidRPr="0041696D">
      <w:headerReference w:type="default" r:id="rId11"/>
      <w:headerReference w:type="first" r:id="rId12"/>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11A" w:rsidP="00537B78" w:rsidR="0086011A">
      <w:r>
        <w:separator/>
      </w:r>
    </w:p>
  </w:endnote>
  <w:endnote w:id="0" w:type="continuationSeparator">
    <w:p w:rsidRDefault="0086011A" w:rsidP="00537B78" w:rsidR="008601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11A" w:rsidP="00537B78" w:rsidR="0086011A">
      <w:r>
        <w:separator/>
      </w:r>
    </w:p>
  </w:footnote>
  <w:footnote w:id="0" w:type="continuationSeparator">
    <w:p w:rsidRDefault="0086011A" w:rsidP="00537B78" w:rsidR="008601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F06" w:rsidP="0050229E" w:rsidR="008333A9">
    <w:pPr>
      <w:pStyle w:val="Zaglavlje"/>
      <w:spacing w:after="0"/>
      <w:rPr>
        <w:rStyle w:val="PozadinaSvijetloCrvena"/>
        <w:shd w:fill="auto" w:color="auto" w:val="clear"/>
      </w:rPr>
    </w:pPr>
    <w:r>
      <w:rPr>
        <w:rStyle w:val="PozadinaSvijetloCrvena"/>
        <w:shd w:fill="auto" w:color="auto" w:val="clear"/>
      </w:rPr>
      <w:t xml:space="preserve">Poslovni broj: </w:t>
    </w:r>
    <w:r w:rsidR="0057367E">
      <w:rPr>
        <w:rStyle w:val="PozadinaSvijetloCrvena"/>
        <w:shd w:fill="auto" w:color="auto" w:val="clear"/>
      </w:rPr>
      <w:t>ST-497/16-19</w:t>
    </w:r>
  </w:p>
  <w:p w:rsidRDefault="0002578D" w:rsidP="0002578D" w:rsidR="0002578D">
    <w:pPr>
      <w:pStyle w:val="Zaglavlje"/>
      <w:jc w:val="center"/>
    </w:pPr>
    <w:r>
      <w:rPr>
        <w:rStyle w:val="PozadinaSvijetloCrvena"/>
        <w:shd w:fill="auto" w:color="auto" w:val="clear"/>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FC265F"/>
    <w:multiLevelType w:val="hybridMultilevel"/>
    <w:tmpl w:val="7E9000F6"/>
    <w:lvl w:tplc="041A0013" w:ilvl="0">
      <w:start w:val="1"/>
      <w:numFmt w:val="upperRoman"/>
      <w:lvlText w:val="%1."/>
      <w:lvlJc w:val="right"/>
      <w:pPr>
        <w:ind w:hanging="360" w:left="360"/>
      </w:pPr>
    </w:lvl>
    <w:lvl w:tentative="true" w:tplc="041A0019" w:ilvl="1">
      <w:start w:val="1"/>
      <w:numFmt w:val="lowerLetter"/>
      <w:lvlText w:val="%2."/>
      <w:lvlJc w:val="left"/>
      <w:pPr>
        <w:ind w:hanging="360" w:left="2291"/>
      </w:pPr>
    </w:lvl>
    <w:lvl w:tentative="true" w:tplc="041A001B" w:ilvl="2">
      <w:start w:val="1"/>
      <w:numFmt w:val="lowerRoman"/>
      <w:lvlText w:val="%3."/>
      <w:lvlJc w:val="right"/>
      <w:pPr>
        <w:ind w:hanging="180" w:left="3011"/>
      </w:pPr>
    </w:lvl>
    <w:lvl w:tentative="true" w:tplc="041A000F" w:ilvl="3">
      <w:start w:val="1"/>
      <w:numFmt w:val="decimal"/>
      <w:lvlText w:val="%4."/>
      <w:lvlJc w:val="left"/>
      <w:pPr>
        <w:ind w:hanging="360" w:left="3731"/>
      </w:pPr>
    </w:lvl>
    <w:lvl w:tentative="true" w:tplc="041A0019" w:ilvl="4">
      <w:start w:val="1"/>
      <w:numFmt w:val="lowerLetter"/>
      <w:lvlText w:val="%5."/>
      <w:lvlJc w:val="left"/>
      <w:pPr>
        <w:ind w:hanging="360" w:left="4451"/>
      </w:pPr>
    </w:lvl>
    <w:lvl w:tentative="true" w:tplc="041A001B" w:ilvl="5">
      <w:start w:val="1"/>
      <w:numFmt w:val="lowerRoman"/>
      <w:lvlText w:val="%6."/>
      <w:lvlJc w:val="right"/>
      <w:pPr>
        <w:ind w:hanging="180" w:left="5171"/>
      </w:pPr>
    </w:lvl>
    <w:lvl w:tentative="true" w:tplc="041A000F" w:ilvl="6">
      <w:start w:val="1"/>
      <w:numFmt w:val="decimal"/>
      <w:lvlText w:val="%7."/>
      <w:lvlJc w:val="left"/>
      <w:pPr>
        <w:ind w:hanging="360" w:left="5891"/>
      </w:pPr>
    </w:lvl>
    <w:lvl w:tentative="true" w:tplc="041A0019" w:ilvl="7">
      <w:start w:val="1"/>
      <w:numFmt w:val="lowerLetter"/>
      <w:lvlText w:val="%8."/>
      <w:lvlJc w:val="left"/>
      <w:pPr>
        <w:ind w:hanging="360" w:left="6611"/>
      </w:pPr>
    </w:lvl>
    <w:lvl w:tentative="true" w:tplc="041A001B" w:ilvl="8">
      <w:start w:val="1"/>
      <w:numFmt w:val="lowerRoman"/>
      <w:lvlText w:val="%9."/>
      <w:lvlJc w:val="right"/>
      <w:pPr>
        <w:ind w:hanging="180" w:left="7331"/>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625549"/>
    <w:multiLevelType w:val="hybridMultilevel"/>
    <w:tmpl w:val="C176673A"/>
    <w:lvl w:tplc="32EE3C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21E80093"/>
    <w:multiLevelType w:val="hybridMultilevel"/>
    <w:tmpl w:val="D9BC8C7E"/>
    <w:lvl w:tplc="B560BB7E"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3C30621"/>
    <w:multiLevelType w:val="hybridMultilevel"/>
    <w:tmpl w:val="63449E2C"/>
    <w:lvl w:tplc="8BCEDA10" w:ilvl="0">
      <w:start w:val="1"/>
      <w:numFmt w:val="decimal"/>
      <w:lvlText w:val="%1."/>
      <w:lvlJc w:val="left"/>
      <w:pPr>
        <w:ind w:hanging="360" w:left="360"/>
      </w:pPr>
      <w:rPr>
        <w:b w:val="false"/>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29">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0">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1">
    <w:nsid w:val="42504230"/>
    <w:multiLevelType w:val="hybridMultilevel"/>
    <w:tmpl w:val="668A444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2">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3">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4">
    <w:nsid w:val="445A7085"/>
    <w:multiLevelType w:val="hybridMultilevel"/>
    <w:tmpl w:val="E8D48AF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7">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53553A42"/>
    <w:multiLevelType w:val="hybridMultilevel"/>
    <w:tmpl w:val="9C32D336"/>
    <w:lvl w:tplc="5AB082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0">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1">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3">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4">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5">
    <w:nsid w:val="734A235C"/>
    <w:multiLevelType w:val="multilevel"/>
    <w:tmpl w:val="233E50AC"/>
    <w:numStyleLink w:val="NumList1"/>
  </w:abstractNum>
  <w:abstractNum w:abstractNumId="46">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6670CAA"/>
    <w:multiLevelType w:val="multilevel"/>
    <w:tmpl w:val="DF20873A"/>
    <w:numStyleLink w:val="NumListOI"/>
  </w:abstractNum>
  <w:abstractNum w:abstractNumId="48">
    <w:nsid w:val="79E8066D"/>
    <w:multiLevelType w:val="hybridMultilevel"/>
    <w:tmpl w:val="1FE63C96"/>
    <w:lvl w:tplc="C044843A"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9">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50">
    <w:nsid w:val="7EAF58E6"/>
    <w:multiLevelType w:val="multilevel"/>
    <w:tmpl w:val="358ED2AE"/>
    <w:numStyleLink w:val="NumListA0"/>
  </w:abstractNum>
  <w:num w:numId="1">
    <w:abstractNumId w:val="19"/>
  </w:num>
  <w:num w:numId="2">
    <w:abstractNumId w:val="35"/>
  </w:num>
  <w:num w:numId="3">
    <w:abstractNumId w:val="18"/>
  </w:num>
  <w:num w:numId="4">
    <w:abstractNumId w:val="46"/>
  </w:num>
  <w:num w:numId="5">
    <w:abstractNumId w:val="49"/>
  </w:num>
  <w:num w:numId="6">
    <w:abstractNumId w:val="20"/>
  </w:num>
  <w:num w:numId="7">
    <w:abstractNumId w:val="21"/>
  </w:num>
  <w:num w:numId="8">
    <w:abstractNumId w:val="33"/>
  </w:num>
  <w:num w:numId="9">
    <w:abstractNumId w:val="15"/>
  </w:num>
  <w:num w:numId="10">
    <w:abstractNumId w:val="41"/>
  </w:num>
  <w:num w:numId="11">
    <w:abstractNumId w:val="14"/>
  </w:num>
  <w:num w:numId="12">
    <w:abstractNumId w:val="13"/>
  </w:num>
  <w:num w:numId="13">
    <w:abstractNumId w:val="44"/>
  </w:num>
  <w:num w:numId="14">
    <w:abstractNumId w:val="30"/>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26"/>
  </w:num>
  <w:num w:numId="18">
    <w:abstractNumId w:val="43"/>
  </w:num>
  <w:num w:numId="19">
    <w:abstractNumId w:val="17"/>
  </w:num>
  <w:num w:numId="20">
    <w:abstractNumId w:val="22"/>
  </w:num>
  <w:num w:numId="21">
    <w:abstractNumId w:val="23"/>
  </w:num>
  <w:num w:numId="22">
    <w:abstractNumId w:val="18"/>
  </w:num>
  <w:num w:numId="23">
    <w:abstractNumId w:val="3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2"/>
  </w:num>
  <w:num w:numId="34">
    <w:abstractNumId w:val="32"/>
  </w:num>
  <w:num w:numId="35">
    <w:abstractNumId w:val="29"/>
  </w:num>
  <w:num w:numId="36">
    <w:abstractNumId w:val="11"/>
  </w:num>
  <w:num w:numId="37">
    <w:abstractNumId w:val="40"/>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5"/>
  </w:num>
  <w:num w:numId="42">
    <w:abstractNumId w:val="50"/>
  </w:num>
  <w:num w:numId="43">
    <w:abstractNumId w:val="12"/>
  </w:num>
  <w:num w:numId="44">
    <w:abstractNumId w:val="47"/>
  </w:num>
  <w:num w:numId="45">
    <w:abstractNumId w:val="17"/>
  </w:num>
  <w:num w:numId="46">
    <w:abstractNumId w:val="17"/>
    <w:lvlOverride w:ilvl="0">
      <w:startOverride w:val="1"/>
    </w:lvlOverride>
  </w:num>
  <w:num w:numId="47">
    <w:abstractNumId w:val="31"/>
  </w:num>
  <w:num w:numId="48">
    <w:abstractNumId w:val="25"/>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16"/>
  </w:num>
  <w:num w:numId="52">
    <w:abstractNumId w:val="24"/>
  </w:num>
  <w:num w:numId="53">
    <w:abstractNumId w:val="39"/>
  </w:num>
  <w:num w:numId="54">
    <w:abstractNumId w:val="3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stylePaneFormatFilter w:val="1021"/>
  <w:stylePaneSortMethod w:val="0000"/>
  <w:documentProtection w:enforcement="false" w:edit="readOnly"/>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42"/>
    <w:rsid w:val="00041D8B"/>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1F84"/>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CFD"/>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F82"/>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1F5D"/>
    <w:rsid w:val="002D2A5F"/>
    <w:rsid w:val="002D3860"/>
    <w:rsid w:val="002D3AB9"/>
    <w:rsid w:val="002D41C2"/>
    <w:rsid w:val="002D62A8"/>
    <w:rsid w:val="002D6E5F"/>
    <w:rsid w:val="002D72FC"/>
    <w:rsid w:val="002E1B60"/>
    <w:rsid w:val="002E261A"/>
    <w:rsid w:val="002E3EA6"/>
    <w:rsid w:val="002E4672"/>
    <w:rsid w:val="002E4D89"/>
    <w:rsid w:val="002E6BB0"/>
    <w:rsid w:val="002F138D"/>
    <w:rsid w:val="002F1D95"/>
    <w:rsid w:val="002F2C86"/>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08C"/>
    <w:rsid w:val="00363199"/>
    <w:rsid w:val="00363A73"/>
    <w:rsid w:val="003641C9"/>
    <w:rsid w:val="00364780"/>
    <w:rsid w:val="003651B7"/>
    <w:rsid w:val="0037020C"/>
    <w:rsid w:val="00370547"/>
    <w:rsid w:val="003708E3"/>
    <w:rsid w:val="003709E9"/>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C50"/>
    <w:rsid w:val="00404DB3"/>
    <w:rsid w:val="00406561"/>
    <w:rsid w:val="00406CF1"/>
    <w:rsid w:val="00407903"/>
    <w:rsid w:val="0041269F"/>
    <w:rsid w:val="00414FE2"/>
    <w:rsid w:val="004159E4"/>
    <w:rsid w:val="00415D6F"/>
    <w:rsid w:val="0041696D"/>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8AA"/>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29E"/>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09B"/>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67E"/>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84E"/>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7C0"/>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011A"/>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37F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C40"/>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8D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699"/>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E8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7EE"/>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5A9B"/>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6434"/>
    <w:rsid w:val="00EA1715"/>
    <w:rsid w:val="00EA1A65"/>
    <w:rsid w:val="00EA1C6D"/>
    <w:rsid w:val="00EA2F47"/>
    <w:rsid w:val="00EA4EAC"/>
    <w:rsid w:val="00EA589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F5F"/>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826244067">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St-497/2016-19</izvorni_sadrzaj>
    <derivirana_varijabla naziv="DomainObject.Oznaka_1">St-497/2016-19</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St-497/2016</izvorni_sadrzaj>
    <derivirana_varijabla naziv="DomainObject.Predmet.OznakaBroj_1">St-497/2016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TRIFORA - društvo s ograničenom odgovornošću za obnovu, zaštitu i istraživanje umjetnina zastupanog po punomoćniku Davor Pahić</izvorni_sadrzaj>
    <derivirana_varijabla naziv="DomainObject.Predmet.ProtustrankaFormated_1">  TRIFORA - društvo s ograničenom odgovornošću za obnovu, zaštitu i istraživanje umjetnina zastupanog po punomoćniku Davor Pahić</derivirana_varijabla>
  </DomainObject.Predmet.ProtustrankaFormated>
  <DomainObject.Predmet.ProtustrankaFormatedOIB>
    <izvorni_sadrzaj>  TRIFORA - društvo s ograničenom odgovornošću za obnovu, zaštitu i istraživanje umjetnina, OIB 39903988183 zastupanog po punomoćniku Davor Pahić</izvorni_sadrzaj>
    <derivirana_varijabla naziv="DomainObject.Predmet.ProtustrankaFormatedOIB_1">  TRIFORA - društvo s ograničenom odgovornošću za obnovu, zaštitu i istraživanje umjetnina, OIB 39903988183 zastupanog po punomoćniku Davor Pahić</derivirana_varijabla>
  </DomainObject.Predmet.ProtustrankaFormatedOIB>
  <DomainObject.Predmet.ProtustrankaFormatedWithAdress>
    <izvorni_sadrzaj> TRIFORA - društvo s ograničenom odgovornošću za obnovu, zaštitu i istraživanje umjetnina, Augusta Cesarca 12, 42000 Varaždin zastupanog po punomoćniku Davor Pahić</izvorni_sadrzaj>
    <derivirana_varijabla naziv="DomainObject.Predmet.ProtustrankaFormatedWithAdress_1"> TRIFORA - društvo s ograničenom odgovornošću za obnovu, zaštitu i istraživanje umjetnina, Augusta Cesarca 12, 42000 Varaždin zastupanog po punomoćniku Davor Pahić</derivirana_varijabla>
  </DomainObject.Predmet.ProtustrankaFormatedWithAdress>
  <DomainObject.Predmet.ProtustrankaFormatedWithAdressOIB>
    <izvorni_sadrzaj> TRIFORA - društvo s ograničenom odgovornošću za obnovu, zaštitu i istraživanje umjetnina, OIB 39903988183, Augusta Cesarca 12, 42000 Varaždin zastupanog po punomoćniku Davor Pahić</izvorni_sadrzaj>
    <derivirana_varijabla naziv="DomainObject.Predmet.ProtustrankaFormatedWithAdressOIB_1"> TRIFORA - društvo s ograničenom odgovornošću za obnovu, zaštitu i istraživanje umjetnina, OIB 39903988183, Augusta Cesarca 12, 42000 Varaždin zastupanog po punomoćniku Davor Pahić</derivirana_varijabla>
  </DomainObject.Predmet.ProtustrankaFormatedWithAdressOIB>
  <DomainObject.Predmet.ProtustrankaWithAdress>
    <izvorni_sadrzaj>TRIFORA - društvo s ograničenom odgovornošću za obnovu, zaštitu i istraživanje umjetnina Augusta Cesarca 12, 42000 Varaždin</izvorni_sadrzaj>
    <derivirana_varijabla naziv="DomainObject.Predmet.ProtustrankaWithAdress_1">TRIFORA - društvo s ograničenom odgovornošću za obnovu, zaštitu i istraživanje umjetnina Augusta Cesarca 12, 42000 Varaždin</derivirana_varijabla>
  </DomainObject.Predmet.ProtustrankaWithAdress>
  <DomainObject.Predmet.ProtustrankaWithAdressOIB>
    <izvorni_sadrzaj>TRIFORA - društvo s ograničenom odgovornošću za obnovu, zaštitu i istraživanje umjetnina, OIB 39903988183, Augusta Cesarca 12, 42000 Varaždin</izvorni_sadrzaj>
    <derivirana_varijabla naziv="DomainObject.Predmet.ProtustrankaWithAdressOIB_1">TRIFORA - društvo s ograničenom odgovornošću za obnovu, zaštitu i istraživanje umjetnina, OIB 39903988183, Augusta Cesarca 12, 42000 Varaždin</derivirana_varijabla>
  </DomainObject.Predmet.ProtustrankaWithAdressOIB>
  <DomainObject.Predmet.ProtustrankaNazivFormated>
    <izvorni_sadrzaj>TRIFORA - društvo s ograničenom odgovornošću za obnovu, zaštitu i istraživanje umjetnina</izvorni_sadrzaj>
    <derivirana_varijabla naziv="DomainObject.Predmet.ProtustrankaNazivFormated_1">TRIFORA - društvo s ograničenom odgovornošću za obnovu, zaštitu i istraživanje umjetnina</derivirana_varijabla>
  </DomainObject.Predmet.ProtustrankaNazivFormated>
  <DomainObject.Predmet.ProtustrankaNazivFormatedOIB>
    <izvorni_sadrzaj>TRIFORA - društvo s ograničenom odgovornošću za obnovu, zaštitu i istraživanje umjetnina, OIB 39903988183</izvorni_sadrzaj>
    <derivirana_varijabla naziv="DomainObject.Predmet.ProtustrankaNazivFormatedOIB_1">TRIFORA - društvo s ograničenom odgovornošću za obnovu, zaštitu i istraživanje umjetnina, OIB 39903988183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36167.38</izvorni_sadrzaj>
    <derivirana_varijabla naziv="DomainObject.Predmet.TrenutnaVrijednost_1">36167.38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TRIFORA - društvo s ograničenom odgovornošću za obnovu, zaštitu i istraživanje umjetnina zastupanog po punomoćniku Davor Pahić</item>
    </izvorni_sadrzaj>
    <derivirana_varijabla naziv="DomainObject.Predmet.ProtuStrankaListFormated_1">
      <item>TRIFORA - društvo s ograničenom odgovornošću za obnovu, zaštitu i istraživanje umjetnina zastupanog po punomoćniku Davor Pahić</item>
    </derivirana_varijabla>
  </DomainObject.Predmet.ProtuStrankaListFormated>
  <DomainObject.Predmet.ProtuStrankaListFormatedOIB>
    <izvorni_sadrzaj>
      <item>TRIFORA - društvo s ograničenom odgovornošću za obnovu, zaštitu i istraživanje umjetnina, OIB 39903988183 zastupanog po punomoćniku Davor Pahić</item>
    </izvorni_sadrzaj>
    <derivirana_varijabla naziv="DomainObject.Predmet.ProtuStrankaListFormatedOIB_1">
      <item>TRIFORA - društvo s ograničenom odgovornošću za obnovu, zaštitu i istraživanje umjetnina, OIB 39903988183 zastupanog po punomoćniku Davor Pahić</item>
    </derivirana_varijabla>
  </DomainObject.Predmet.ProtuStrankaListFormatedOIB>
  <DomainObject.Predmet.ProtuStrankaListFormatedWithAdress>
    <izvorni_sadrzaj>
      <item>TRIFORA - društvo s ograničenom odgovornošću za obnovu, zaštitu i istraživanje umjetnina, Augusta Cesarca 12, 42000 Varaždin zastupanog po punomoćniku Davor Pahić</item>
    </izvorni_sadrzaj>
    <derivirana_varijabla naziv="DomainObject.Predmet.ProtuStrankaListFormatedWithAdress_1">
      <item>TRIFORA - društvo s ograničenom odgovornošću za obnovu, zaštitu i istraživanje umjetnina, Augusta Cesarca 12, 42000 Varaždin zastupanog po punomoćniku Davor Pahić</item>
    </derivirana_varijabla>
  </DomainObject.Predmet.ProtuStrankaListFormatedWithAdress>
  <DomainObject.Predmet.ProtuStrankaListFormatedWithAdressOIB>
    <izvorni_sadrzaj>
      <item>TRIFORA - društvo s ograničenom odgovornošću za obnovu, zaštitu i istraživanje umjetnina, OIB 39903988183, Augusta Cesarca 12, 42000 Varaždin zastupanog po punomoćniku Davor Pahić</item>
    </izvorni_sadrzaj>
    <derivirana_varijabla naziv="DomainObject.Predmet.ProtuStrankaListFormatedWithAdressOIB_1">
      <item>TRIFORA - društvo s ograničenom odgovornošću za obnovu, zaštitu i istraživanje umjetnina, OIB 39903988183, Augusta Cesarca 12, 42000 Varaždin zastupanog po punomoćniku Davor Pahić</item>
    </derivirana_varijabla>
  </DomainObject.Predmet.ProtuStrankaListFormatedWithAdressOIB>
  <DomainObject.Predmet.ProtuStrankaListNazivFormated>
    <izvorni_sadrzaj>
      <item>TRIFORA - društvo s ograničenom odgovornošću za obnovu, zaštitu i istraživanje umjetnina</item>
    </izvorni_sadrzaj>
    <derivirana_varijabla naziv="DomainObject.Predmet.ProtuStrankaListNazivFormated_1">
      <item>TRIFORA - društvo s ograničenom odgovornošću za obnovu, zaštitu i istraživanje umjetnina</item>
    </derivirana_varijabla>
  </DomainObject.Predmet.ProtuStrankaListNazivFormated>
  <DomainObject.Predmet.ProtuStrankaListNazivFormatedOIB>
    <izvorni_sadrzaj>
      <item>TRIFORA - društvo s ograničenom odgovornošću za obnovu, zaštitu i istraživanje umjetnina, OIB 39903988183</item>
    </izvorni_sadrzaj>
    <derivirana_varijabla naziv="DomainObject.Predmet.ProtuStrankaListNazivFormatedOIB_1">
      <item>TRIFORA - društvo s ograničenom odgovornošću za obnovu, zaštitu i istraživanje umjetnina, OIB 39903988183</item>
    </derivirana_varijabla>
  </DomainObject.Predmet.ProtuStrankaListNazivFormatedOIB>
  <DomainObject.Predmet.OstaliListFormated>
    <izvorni_sadrzaj>
      <item>E-oglasna ploča</item>
      <item>Sudski registar</item>
      <item>Davor Pahić punomoćnik sudionika u postupku TRIFORA - društvo s ograničenom odgovornošću za obnovu, zaštitu i istraživanje umjetnina</item>
      <item>Županijsko državno odvjetništvo</item>
      <item>Porezna uprava, Područni ured Sjeverna Hrvatska, Ispostava Varaždin</item>
    </izvorni_sadrzaj>
    <derivirana_varijabla naziv="DomainObject.Predmet.OstaliListFormated_1">
      <item>E-oglasna ploča</item>
      <item>Sudski registar</item>
      <item>Davor Pahić punomoćnik sudionika u postupku TRIFORA - društvo s ograničenom odgovornošću za obnovu, zaštitu i istraživanje umjetnina</item>
      <item>Županijsko državno odvjetništvo</item>
      <item>Porezna uprava, Područni ured Sjeverna Hrvatska, Ispostava Varaždin</item>
    </derivirana_varijabla>
  </DomainObject.Predmet.OstaliListFormated>
  <DomainObject.Predmet.OstaliListFormatedOIB>
    <izvorni_sadrzaj>
      <item>E-oglasna ploča</item>
      <item>Sudski registar</item>
      <item>Davor Pahić, OIB 71661298056 punomoćnik sudionika u postupku TRIFORA - društvo s ograničenom odgovornošću za obnovu, zaštitu i istraživanje umjetnina</item>
      <item>Županijsko državno odvjetništvo</item>
      <item>Porezna uprava, Područni ured Sjeverna Hrvatska, Ispostava Varaždin</item>
    </izvorni_sadrzaj>
    <derivirana_varijabla naziv="DomainObject.Predmet.OstaliListFormatedOIB_1">
      <item>E-oglasna ploča</item>
      <item>Sudski registar</item>
      <item>Davor Pahić, OIB 71661298056 punomoćnik sudionika u postupku TRIFORA - društvo s ograničenom odgovornošću za obnovu, zaštitu i istraživanje umjetnina</item>
      <item>Županijsko državno odvjetništvo</item>
      <item>Porezna uprava, Područni ured Sjeverna Hrvatska, Ispostava Varaždin</item>
    </derivirana_varijabla>
  </DomainObject.Predmet.OstaliListFormatedOIB>
  <DomainObject.Predmet.OstaliListFormatedWithAdress>
    <izvorni_sadrzaj>
      <item>E-oglasna ploča</item>
      <item>Sudski registar</item>
      <item>Davor Pahić, Josipa Kozarca 31, 42000 Varaždin punomoćnik sudionika u postupku TRIFORA - društvo s ograničenom odgovornošću za obnovu, zaštitu i istraživanje umjetnina</item>
      <item>Županijsko državno odvjetništvo</item>
      <item>Porezna uprava, Područni ured Sjeverna Hrvatska, Ispostava Varaždin, Graberje 1, 42000 Varaždin</item>
    </izvorni_sadrzaj>
    <derivirana_varijabla naziv="DomainObject.Predmet.OstaliListFormatedWithAdress_1">
      <item>E-oglasna ploča</item>
      <item>Sudski registar</item>
      <item>Davor Pahić, Josipa Kozarca 31, 42000 Varaždin punomoćnik sudionika u postupku TRIFORA - društvo s ograničenom odgovornošću za obnovu, zaštitu i istraživanje umjetnina</item>
      <item>Županijsko državno odvjetništvo</item>
      <item>Porezna uprava, Područni ured Sjeverna Hrvatska, Ispostava Varaždin, Graberje 1, 42000 Varaždin</item>
    </derivirana_varijabla>
  </DomainObject.Predmet.OstaliListFormatedWithAdress>
  <DomainObject.Predmet.OstaliListFormatedWithAdressOIB>
    <izvorni_sadrzaj>
      <item>E-oglasna ploča</item>
      <item>Sudski registar</item>
      <item>Davor Pahić, OIB 71661298056, Josipa Kozarca 31, 42000 Varaždin punomoćnik sudionika u postupku TRIFORA - društvo s ograničenom odgovornošću za obnovu, zaštitu i istraživanje umjetnina</item>
      <item>Županijsko državno odvjetništvo</item>
      <item>Porezna uprava, Područni ured Sjeverna Hrvatska, Ispostava Varaždin, Graberje 1, 42000 Varaždin</item>
    </izvorni_sadrzaj>
    <derivirana_varijabla naziv="DomainObject.Predmet.OstaliListFormatedWithAdressOIB_1">
      <item>E-oglasna ploča</item>
      <item>Sudski registar</item>
      <item>Davor Pahić, OIB 71661298056, Josipa Kozarca 31, 42000 Varaždin punomoćnik sudionika u postupku TRIFORA - društvo s ograničenom odgovornošću za obnovu, zaštitu i istraživanje umjetnina</item>
      <item>Županijsko državno odvjetništvo</item>
      <item>Porezna uprava, Područni ured Sjeverna Hrvatska, Ispostava Varaždin, Graberje 1, 42000 Varaždin</item>
    </derivirana_varijabla>
  </DomainObject.Predmet.OstaliListFormatedWithAdressOIB>
  <DomainObject.Predmet.OstaliListNazivFormated>
    <izvorni_sadrzaj>
      <item>E-oglasna ploča</item>
      <item>Sudski registar</item>
      <item>Davor Pahić</item>
      <item>Županijsko državno odvjetništvo</item>
      <item>Porezna uprava, Područni ured Sjeverna Hrvatska, Ispostava Varaždin</item>
    </izvorni_sadrzaj>
    <derivirana_varijabla naziv="DomainObject.Predmet.OstaliListNazivFormated_1">
      <item>E-oglasna ploča</item>
      <item>Sudski registar</item>
      <item>Davor Pahić</item>
      <item>Županijsko državno odvjetništvo</item>
      <item>Porezna uprava, Područni ured Sjeverna Hrvatska, Ispostava Varaždin</item>
    </derivirana_varijabla>
  </DomainObject.Predmet.OstaliListNazivFormated>
  <DomainObject.Predmet.OstaliListNazivFormatedOIB>
    <izvorni_sadrzaj>
      <item>E-oglasna ploča</item>
      <item>Sudski registar</item>
      <item>Davor Pahić, OIB 71661298056</item>
      <item>Županijsko državno odvjetništvo</item>
      <item>Porezna uprava, Područni ured Sjeverna Hrvatska, Ispostava Varaždin</item>
    </izvorni_sadrzaj>
    <derivirana_varijabla naziv="DomainObject.Predmet.OstaliListNazivFormatedOIB_1">
      <item>E-oglasna ploča</item>
      <item>Sudski registar</item>
      <item>Davor Pahić, OIB 71661298056</item>
      <item>Županijsko državno odvjetništvo</item>
      <item>Porezna uprava, Područni ured Sjeverna Hrvatska, Ispostava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St-497/2016-19</izvorni_sadrzaj>
    <derivirana_varijabla naziv="DomainObject.PoslovniBrojDokumenta_1">St-497/2016-19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TRIFORA - društvo s ograničenom odgovornošću za obnovu, zaštitu i istraživanje umjetnina</izvorni_sadrzaj>
    <derivirana_varijabla naziv="DomainObject.Predmet.ProtustrankaIDrugi_1">TRIFORA - društvo s ograničenom odgovornošću za obnovu, zaštitu i istraživanje umjetnina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TRIFORA - društvo s ograničenom odgovornošću za obnovu, zaštitu i istraživanje umjetnina, OIB 39903988183, Augusta Cesarca 12, 42000 Varaždin</izvorni_sadrzaj>
    <derivirana_varijabla naziv="DomainObject.Predmet.ProtustrankaIDrugiAdressOIB_1">TRIFORA - društvo s ograničenom odgovornošću za obnovu, zaštitu i istraživanje umjetnina, OIB 39903988183, Augusta Cesarca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TRIFORA - društvo s ograničenom odgovornošću za obnovu, zaštitu i istraživanje umjetnina</item>
      <item>E-oglasna ploča</item>
      <item>Sudski registar</item>
      <item>Davor Pahić</item>
      <item>Županijsko državno odvjetništvo</item>
      <item>Porezna uprava, Područni ured Sjeverna Hrvatska, Ispostava Varaždin</item>
    </izvorni_sadrzaj>
    <derivirana_varijabla naziv="DomainObject.Predmet.SudioniciListNaziv_1">
      <item>Financijska agencija</item>
      <item>TRIFORA - društvo s ograničenom odgovornošću za obnovu, zaštitu i istraživanje umjetnina</item>
      <item>E-oglasna ploča</item>
      <item>Sudski registar</item>
      <item>Davor Pahić</item>
      <item>Županijsko državno odvjetništvo</item>
      <item>Porezna uprava, Područni ured Sjeverna Hrvatska, Ispostava Varaždin</item>
    </derivirana_varijabla>
  </DomainObject.Predmet.SudioniciListNaziv>
  <DomainObject.Predmet.SudioniciListAdressOIB>
    <izvorni_sadrzaj>
      <item>Financijska agencija, OIB 85821130368, A. Cesarca 2,42000 Varaždin</item>
      <item>TRIFORA - društvo s ograničenom odgovornošću za obnovu, zaštitu i istraživanje umjetnina, OIB 39903988183, Augusta Cesarca 12,42000 Varaždin</item>
      <item>E-oglasna ploča</item>
      <item>Sudski registar</item>
      <item>Davor Pahić, OIB 71661298056, Josipa Kozarca 31,42000 Varaždin</item>
      <item>Županijsko državno odvjetništvo</item>
      <item>Porezna uprava, Područni ured Sjeverna Hrvatska, Ispostava Varaždin, Graberje 1,42000 Varaždin</item>
    </izvorni_sadrzaj>
    <derivirana_varijabla naziv="DomainObject.Predmet.SudioniciListAdressOIB_1">
      <item>Financijska agencija, OIB 85821130368, A. Cesarca 2,42000 Varaždin</item>
      <item>TRIFORA - društvo s ograničenom odgovornošću za obnovu, zaštitu i istraživanje umjetnina, OIB 39903988183, Augusta Cesarca 12,42000 Varaždin</item>
      <item>E-oglasna ploča</item>
      <item>Sudski registar</item>
      <item>Davor Pahić, OIB 71661298056, Josipa Kozarca 31,42000 Varaždin</item>
      <item>Županijsko državno odvjetništvo</item>
      <item>Porezna uprava, Područni ured Sjeverna Hrvatska, Ispostava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E17AF7-7C0E-4ECE-A1D2-BAE8C1EBB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3956</properties:Characters>
  <properties:Lines>98</properties:Lines>
  <properties:Paragraphs>32</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2016-09-26T06:59:00Z</dcterms:created>
  <dc:creator>Ratko Gospodnetić, ZI5 d.o.o. Zagreb</dc:creator>
  <dc:description>Ovaj predložak služi kao osnova za kreiranje novih eSPIS predložaka tijekom obrade sudskih dokumenata.</dc:description>
  <cp:lastModifiedBy>Ljubica Makovec</cp:lastModifiedBy>
  <cp:lastPrinted>2016-09-26T07:42:00Z</cp:lastPrinted>
  <dcterms:modified xmlns:xsi="http://www.w3.org/2001/XMLSchema-instance" xsi:type="dcterms:W3CDTF">2016-09-26T11:55:00Z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St-497/2016-19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