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dabe" w14:paraId="9d0dabe" w:rsidRDefault="00392344" w:rsidP="00910611" w:rsidR="00392344" w:rsidRPr="0039234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92344">
        <w:rPr>
          <w:rFonts w:hAnsi="Times New Roman" w:ascii="Times New Roman"/>
          <w:b w:val="false"/>
        </w:rPr>
        <w:t xml:space="preserve">     </w:t>
      </w:r>
      <w:r w:rsidRPr="0039234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344" w:rsidP="00910611" w:rsidR="00392344" w:rsidRPr="00392344">
      <w:pPr>
        <w:rPr>
          <w:rFonts w:hAnsi="Times New Roman" w:ascii="Times New Roman"/>
          <w:b w:val="false"/>
        </w:rPr>
      </w:pPr>
      <w:r w:rsidRPr="00392344">
        <w:rPr>
          <w:rFonts w:eastAsia="MS Mincho" w:hAnsi="Times New Roman" w:ascii="Times New Roman"/>
          <w:b w:val="false"/>
        </w:rPr>
        <w:t xml:space="preserve">   REPUBLIKA HRVATSKA</w:t>
      </w:r>
    </w:p>
    <w:p w:rsidRDefault="00392344" w:rsidP="00910611" w:rsidR="00392344" w:rsidRPr="00392344">
      <w:pPr>
        <w:rPr>
          <w:rFonts w:hAnsi="Times New Roman" w:ascii="Times New Roman"/>
          <w:b w:val="false"/>
        </w:rPr>
      </w:pPr>
      <w:r w:rsidRPr="00392344">
        <w:rPr>
          <w:rFonts w:eastAsia="MS Mincho" w:hAnsi="Times New Roman" w:ascii="Times New Roman"/>
          <w:b w:val="false"/>
        </w:rPr>
        <w:t>TRGOVAČKI SUD U RIJECI</w:t>
      </w:r>
    </w:p>
    <w:p w:rsidRDefault="00392344" w:rsidR="00392344" w:rsidRPr="00392344">
      <w:pPr>
        <w:rPr>
          <w:rFonts w:eastAsia="MS Mincho" w:hAnsi="Times New Roman" w:ascii="Times New Roman"/>
          <w:b w:val="false"/>
        </w:rPr>
      </w:pPr>
      <w:r w:rsidRPr="0039234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8E5A15">
        <w:rPr>
          <w:rFonts w:hAnsi="Times New Roman" w:ascii="Times New Roman"/>
          <w:b w:val="false"/>
        </w:rPr>
        <w:t>stečajnom</w:t>
      </w:r>
      <w:r w:rsidR="003C71E7">
        <w:rPr>
          <w:rFonts w:hAnsi="Times New Roman" w:ascii="Times New Roman"/>
          <w:b w:val="false"/>
        </w:rPr>
        <w:t xml:space="preserve"> postupku </w:t>
      </w:r>
      <w:r w:rsidRPr="00502CC4">
        <w:rPr>
          <w:rFonts w:hAnsi="Times New Roman" w:ascii="Times New Roman"/>
          <w:b w:val="false"/>
        </w:rPr>
        <w:t xml:space="preserve">nad dužnikom </w:t>
      </w:r>
      <w:r w:rsidR="008E5A15">
        <w:rPr>
          <w:rFonts w:hAnsi="Times New Roman" w:ascii="Times New Roman"/>
        </w:rPr>
        <w:t>M. Z. GRADNJA d.o.o. Matulji, V. Gortana 2, OIB 1342556200</w:t>
      </w:r>
      <w:r w:rsidR="003C71E7">
        <w:rPr>
          <w:rFonts w:hAnsi="Times New Roman" w:ascii="Times New Roman"/>
          <w:b w:val="false"/>
        </w:rPr>
        <w:t xml:space="preserve">, </w:t>
      </w:r>
      <w:r w:rsidR="008E5A15">
        <w:rPr>
          <w:rFonts w:hAnsi="Times New Roman" w:ascii="Times New Roman"/>
          <w:b w:val="false"/>
        </w:rPr>
        <w:t xml:space="preserve">odlučujući o prijedlogu stečajnog upravitelja, </w:t>
      </w:r>
      <w:r w:rsidRPr="00502CC4">
        <w:rPr>
          <w:rFonts w:hAnsi="Times New Roman" w:ascii="Times New Roman"/>
          <w:b w:val="false"/>
        </w:rPr>
        <w:t xml:space="preserve">dana </w:t>
      </w:r>
      <w:r w:rsidR="008E5A15">
        <w:rPr>
          <w:rFonts w:hAnsi="Times New Roman" w:ascii="Times New Roman"/>
          <w:b w:val="false"/>
        </w:rPr>
        <w:t>11. studenoga</w:t>
      </w:r>
      <w:r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5A15" w:rsidP="008E5A15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ranijem zastupniku dužnika po zakonu trgovačko</w:t>
      </w:r>
      <w:r w:rsidR="006C26AD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 društvu </w:t>
      </w:r>
      <w:r>
        <w:rPr>
          <w:rFonts w:hAnsi="Times New Roman" w:ascii="Times New Roman"/>
        </w:rPr>
        <w:t xml:space="preserve">M. Z. GRADNJA d.o.o. Matulji, V. Gortana 2, OIB 1342556200, </w:t>
      </w:r>
      <w:r>
        <w:rPr>
          <w:rFonts w:hAnsi="Times New Roman" w:ascii="Times New Roman"/>
          <w:b w:val="false"/>
        </w:rPr>
        <w:t xml:space="preserve">Zoranu Uzelac, Matulji, </w:t>
      </w:r>
      <w:r w:rsidR="00585B7C">
        <w:rPr>
          <w:rFonts w:hAnsi="Times New Roman" w:ascii="Times New Roman"/>
          <w:b w:val="false"/>
        </w:rPr>
        <w:t>Frlan Milana 34</w:t>
      </w:r>
      <w:r>
        <w:rPr>
          <w:rFonts w:hAnsi="Times New Roman" w:ascii="Times New Roman"/>
          <w:b w:val="false"/>
        </w:rPr>
        <w:t>, OIB</w:t>
      </w:r>
      <w:r w:rsidR="00585B7C">
        <w:rPr>
          <w:rFonts w:hAnsi="Times New Roman" w:ascii="Times New Roman"/>
          <w:b w:val="false"/>
        </w:rPr>
        <w:t xml:space="preserve"> 55974238824</w:t>
      </w:r>
      <w:r>
        <w:rPr>
          <w:rFonts w:hAnsi="Times New Roman" w:ascii="Times New Roman"/>
          <w:b w:val="false"/>
        </w:rPr>
        <w:t xml:space="preserve"> u roku osam dana od dana prijema zaključka stečajnom upravitelju Sanji Kraljek, Čakovec, Kralja Tomislava 14 </w:t>
      </w:r>
      <w:r w:rsidR="00585B7C">
        <w:rPr>
          <w:rFonts w:hAnsi="Times New Roman" w:ascii="Times New Roman"/>
          <w:b w:val="false"/>
        </w:rPr>
        <w:t>dostavi</w:t>
      </w:r>
      <w:r w:rsidR="006C26AD">
        <w:rPr>
          <w:rFonts w:hAnsi="Times New Roman" w:ascii="Times New Roman"/>
          <w:b w:val="false"/>
        </w:rPr>
        <w:t>ti</w:t>
      </w:r>
      <w:r w:rsidR="00585B7C">
        <w:rPr>
          <w:rFonts w:hAnsi="Times New Roman" w:ascii="Times New Roman"/>
          <w:b w:val="false"/>
        </w:rPr>
        <w:t xml:space="preserve"> slijedeću dokumentaciju dužnika: </w:t>
      </w:r>
    </w:p>
    <w:p w:rsidRDefault="00585B7C" w:rsidP="00585B7C" w:rsidR="003C71E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godišnja financijska izviješća na dan 31. prosinca 2015. godine;</w:t>
      </w:r>
    </w:p>
    <w:p w:rsidRDefault="00421003" w:rsidP="00585B7C" w:rsidR="00585B7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obrazac poreza na dobit na dan 31. prosinca 2015. godine;</w:t>
      </w:r>
    </w:p>
    <w:p w:rsidRDefault="00421003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godišnja financijska izviješća dan prije otvaranja stečajnog postupka do 28. kolovoza 2016. godine;</w:t>
      </w:r>
    </w:p>
    <w:p w:rsidRDefault="00421003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obrazac poreza na dobit dan prije otvaranja stečajnog postupka do 28. kolovoza 2016. godine;</w:t>
      </w:r>
    </w:p>
    <w:p w:rsidRDefault="00421003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promet po kontima – analitika i sintetika na dan 31. prosinca 2015. godine, te na dan prije otvaranja stečajnog postupka do 28. kolovoza 2016. godine;</w:t>
      </w:r>
    </w:p>
    <w:p w:rsidRDefault="00421003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otvorene stavke dobavljači na dan 31. prosinca 2015. godine, te na dan prije otvaranja stečajnog postupka do 28. kolovoza 2016. godine;</w:t>
      </w:r>
    </w:p>
    <w:p w:rsidRDefault="00421003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otvorene stavke kupci na dan 31. prosinca 2015. godine, te na dan prije otvaranja stečajnog postupka do 28. kolovoza 2016. godine i</w:t>
      </w:r>
    </w:p>
    <w:p w:rsidRDefault="00421003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popis dugotrajne imovine na dan 31. prosinca 2015. i 28. kolovoza 2016. godine.</w:t>
      </w:r>
    </w:p>
    <w:p w:rsidRDefault="00421003" w:rsidP="00421003" w:rsidR="00421003" w:rsidRPr="00585B7C">
      <w:pPr>
        <w:pStyle w:val="Odlomakpopisa"/>
        <w:ind w:left="1770"/>
        <w:jc w:val="both"/>
        <w:rPr>
          <w:rFonts w:hAnsi="Times New Roman" w:ascii="Times New Roman"/>
          <w:b w:val="false"/>
        </w:rPr>
      </w:pPr>
    </w:p>
    <w:p w:rsidRDefault="00421003" w:rsidP="008E5A15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raniji zastupnik dužnika po zakonu Zoran Uzelac, OIB 55974238824 u ostavljenom roku ne postupi po nalogu suda iz točke I. izreke, sud mu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5.000,00 kn.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lastRenderedPageBreak/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8E5A15">
        <w:rPr>
          <w:rFonts w:hAnsi="Times New Roman" w:ascii="Times New Roman"/>
          <w:b w:val="false"/>
        </w:rPr>
        <w:t>1063</w:t>
      </w:r>
      <w:r>
        <w:rPr>
          <w:rFonts w:hAnsi="Times New Roman" w:ascii="Times New Roman"/>
          <w:b w:val="false"/>
        </w:rPr>
        <w:t>/2016-</w:t>
      </w:r>
      <w:r w:rsidR="00421003">
        <w:rPr>
          <w:rFonts w:hAnsi="Times New Roman" w:ascii="Times New Roman"/>
          <w:b w:val="false"/>
        </w:rPr>
        <w:t>6 od 29. kolovoza</w:t>
      </w:r>
      <w:r>
        <w:rPr>
          <w:rFonts w:hAnsi="Times New Roman" w:ascii="Times New Roman"/>
          <w:b w:val="false"/>
        </w:rPr>
        <w:t xml:space="preserve"> 2016. godine </w:t>
      </w:r>
      <w:r w:rsidR="0042100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nad dužnikom </w:t>
      </w:r>
      <w:r w:rsidR="00421003">
        <w:rPr>
          <w:rFonts w:hAnsi="Times New Roman" w:ascii="Times New Roman"/>
          <w:b w:val="false"/>
        </w:rPr>
        <w:t xml:space="preserve">je otvoren stečajni postupak. </w:t>
      </w:r>
    </w:p>
    <w:p w:rsidRDefault="00421003" w:rsidP="003C71E7" w:rsidR="004210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tog rješenja zastupnik po zakonu podnio je žalbu.</w:t>
      </w:r>
    </w:p>
    <w:p w:rsidRDefault="00421003" w:rsidP="003C71E7" w:rsidR="004210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posl. broj </w:t>
      </w:r>
      <w:r w:rsidR="006C26AD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ef. 76 Pž-7138/2016-2 od 19. listopada 2016. godine odbijena je kao neosnovana žalba i potvrđeno rješenje o otvaranju stečajnog postupka od 29. kolovoza 2016. godine. </w:t>
      </w:r>
    </w:p>
    <w:p w:rsidRDefault="009B2B06" w:rsidP="003C71E7" w:rsidR="009B2B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upravitelj je nakon otvaranja stečajnog postupka nad dužnikom pokušao telefonskim putem stupiti u kontakt s</w:t>
      </w:r>
      <w:r w:rsidR="006C26AD">
        <w:rPr>
          <w:rFonts w:hAnsi="Times New Roman" w:ascii="Times New Roman"/>
          <w:b w:val="false"/>
        </w:rPr>
        <w:t xml:space="preserve"> ranijim</w:t>
      </w:r>
      <w:r>
        <w:rPr>
          <w:rFonts w:hAnsi="Times New Roman" w:ascii="Times New Roman"/>
          <w:b w:val="false"/>
        </w:rPr>
        <w:t xml:space="preserve"> zastupnikom dužnika po zakonu Zoranom Uzelac. Međutim, isti se nije javljao, a niti je odgovorio stečajnom upravitelju na upućeni mail.</w:t>
      </w:r>
    </w:p>
    <w:p w:rsidRDefault="009B2B06" w:rsidP="003C71E7" w:rsidR="004210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je ponovno 14. rujna 2016. godine preporučenom pošiljkom uputio dopis Zoranu Uzelac sa zahtjevom za dostavu poslovne dokumentacije dužnika, a isti dopis uputio mu je i na njegovu mail adresu.  Protekom 14 dana, stečajni upravitelj primio je neuručeno pismeno vraćeno s napomenom dostavljača "obaviješten, nije preuzeo". </w:t>
      </w:r>
    </w:p>
    <w:p w:rsidRDefault="009B2B06" w:rsidP="003C71E7" w:rsidR="009B2B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Obzirom da je odluka o otvaranju stečajnog postupka postala pravomoćna, stečajni upravitelj dužan je sačiniti izviješće o gospodarskom položaju dužnika na dan otvaranja stečajnog postupka. Bez zatražene dokumentacije stečajni upravitelj može se poslužiti dokumentacijom koju je koristio pri izradi izviješća u prethodnom postupku. </w:t>
      </w:r>
    </w:p>
    <w:p w:rsidRDefault="009B2B06" w:rsidP="003C71E7" w:rsidR="009B2B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Naime, u prethodnom postupku zastupnik po zakonu nije surađivao pa je privremeni stečajni upravitelj sačinio izviješće temeljem podataka koje je dužnik predao Financijskoj agenciji u postupku predstečajne nagodbe. </w:t>
      </w:r>
    </w:p>
    <w:p w:rsidRDefault="009B2B06" w:rsidP="003C71E7" w:rsidR="009B2B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upravitelj stupio je u kontakt s dužnikovim knjigovodstvenim servisom. Međutim, iz istoga su mu objasnili da je raniji zastupnik po zakonu dužnika iz njihovog ureda uzeo svu poslovnu dokumentaciju dužnika. U računalu dužnikovog knjigovodstvenog servisa pohranjeni su podaci koji se odnose na dužnika do 31. prosinca 2015. godine.</w:t>
      </w:r>
      <w:r>
        <w:rPr>
          <w:rFonts w:hAnsi="Times New Roman" w:ascii="Times New Roman"/>
          <w:b w:val="false"/>
        </w:rPr>
        <w:tab/>
        <w:t xml:space="preserve">Temeljem takve dokumentacije stečajni upravitelj ne može izvršiti obveze propisane </w:t>
      </w:r>
      <w:r w:rsidR="006C26AD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tečajnim zakonom.</w:t>
      </w:r>
    </w:p>
    <w:p w:rsidRDefault="009B2B06" w:rsidP="009B2B06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Obzirom da raniji zastupnik po zakonu dužnika Zoran Uzelac izbjegava suradnju sa stečajnim upraviteljem, ne preuzima poštu i ne javlja se na telefon, sud je temeljem čl.177. u vezi s čl.180. </w:t>
      </w:r>
      <w:r w:rsidRPr="009B2B06">
        <w:rPr>
          <w:rFonts w:hAnsi="Times New Roman" w:ascii="Times New Roman"/>
          <w:b w:val="false"/>
        </w:rPr>
        <w:t>Stečajn</w:t>
      </w:r>
      <w:r w:rsidR="006C26AD">
        <w:rPr>
          <w:rFonts w:hAnsi="Times New Roman" w:ascii="Times New Roman"/>
          <w:b w:val="false"/>
        </w:rPr>
        <w:t>og</w:t>
      </w:r>
      <w:r w:rsidRPr="009B2B06">
        <w:rPr>
          <w:rFonts w:hAnsi="Times New Roman" w:ascii="Times New Roman"/>
          <w:b w:val="false"/>
        </w:rPr>
        <w:t xml:space="preserve"> zakona </w:t>
      </w:r>
      <w:r w:rsidRPr="009B2B06">
        <w:rPr>
          <w:rFonts w:hAnsi="Times New Roman" w:ascii="Times New Roman"/>
          <w:b w:val="false"/>
          <w:bCs/>
        </w:rPr>
        <w:t>(Narodne novine br. 71/15</w:t>
      </w:r>
      <w:r>
        <w:rPr>
          <w:rFonts w:hAnsi="Times New Roman" w:ascii="Times New Roman"/>
          <w:b w:val="false"/>
        </w:rPr>
        <w:t>) naložio ranijem zastupniku po zakonu dužnika da stečajnom upravitelju dostavi traženu dokumentaciju kako bi isti mogao izvršavati svoje obveze propisane zakonom.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9B2B06">
        <w:rPr>
          <w:rFonts w:hAnsi="Times New Roman" w:ascii="Times New Roman"/>
          <w:b w:val="false"/>
        </w:rPr>
        <w:t>11. studenoga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6C26AD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6C26AD" w:rsidR="006C26AD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C26AD">
        <w:rPr>
          <w:rFonts w:hAnsi="Times New Roman" w:ascii="Times New Roman"/>
          <w:b w:val="false"/>
        </w:rPr>
        <w:t xml:space="preserve">  </w:t>
      </w:r>
    </w:p>
    <w:p w:rsidRDefault="006C26AD" w:rsidP="006C26AD" w:rsidR="006C26AD" w:rsidRPr="006C26A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CB5A1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9B2B06" w:rsidP="003C71E7" w:rsidR="00AD0925" w:rsidRPr="00AD0925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ranijem zastupniku </w:t>
      </w:r>
      <w:r w:rsidR="003C71E7" w:rsidRPr="009B2B06">
        <w:rPr>
          <w:rFonts w:hAnsi="Times New Roman" w:ascii="Times New Roman"/>
          <w:b w:val="false"/>
          <w:sz w:val="20"/>
        </w:rPr>
        <w:t>dužnika po zakonu</w:t>
      </w:r>
      <w:r>
        <w:rPr>
          <w:rFonts w:hAnsi="Times New Roman" w:ascii="Times New Roman"/>
          <w:b w:val="false"/>
          <w:sz w:val="20"/>
        </w:rPr>
        <w:t xml:space="preserve"> Zoranu Uzelac po opun. Danijeli Dasović, Zagreb, Marulićeva 67/a</w:t>
      </w:r>
    </w:p>
    <w:p w:rsidRDefault="00AD0925" w:rsidP="003C71E7" w:rsidR="009B2B06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privremeni stečajni upravitelj Sanji Kraljek</w:t>
      </w:r>
      <w:r w:rsidR="006C26AD">
        <w:t xml:space="preserve"> </w:t>
      </w:r>
      <w:r w:rsidR="006C26AD" w:rsidRPr="006C26AD">
        <w:rPr>
          <w:rFonts w:hAnsi="Times New Roman" w:ascii="Times New Roman"/>
          <w:b w:val="false"/>
          <w:sz w:val="20"/>
        </w:rPr>
        <w:t>na znanje</w:t>
      </w:r>
    </w:p>
    <w:p w:rsidRDefault="003C71E7" w:rsidP="003C71E7" w:rsidR="003C71E7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9B2B06">
        <w:rPr>
          <w:rFonts w:hAnsi="Times New Roman" w:ascii="Times New Roman"/>
          <w:b w:val="false"/>
          <w:sz w:val="20"/>
        </w:rPr>
        <w:t>11.11.</w:t>
      </w:r>
      <w:r w:rsidRPr="0034671F">
        <w:rPr>
          <w:rFonts w:hAnsi="Times New Roman" w:ascii="Times New Roman"/>
          <w:b w:val="false"/>
          <w:sz w:val="20"/>
        </w:rPr>
        <w:t xml:space="preserve">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9234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8E5A15">
      <w:rPr>
        <w:rFonts w:hAnsi="Times New Roman" w:ascii="Times New Roman"/>
        <w:b w:val="false"/>
      </w:rPr>
      <w:t>1063/16-19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92344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24B3"/>
    <w:rsid w:val="00502CC4"/>
    <w:rsid w:val="00585B7C"/>
    <w:rsid w:val="005A6673"/>
    <w:rsid w:val="005F7D52"/>
    <w:rsid w:val="00615AE6"/>
    <w:rsid w:val="006A3789"/>
    <w:rsid w:val="006A542C"/>
    <w:rsid w:val="006C26AD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B2B06"/>
    <w:rsid w:val="009B52BB"/>
    <w:rsid w:val="00A50178"/>
    <w:rsid w:val="00AC522E"/>
    <w:rsid w:val="00AD0925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06EA2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3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3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</izvorni_sadrzaj>
    <derivirana_varijabla naziv="DomainObject.Predmet.OstaliListFormated_1">
      <item>DANIJELA DASOVIĆ</item>
      <item>Sanja Kraljek</item>
    </derivirana_varijabla>
  </DomainObject.Predmet.OstaliListFormated>
  <DomainObject.Predmet.OstaliListFormatedOIB>
    <izvorni_sadrzaj>
      <item>DANIJELA DASOVIĆ</item>
      <item>Sanja Kraljek, OIB 44015522626</item>
    </izvorni_sadrzaj>
    <derivirana_varijabla naziv="DomainObject.Predmet.OstaliListFormatedOIB_1">
      <item>DANIJELA DASOVIĆ</item>
      <item>Sanja Kraljek, OIB 44015522626</item>
    </derivirana_varijabla>
  </DomainObject.Predmet.OstaliListFormatedOIB>
  <DomainObject.Predmet.OstaliListFormatedWithAdress>
    <izvorni_sadrzaj>
      <item>DANIJELA DASOVIĆ</item>
      <item>Sanja Kraljek, Kralja Tomislava 14, 40000 Čakovec</item>
    </izvorni_sadrzaj>
    <derivirana_varijabla naziv="DomainObject.Predmet.OstaliListFormatedWithAdress_1">
      <item>DANIJELA DASOVIĆ</item>
      <item>Sanja Kraljek, Kralja Tomislava 14, 40000 Čakovec</item>
    </derivirana_varijabla>
  </DomainObject.Predmet.OstaliListFormatedWithAdress>
  <DomainObject.Predmet.OstaliListFormatedWithAdressOIB>
    <izvorni_sadrzaj>
      <item>DANIJELA DASOVIĆ</item>
      <item>Sanja Kraljek, OIB 44015522626, Kralja Tomislava 14, 40000 Čakovec</item>
    </izvorni_sadrzaj>
    <derivirana_varijabla naziv="DomainObject.Predmet.OstaliListFormatedWithAdressOIB_1">
      <item>DANIJELA DASOVIĆ</item>
      <item>Sanja Kraljek, OIB 44015522626, Kralja Tomislava 14, 40000 Čakovec</item>
    </derivirana_varijabla>
  </DomainObject.Predmet.OstaliListFormatedWithAdressOIB>
  <DomainObject.Predmet.OstaliListNazivFormated>
    <izvorni_sadrzaj>
      <item>DANIJELA DASOVIĆ</item>
      <item>Sanja Kraljek</item>
    </izvorni_sadrzaj>
    <derivirana_varijabla naziv="DomainObject.Predmet.OstaliListNazivFormated_1">
      <item>DANIJELA DASOVIĆ</item>
      <item>Sanja Kraljek</item>
    </derivirana_varijabla>
  </DomainObject.Predmet.OstaliListNazivFormated>
  <DomainObject.Predmet.OstaliListNazivFormatedOIB>
    <izvorni_sadrzaj>
      <item>DANIJELA DASOVIĆ</item>
      <item>Sanja Kraljek, OIB 44015522626</item>
    </izvorni_sadrzaj>
    <derivirana_varijabla naziv="DomainObject.Predmet.OstaliListNazivFormatedOIB_1">
      <item>DANIJELA DASOVIĆ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</izvorni_sadrzaj>
    <derivirana_varijabla naziv="DomainObject.Predmet.SudioniciListNaziv_1">
      <item>M. Z. GRADNJA d.o.o.  Matulji</item>
      <item>FINA  Rijeka</item>
      <item>DANIJELA DASOVIĆ</item>
      <item>Sanja Kraljek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</izvorni_sadrzaj>
    <derivirana_varijabla naziv="DomainObject.Predmet.SudioniciListNazivOIB_1">
      <item>, OIB 13426556200</item>
      <item>, OIB 85821130368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3818</properties:Characters>
  <properties:Lines>101</properties:Lines>
  <properties:Paragraphs>39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2016-11-11T12:27:00Z</dcterms:created>
  <dc:creator>dcmelik</dc:creator>
  <cp:lastModifiedBy>Jasna Radulović</cp:lastModifiedBy>
  <cp:lastPrinted>2016-11-11T12:35:00Z</cp:lastPrinted>
  <dcterms:modified xmlns:xsi="http://www.w3.org/2001/XMLSchema-instance" xsi:type="dcterms:W3CDTF">2016-11-11T12:36:00Z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