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b703" w14:paraId="5dbb70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194C98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5. St-255/2017-16</w:t>
      </w: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94C9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94C98">
        <w:rPr>
          <w:rFonts w:cs="Times New Roman" w:eastAsia="Times New Roman"/>
          <w:szCs w:val="20"/>
          <w:lang w:eastAsia="hr-HR"/>
        </w:rPr>
        <w:t>R J E Š E N J E</w:t>
      </w: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4C98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</w:t>
      </w:r>
      <w:proofErr w:type="spellStart"/>
      <w:r w:rsidRPr="00194C98">
        <w:rPr>
          <w:rFonts w:cs="Times New Roman" w:eastAsia="Calibri"/>
          <w:szCs w:val="20"/>
          <w:lang w:eastAsia="hr-HR"/>
        </w:rPr>
        <w:t>Invest</w:t>
      </w:r>
      <w:proofErr w:type="spellEnd"/>
      <w:r w:rsidRPr="00194C98">
        <w:rPr>
          <w:rFonts w:cs="Times New Roman" w:eastAsia="Calibri"/>
          <w:szCs w:val="20"/>
          <w:lang w:eastAsia="hr-HR"/>
        </w:rPr>
        <w:t xml:space="preserve"> Holding, društvo s ograničenom odgovornošću, Sesvetski </w:t>
      </w:r>
      <w:proofErr w:type="spellStart"/>
      <w:r w:rsidRPr="00194C98">
        <w:rPr>
          <w:rFonts w:cs="Times New Roman" w:eastAsia="Calibri"/>
          <w:szCs w:val="20"/>
          <w:lang w:eastAsia="hr-HR"/>
        </w:rPr>
        <w:t>Kraljevec</w:t>
      </w:r>
      <w:proofErr w:type="spellEnd"/>
      <w:r w:rsidRPr="00194C98">
        <w:rPr>
          <w:rFonts w:cs="Times New Roman" w:eastAsia="Calibri"/>
          <w:szCs w:val="20"/>
          <w:lang w:eastAsia="hr-HR"/>
        </w:rPr>
        <w:t xml:space="preserve">, </w:t>
      </w:r>
      <w:proofErr w:type="spellStart"/>
      <w:r w:rsidRPr="00194C98">
        <w:rPr>
          <w:rFonts w:cs="Times New Roman" w:eastAsia="Calibri"/>
          <w:szCs w:val="20"/>
          <w:lang w:eastAsia="hr-HR"/>
        </w:rPr>
        <w:t>Podolnica</w:t>
      </w:r>
      <w:proofErr w:type="spellEnd"/>
      <w:r w:rsidRPr="00194C98">
        <w:rPr>
          <w:rFonts w:cs="Times New Roman" w:eastAsia="Calibri"/>
          <w:szCs w:val="20"/>
          <w:lang w:eastAsia="hr-HR"/>
        </w:rPr>
        <w:t xml:space="preserve"> 3, MBS: 020011301, OIB: 84789298274</w:t>
      </w:r>
      <w:r w:rsidRPr="00194C98">
        <w:rPr>
          <w:rFonts w:cs="Times New Roman" w:eastAsia="Times New Roman"/>
          <w:szCs w:val="20"/>
          <w:lang w:eastAsia="hr-HR"/>
        </w:rPr>
        <w:t>,</w:t>
      </w:r>
      <w:r w:rsidRPr="00194C98">
        <w:rPr>
          <w:rFonts w:cs="Times New Roman" w:eastAsia="Times New Roman"/>
          <w:lang w:eastAsia="hr-HR"/>
        </w:rPr>
        <w:t xml:space="preserve"> </w:t>
      </w:r>
      <w:r w:rsidRPr="00194C98">
        <w:rPr>
          <w:rFonts w:cs="Times New Roman" w:eastAsia="Times New Roman"/>
          <w:szCs w:val="20"/>
          <w:lang w:eastAsia="hr-HR"/>
        </w:rPr>
        <w:t xml:space="preserve">nakon ispitnog ročišta održanog 12. rujna 2017., 13. rujna 2017. </w:t>
      </w: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94C98">
        <w:rPr>
          <w:rFonts w:cs="Times New Roman" w:eastAsia="Times New Roman"/>
          <w:szCs w:val="20"/>
          <w:lang w:eastAsia="hr-HR"/>
        </w:rPr>
        <w:t>r i j e š i o  j e</w:t>
      </w: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</w:t>
      </w:r>
      <w:r w:rsidRPr="00194C98">
        <w:rPr>
          <w:rFonts w:cs="Times New Roman" w:eastAsia="Times New Roman"/>
          <w:szCs w:val="20"/>
          <w:lang w:eastAsia="hr-HR"/>
        </w:rPr>
        <w:t>Utvrđene su sljedeće tražbine viših isplatnih redova:</w:t>
      </w: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proofErr w:type="spellStart"/>
      <w:r w:rsidRPr="00194C98">
        <w:rPr>
          <w:rFonts w:cs="Times New Roman" w:eastAsia="Times New Roman"/>
          <w:lang w:eastAsia="hr-HR" w:val="en-GB"/>
        </w:rPr>
        <w:t>Tražbine</w:t>
      </w:r>
      <w:proofErr w:type="spellEnd"/>
      <w:r w:rsidRPr="00194C98">
        <w:rPr>
          <w:rFonts w:cs="Times New Roman" w:eastAsia="Times New Roman"/>
          <w:lang w:eastAsia="hr-HR" w:val="en-GB"/>
        </w:rPr>
        <w:t xml:space="preserve"> II </w:t>
      </w:r>
      <w:proofErr w:type="spellStart"/>
      <w:r w:rsidRPr="00194C98">
        <w:rPr>
          <w:rFonts w:cs="Times New Roman" w:eastAsia="Times New Roman"/>
          <w:lang w:eastAsia="hr-HR" w:val="en-GB"/>
        </w:rPr>
        <w:t>višeg</w:t>
      </w:r>
      <w:proofErr w:type="spellEnd"/>
      <w:r w:rsidRPr="00194C9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94C98">
        <w:rPr>
          <w:rFonts w:cs="Times New Roman" w:eastAsia="Times New Roman"/>
          <w:lang w:eastAsia="hr-HR" w:val="en-GB"/>
        </w:rPr>
        <w:t>isplatnog</w:t>
      </w:r>
      <w:proofErr w:type="spellEnd"/>
      <w:r w:rsidRPr="00194C9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94C98">
        <w:rPr>
          <w:rFonts w:cs="Times New Roman" w:eastAsia="Times New Roman"/>
          <w:lang w:eastAsia="hr-HR" w:val="en-GB"/>
        </w:rPr>
        <w:t>reda</w:t>
      </w:r>
      <w:proofErr w:type="spellEnd"/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tbl>
      <w:tblPr>
        <w:tblW w:type="dxa" w:w="8652"/>
        <w:tblInd w:type="dxa" w:w="-34"/>
        <w:tblLayout w:type="fixed"/>
        <w:tblLook w:val="04A0" w:noVBand="1" w:noHBand="0" w:lastColumn="0" w:firstColumn="1" w:lastRow="0" w:firstRow="1"/>
      </w:tblPr>
      <w:tblGrid>
        <w:gridCol w:w="2128"/>
        <w:gridCol w:w="1844"/>
        <w:gridCol w:w="2695"/>
        <w:gridCol w:w="1985"/>
      </w:tblGrid>
      <w:tr w:rsidTr="00194C98" w:rsidR="00194C98" w:rsidRPr="00194C98">
        <w:trPr>
          <w:trHeight w:val="792"/>
        </w:trPr>
        <w:tc>
          <w:tcPr>
            <w:tcW w:type="dxa" w:w="21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94C98" w:rsidP="00194C98" w:rsidR="00194C98" w:rsidRPr="00194C9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  <w:r w:rsidRPr="00194C98"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  <w:t>Stečajni vjerovnik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94C98" w:rsidP="00194C98" w:rsidR="00194C98" w:rsidRPr="00194C9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  <w:r w:rsidRPr="00194C98"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  <w:t>OIB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94C98" w:rsidP="00194C98" w:rsidR="00194C98" w:rsidRPr="00194C9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  <w:r w:rsidRPr="00194C98"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  <w:t>Adresa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94C98" w:rsidP="00194C98" w:rsidR="00194C98" w:rsidRPr="00194C9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</w:pPr>
            <w:r w:rsidRPr="00194C98">
              <w:rPr>
                <w:rFonts w:cs="Times New Roman" w:eastAsia="Times New Roman"/>
                <w:b/>
                <w:bCs/>
                <w:sz w:val="22"/>
                <w:szCs w:val="22"/>
                <w:lang w:eastAsia="hr-HR"/>
              </w:rPr>
              <w:t>Iznos u kn</w:t>
            </w:r>
          </w:p>
        </w:tc>
      </w:tr>
      <w:tr w:rsidTr="00194C98" w:rsidR="00194C98" w:rsidRPr="00194C98">
        <w:trPr>
          <w:trHeight w:val="792"/>
        </w:trPr>
        <w:tc>
          <w:tcPr>
            <w:tcW w:type="dxa" w:w="212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194C98" w:rsidP="00194C98" w:rsidR="00194C98" w:rsidRPr="00194C9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194C98">
              <w:rPr>
                <w:rFonts w:cs="Times New Roman" w:eastAsia="Times New Roman"/>
                <w:sz w:val="22"/>
                <w:szCs w:val="22"/>
                <w:lang w:eastAsia="hr-HR"/>
              </w:rPr>
              <w:t>KARLOVAČKA BANKA d.d.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194C98" w:rsidP="00194C98" w:rsidR="00194C98" w:rsidRPr="00194C9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194C98">
              <w:rPr>
                <w:rFonts w:cs="Times New Roman" w:eastAsia="Times New Roman"/>
                <w:sz w:val="22"/>
                <w:szCs w:val="22"/>
                <w:lang w:eastAsia="hr-HR"/>
              </w:rPr>
              <w:t>08106331075</w:t>
            </w:r>
          </w:p>
        </w:tc>
        <w:tc>
          <w:tcPr>
            <w:tcW w:type="dxa" w:w="2693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194C98" w:rsidP="00194C98" w:rsidR="00194C98" w:rsidRPr="00194C9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194C98">
              <w:rPr>
                <w:rFonts w:cs="Times New Roman" w:eastAsia="Times New Roman"/>
                <w:sz w:val="22"/>
                <w:szCs w:val="22"/>
                <w:lang w:eastAsia="hr-HR"/>
              </w:rPr>
              <w:t>Karlovac,</w:t>
            </w:r>
          </w:p>
          <w:p w:rsidRDefault="00194C98" w:rsidP="00194C98" w:rsidR="00194C98" w:rsidRPr="00194C9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194C98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I. G.</w:t>
            </w:r>
          </w:p>
          <w:p w:rsidRDefault="00194C98" w:rsidP="00194C98" w:rsidR="00194C98" w:rsidRPr="00194C9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194C98">
              <w:rPr>
                <w:rFonts w:cs="Times New Roman" w:eastAsia="Times New Roman"/>
                <w:sz w:val="22"/>
                <w:szCs w:val="22"/>
                <w:lang w:eastAsia="hr-HR"/>
              </w:rPr>
              <w:t>Kovačića 1</w:t>
            </w:r>
          </w:p>
        </w:tc>
        <w:tc>
          <w:tcPr>
            <w:tcW w:type="dxa" w:w="1984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194C98" w:rsidP="00194C98" w:rsidR="00194C98" w:rsidRPr="00194C9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194C98">
              <w:rPr>
                <w:rFonts w:cs="Times New Roman" w:eastAsia="Times New Roman"/>
                <w:sz w:val="22"/>
                <w:szCs w:val="22"/>
                <w:lang w:eastAsia="hr-HR"/>
              </w:rPr>
              <w:t>38.314,06</w:t>
            </w:r>
          </w:p>
        </w:tc>
      </w:tr>
      <w:tr w:rsidTr="00194C98" w:rsidR="00194C98" w:rsidRPr="00194C98">
        <w:trPr>
          <w:trHeight w:val="288"/>
        </w:trPr>
        <w:tc>
          <w:tcPr>
            <w:tcW w:type="dxa" w:w="21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94C98" w:rsidP="00194C98" w:rsidR="00194C98" w:rsidRPr="00194C9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194C98">
              <w:rPr>
                <w:rFonts w:cs="Times New Roman" w:eastAsia="Times New Roman"/>
                <w:sz w:val="22"/>
                <w:szCs w:val="22"/>
                <w:lang w:eastAsia="hr-HR"/>
              </w:rPr>
              <w:t>REPUBLIKA HRVATSKA, MINISTARSTVO FINANCIJA                 POREZNA UPRAVA, PU BJELOVAR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94C98" w:rsidP="00194C98" w:rsidR="00194C98" w:rsidRPr="00194C9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194C98">
              <w:rPr>
                <w:rFonts w:cs="Times New Roman" w:eastAsia="Times New Roman"/>
                <w:sz w:val="22"/>
                <w:szCs w:val="22"/>
                <w:lang w:eastAsia="hr-HR"/>
              </w:rPr>
              <w:t>18683136487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94C98" w:rsidP="00194C98" w:rsidR="00194C98" w:rsidRPr="00194C9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194C98">
              <w:rPr>
                <w:rFonts w:cs="Times New Roman" w:eastAsia="Times New Roman"/>
                <w:sz w:val="22"/>
                <w:szCs w:val="22"/>
                <w:lang w:eastAsia="hr-HR"/>
              </w:rPr>
              <w:t>Zagreb, Avenija Dubrovnik 32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194C98" w:rsidP="00194C98" w:rsidR="00194C98" w:rsidRPr="00194C9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194C98">
              <w:rPr>
                <w:rFonts w:cs="Times New Roman" w:eastAsia="Times New Roman"/>
                <w:sz w:val="22"/>
                <w:szCs w:val="22"/>
                <w:lang w:eastAsia="hr-HR"/>
              </w:rPr>
              <w:t>5.156.301,57</w:t>
            </w:r>
          </w:p>
        </w:tc>
      </w:tr>
      <w:tr w:rsidTr="00194C98" w:rsidR="00194C98" w:rsidRPr="00194C98">
        <w:trPr>
          <w:trHeight w:val="288"/>
        </w:trPr>
        <w:tc>
          <w:tcPr>
            <w:tcW w:type="dxa" w:w="21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94C98" w:rsidP="00194C98" w:rsidR="00194C98" w:rsidRPr="00194C9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194C98">
              <w:rPr>
                <w:rFonts w:cs="Times New Roman" w:eastAsia="Times New Roman"/>
                <w:sz w:val="22"/>
                <w:szCs w:val="22"/>
                <w:lang w:eastAsia="hr-HR"/>
              </w:rPr>
              <w:t>HEP ELEKTRA d.o.o.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94C98" w:rsidP="00194C98" w:rsidR="00194C98" w:rsidRPr="00194C9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194C98">
              <w:rPr>
                <w:rFonts w:cs="Times New Roman" w:eastAsia="Times New Roman"/>
                <w:sz w:val="22"/>
                <w:szCs w:val="22"/>
                <w:lang w:eastAsia="hr-HR"/>
              </w:rPr>
              <w:t>43965974818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94C98" w:rsidP="00194C98" w:rsidR="00194C98" w:rsidRPr="00194C9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194C98">
              <w:rPr>
                <w:rFonts w:cs="Times New Roman" w:eastAsia="Times New Roman"/>
                <w:sz w:val="22"/>
                <w:szCs w:val="22"/>
                <w:lang w:eastAsia="hr-HR"/>
              </w:rPr>
              <w:t>Zagreb, Ulica grada Vukovara 37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94C98" w:rsidP="00194C98" w:rsidR="00194C98" w:rsidRPr="00194C9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194C98">
              <w:rPr>
                <w:rFonts w:cs="Times New Roman" w:eastAsia="Times New Roman"/>
                <w:sz w:val="22"/>
                <w:szCs w:val="22"/>
                <w:lang w:eastAsia="hr-HR"/>
              </w:rPr>
              <w:t>2.092,53</w:t>
            </w:r>
          </w:p>
        </w:tc>
      </w:tr>
      <w:tr w:rsidTr="00194C98" w:rsidR="00194C98" w:rsidRPr="00194C98">
        <w:trPr>
          <w:trHeight w:val="852"/>
        </w:trPr>
        <w:tc>
          <w:tcPr>
            <w:tcW w:type="dxa" w:w="21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94C98" w:rsidP="00194C98" w:rsidR="00194C98" w:rsidRPr="00194C9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194C98">
              <w:rPr>
                <w:rFonts w:cs="Times New Roman" w:eastAsia="Times New Roman"/>
                <w:sz w:val="22"/>
                <w:szCs w:val="22"/>
                <w:lang w:eastAsia="hr-HR"/>
              </w:rPr>
              <w:t>HEP-OPSKRBA d.o.o.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94C98" w:rsidP="00194C98" w:rsidR="00194C98" w:rsidRPr="00194C9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194C98">
              <w:rPr>
                <w:rFonts w:cs="Times New Roman" w:eastAsia="Times New Roman"/>
                <w:sz w:val="22"/>
                <w:szCs w:val="22"/>
                <w:lang w:eastAsia="hr-HR"/>
              </w:rPr>
              <w:t>63073332379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94C98" w:rsidP="00194C98" w:rsidR="00194C98" w:rsidRPr="00194C9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194C98">
              <w:rPr>
                <w:rFonts w:cs="Times New Roman" w:eastAsia="Times New Roman"/>
                <w:sz w:val="22"/>
                <w:szCs w:val="22"/>
                <w:lang w:eastAsia="hr-HR"/>
              </w:rPr>
              <w:t>Zagreb, Ulica grada Vukovara 37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94C98" w:rsidP="00194C98" w:rsidR="00194C98" w:rsidRPr="00194C9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194C98">
              <w:rPr>
                <w:rFonts w:cs="Times New Roman" w:eastAsia="Times New Roman"/>
                <w:sz w:val="22"/>
                <w:szCs w:val="22"/>
                <w:lang w:eastAsia="hr-HR"/>
              </w:rPr>
              <w:t>4.994,76</w:t>
            </w:r>
          </w:p>
        </w:tc>
      </w:tr>
    </w:tbl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4C98">
        <w:rPr>
          <w:rFonts w:cs="Times New Roman" w:eastAsia="Times New Roman"/>
          <w:noProof/>
          <w:szCs w:val="20"/>
          <w:lang w:eastAsia="hr-HR"/>
        </w:rPr>
        <w:t>II. OSPORENE TRAŽBINE</w:t>
      </w: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4C98">
        <w:rPr>
          <w:rFonts w:cs="Times New Roman" w:eastAsia="Times New Roman"/>
          <w:noProof/>
          <w:szCs w:val="20"/>
          <w:lang w:eastAsia="hr-HR"/>
        </w:rPr>
        <w:t>VENDITA d.o.o. Sesvete, Primorska 5, OIB: 91598506848, u iznosu od 6.100,00 kn, II višeg isplatnog reda</w:t>
      </w:r>
    </w:p>
    <w:p w:rsidRDefault="00194C98" w:rsidP="00194C98" w:rsidR="00194C98" w:rsidRPr="00194C98">
      <w:pPr>
        <w:autoSpaceDN w:val="false"/>
        <w:spacing w:after="0"/>
        <w:jc w:val="both"/>
        <w:rPr>
          <w:rFonts w:cs="Times New Roman" w:eastAsia="Times New Roman"/>
          <w:noProof/>
        </w:rPr>
      </w:pP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4C98">
        <w:rPr>
          <w:rFonts w:cs="Times New Roman" w:eastAsia="Times New Roman"/>
          <w:noProof/>
          <w:szCs w:val="20"/>
          <w:lang w:eastAsia="hr-HR"/>
        </w:rPr>
        <w:lastRenderedPageBreak/>
        <w:t>Stečajni vjerovnik VENDITA d.o.o. Sesvete</w:t>
      </w:r>
      <w:r w:rsidRPr="00194C98">
        <w:rPr>
          <w:rFonts w:cs="Times New Roman" w:eastAsia="Times New Roman"/>
        </w:rPr>
        <w:t xml:space="preserve"> </w:t>
      </w:r>
      <w:r w:rsidRPr="00194C98">
        <w:rPr>
          <w:rFonts w:cs="Times New Roman" w:eastAsia="Times New Roman"/>
          <w:noProof/>
          <w:szCs w:val="20"/>
          <w:lang w:eastAsia="hr-HR"/>
        </w:rPr>
        <w:t>upućuje se radi utvrđenja osnovanosti osporene tražbine pokrenuti parnicu u roku od 8 dana od dana pravomoćnosti ovoga rješenja, inače će se smatrati da je odustao od prava na vođenje parnice.</w:t>
      </w:r>
    </w:p>
    <w:p w:rsidRDefault="00194C98" w:rsidP="00194C98" w:rsidR="00194C98" w:rsidRPr="00194C98">
      <w:pPr>
        <w:keepNext/>
        <w:autoSpaceDN w:val="false"/>
        <w:spacing w:after="0"/>
        <w:jc w:val="both"/>
        <w:outlineLvl w:val="0"/>
        <w:rPr>
          <w:rFonts w:cs="Times New Roman" w:eastAsia="Times New Roman"/>
          <w:noProof/>
        </w:rPr>
      </w:pPr>
      <w:r w:rsidRPr="00194C98">
        <w:rPr>
          <w:rFonts w:cs="Times New Roman" w:eastAsia="Times New Roman"/>
          <w:noProof/>
        </w:rPr>
        <w:t xml:space="preserve">                       </w:t>
      </w: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94C98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4C98">
        <w:rPr>
          <w:rFonts w:cs="Times New Roman" w:eastAsia="Times New Roman"/>
          <w:noProof/>
          <w:szCs w:val="20"/>
          <w:lang w:eastAsia="hr-HR"/>
        </w:rPr>
        <w:t>Na ispitnom ročištu koje je održano 12. rujna 2017. ispitane su sve prijavljene tražbine prema svojim iznosima i redu.</w:t>
      </w: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4C98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194C98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194C98">
        <w:rPr>
          <w:rFonts w:cs="Times New Roman" w:eastAsia="Times New Roman"/>
          <w:noProof/>
          <w:szCs w:val="20"/>
          <w:lang w:eastAsia="hr-HR"/>
        </w:rPr>
        <w:t>Stečajnog zakona ("Narodne novine" broj 71/15, dalje: SZ) sastavio tablicu ispitanih tražbina u koju su za svaku prijavljenu tražbinu uneseni podaci o tome u kojoj je mjeri tražbina utvrđena prema svom iznosu i redu.</w:t>
      </w: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4C98">
        <w:rPr>
          <w:rFonts w:cs="Times New Roman" w:eastAsia="Times New Roman"/>
          <w:noProof/>
          <w:szCs w:val="20"/>
          <w:lang w:eastAsia="hr-HR"/>
        </w:rPr>
        <w:t>Tražbine navedene u</w:t>
      </w:r>
      <w:r>
        <w:rPr>
          <w:rFonts w:cs="Times New Roman" w:eastAsia="Times New Roman"/>
          <w:noProof/>
          <w:szCs w:val="20"/>
          <w:lang w:eastAsia="hr-HR"/>
        </w:rPr>
        <w:t xml:space="preserve"> toč.I.</w:t>
      </w:r>
      <w:r w:rsidRPr="00194C98">
        <w:rPr>
          <w:rFonts w:cs="Times New Roman" w:eastAsia="Times New Roman"/>
          <w:noProof/>
          <w:szCs w:val="20"/>
          <w:lang w:eastAsia="hr-HR"/>
        </w:rPr>
        <w:t xml:space="preserve"> izre</w:t>
      </w:r>
      <w:r>
        <w:rPr>
          <w:rFonts w:cs="Times New Roman" w:eastAsia="Times New Roman"/>
          <w:noProof/>
          <w:szCs w:val="20"/>
          <w:lang w:eastAsia="hr-HR"/>
        </w:rPr>
        <w:t>ke</w:t>
      </w:r>
      <w:r w:rsidRPr="00194C98">
        <w:rPr>
          <w:rFonts w:cs="Times New Roman" w:eastAsia="Times New Roman"/>
          <w:noProof/>
          <w:szCs w:val="20"/>
          <w:lang w:eastAsia="hr-HR"/>
        </w:rPr>
        <w:t xml:space="preserve"> ovoga rješenja stečajni upravitelj nije osporio, a niti je to učinio tko od nazočnih stečajnih vjerovnika. Stoga se te tražbine, temeljem čl.263. SZ, smatraju utvrđenim.</w:t>
      </w: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94C98" w:rsidP="00194C98" w:rsidR="00194C98" w:rsidRPr="00194C98">
      <w:pPr>
        <w:autoSpaceDN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94C98">
        <w:rPr>
          <w:rFonts w:cs="Times New Roman" w:eastAsia="Times New Roman"/>
          <w:noProof/>
          <w:szCs w:val="20"/>
          <w:lang w:eastAsia="hr-HR"/>
        </w:rPr>
        <w:t>Stečajni upravitelj osporio je tražbinu vje</w:t>
      </w:r>
      <w:r>
        <w:rPr>
          <w:rFonts w:cs="Times New Roman" w:eastAsia="Times New Roman"/>
          <w:noProof/>
          <w:szCs w:val="20"/>
          <w:lang w:eastAsia="hr-HR"/>
        </w:rPr>
        <w:t xml:space="preserve">rovnika </w:t>
      </w:r>
      <w:bookmarkStart w:name="_GoBack" w:id="0"/>
      <w:bookmarkEnd w:id="0"/>
      <w:r w:rsidRPr="00194C98">
        <w:rPr>
          <w:rFonts w:cs="Times New Roman" w:eastAsia="Times New Roman"/>
          <w:noProof/>
          <w:szCs w:val="20"/>
          <w:lang w:eastAsia="hr-HR"/>
        </w:rPr>
        <w:t xml:space="preserve">VENDITA d.o.o. Sesvete, Primorska 5, u iznosu od 6.100,00 kn, </w:t>
      </w:r>
      <w:r w:rsidRPr="00194C98">
        <w:rPr>
          <w:rFonts w:cs="Times New Roman" w:eastAsia="Times New Roman"/>
          <w:lang w:eastAsia="hr-HR"/>
        </w:rPr>
        <w:t>jer se radi o zastari.</w:t>
      </w:r>
    </w:p>
    <w:p w:rsidRDefault="00194C98" w:rsidP="00194C98" w:rsidR="00194C98" w:rsidRPr="00194C98">
      <w:pPr>
        <w:autoSpaceDN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4C98">
        <w:rPr>
          <w:rFonts w:cs="Times New Roman" w:eastAsia="Times New Roman"/>
          <w:noProof/>
          <w:szCs w:val="20"/>
          <w:lang w:eastAsia="hr-HR"/>
        </w:rPr>
        <w:t xml:space="preserve">Stoga je sud, temeljem čl.266. st.1. i čl.267. st.1. SZ, vjerovnika </w:t>
      </w:r>
      <w:r w:rsidRPr="00194C98">
        <w:rPr>
          <w:rFonts w:cs="Times New Roman" w:eastAsia="Times New Roman"/>
          <w:lang w:eastAsia="hr-HR"/>
        </w:rPr>
        <w:t>VENDITA d.o.o. Sesvete,</w:t>
      </w:r>
      <w:r w:rsidRPr="00194C98">
        <w:rPr>
          <w:rFonts w:cs="Times New Roman" w:eastAsia="Times New Roman"/>
          <w:noProof/>
        </w:rPr>
        <w:t xml:space="preserve"> </w:t>
      </w:r>
      <w:r w:rsidRPr="00194C98">
        <w:rPr>
          <w:rFonts w:cs="Times New Roman" w:eastAsia="Times New Roman"/>
          <w:noProof/>
          <w:szCs w:val="20"/>
          <w:lang w:eastAsia="hr-HR"/>
        </w:rPr>
        <w:t>uputio na pokretanje parnice, radi utvrđivanja osnovanosti osporene tražbine, u roku od 8 dana, uz upozorenje da će se u suprotnom smatrati da je odustao od prava na vođenje parnice.</w:t>
      </w: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4C98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194C98">
        <w:rPr>
          <w:rFonts w:cs="Times New Roman" w:eastAsia="Times New Roman"/>
          <w:noProof/>
          <w:szCs w:val="20"/>
          <w:lang w:eastAsia="hr-HR"/>
        </w:rPr>
        <w:tab/>
      </w: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94C98">
        <w:rPr>
          <w:rFonts w:cs="Times New Roman" w:eastAsia="Times New Roman"/>
          <w:noProof/>
          <w:szCs w:val="20"/>
          <w:lang w:eastAsia="hr-HR"/>
        </w:rPr>
        <w:t>U Bjelovaru, 13. rujna 2017.</w:t>
      </w: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194C98">
        <w:rPr>
          <w:rFonts w:cs="Times New Roman" w:eastAsia="Times New Roman"/>
          <w:noProof/>
          <w:szCs w:val="20"/>
          <w:lang w:eastAsia="hr-HR"/>
        </w:rPr>
        <w:t xml:space="preserve">   STEČAJNI SUDAC</w:t>
      </w: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194C98">
        <w:rPr>
          <w:rFonts w:cs="Times New Roman" w:eastAsia="Times New Roman"/>
          <w:noProof/>
          <w:szCs w:val="20"/>
          <w:lang w:eastAsia="hr-HR"/>
        </w:rPr>
        <w:t xml:space="preserve">    MARIJA PETRINA KUBICA v.r.</w:t>
      </w: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94C98" w:rsidP="00194C98" w:rsidR="00194C98" w:rsidRPr="00194C9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194C98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194C98" w:rsidP="00194C98" w:rsidR="00194C98" w:rsidRPr="00194C9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194C98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194C98" w:rsidP="00194C98" w:rsidR="00194C98" w:rsidRPr="00194C9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194C98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194C98">
        <w:rPr>
          <w:rFonts w:cs="Times New Roman" w:eastAsia="Times New Roman"/>
          <w:szCs w:val="20"/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194C98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st.3. SZ). Žalba se podnosi ovome sudu u tri primjerka. </w:t>
      </w: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94C98" w:rsidP="00194C98" w:rsidR="00194C98" w:rsidRPr="00194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C98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13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St-255/2017-16</izvorni_sadrzaj>
    <derivirana_varijabla naziv="DomainObject.Oznaka_1">St-255/2017-16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St-255/2017</izvorni_sadrzaj>
    <derivirana_varijabla naziv="DomainObject.Predmet.OznakaBroj_1">St-255/2017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Invest Holding, d.o.o.</izvorni_sadrzaj>
    <derivirana_varijabla naziv="DomainObject.Predmet.ProtustrankaFormated_1">  Invest Holding, d.o.o.</derivirana_varijabla>
  </DomainObject.Predmet.ProtustrankaFormated>
  <DomainObject.Predmet.ProtustrankaFormatedOIB>
    <izvorni_sadrzaj>  Invest Holding, d.o.o., OIB 84789298274</izvorni_sadrzaj>
    <derivirana_varijabla naziv="DomainObject.Predmet.ProtustrankaFormatedOIB_1">  Invest Holding, d.o.o., OIB 84789298274</derivirana_varijabla>
  </DomainObject.Predmet.ProtustrankaFormatedOIB>
  <DomainObject.Predmet.ProtustrankaFormatedWithAdress>
    <izvorni_sadrzaj> Invest Holding, d.o.o., Podolnica 3, 10361 Sesvete</izvorni_sadrzaj>
    <derivirana_varijabla naziv="DomainObject.Predmet.ProtustrankaFormatedWithAdress_1"> Invest Holding, d.o.o., Podolnica 3, 10361 Sesvete</derivirana_varijabla>
  </DomainObject.Predmet.ProtustrankaFormatedWithAdress>
  <DomainObject.Predmet.ProtustrankaFormatedWithAdressOIB>
    <izvorni_sadrzaj> Invest Holding, d.o.o., OIB 84789298274, Podolnica 3, 10361 Sesvete</izvorni_sadrzaj>
    <derivirana_varijabla naziv="DomainObject.Predmet.ProtustrankaFormatedWithAdressOIB_1"> Invest Holding, d.o.o., OIB 84789298274, Podolnica 3, 10361 Sesvete</derivirana_varijabla>
  </DomainObject.Predmet.ProtustrankaFormatedWithAdressOIB>
  <DomainObject.Predmet.ProtustrankaWithAdress>
    <izvorni_sadrzaj>Invest Holding, d.o.o. Podolnica 3, 10361 Sesvete</izvorni_sadrzaj>
    <derivirana_varijabla naziv="DomainObject.Predmet.ProtustrankaWithAdress_1">Invest Holding, d.o.o. Podolnica 3, 10361 Sesvete</derivirana_varijabla>
  </DomainObject.Predmet.ProtustrankaWithAdress>
  <DomainObject.Predmet.ProtustrankaWithAdressOIB>
    <izvorni_sadrzaj>Invest Holding, d.o.o., OIB 84789298274, Podolnica 3, 10361 Sesvete</izvorni_sadrzaj>
    <derivirana_varijabla naziv="DomainObject.Predmet.ProtustrankaWithAdressOIB_1">Invest Holding, d.o.o., OIB 84789298274, Podolnica 3, 10361 Sesvete</derivirana_varijabla>
  </DomainObject.Predmet.ProtustrankaWithAdressOIB>
  <DomainObject.Predmet.ProtustrankaNazivFormated>
    <izvorni_sadrzaj>Invest Holding, d.o.o.</izvorni_sadrzaj>
    <derivirana_varijabla naziv="DomainObject.Predmet.ProtustrankaNazivFormated_1">Invest Holding, d.o.o.</derivirana_varijabla>
  </DomainObject.Predmet.ProtustrankaNazivFormated>
  <DomainObject.Predmet.ProtustrankaNazivFormatedOIB>
    <izvorni_sadrzaj>Invest Holding, d.o.o., OIB 84789298274</izvorni_sadrzaj>
    <derivirana_varijabla naziv="DomainObject.Predmet.ProtustrankaNazivFormatedOIB_1">Invest Holding, d.o.o., OIB 84789298274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Invest Holding, d.o.o.</item>
    </izvorni_sadrzaj>
    <derivirana_varijabla naziv="DomainObject.Predmet.ProtuStrankaListFormated_1">
      <item>Invest Holding, d.o.o.</item>
    </derivirana_varijabla>
  </DomainObject.Predmet.ProtuStrankaListFormated>
  <DomainObject.Predmet.ProtuStrankaListFormatedOIB>
    <izvorni_sadrzaj>
      <item>Invest Holding, d.o.o., OIB 84789298274</item>
    </izvorni_sadrzaj>
    <derivirana_varijabla naziv="DomainObject.Predmet.ProtuStrankaListFormatedOIB_1">
      <item>Invest Holding, d.o.o., OIB 84789298274</item>
    </derivirana_varijabla>
  </DomainObject.Predmet.ProtuStrankaListFormatedOIB>
  <DomainObject.Predmet.ProtuStrankaListFormatedWithAdress>
    <izvorni_sadrzaj>
      <item>Invest Holding, d.o.o., Podolnica 3, 10361 Sesvete</item>
    </izvorni_sadrzaj>
    <derivirana_varijabla naziv="DomainObject.Predmet.ProtuStrankaListFormatedWithAdress_1">
      <item>Invest Holding, d.o.o., Podolnica 3, 10361 Sesvete</item>
    </derivirana_varijabla>
  </DomainObject.Predmet.ProtuStrankaListFormatedWithAdress>
  <DomainObject.Predmet.ProtuStrankaListFormatedWithAdressOIB>
    <izvorni_sadrzaj>
      <item>Invest Holding, d.o.o., OIB 84789298274, Podolnica 3, 10361 Sesvete</item>
    </izvorni_sadrzaj>
    <derivirana_varijabla naziv="DomainObject.Predmet.ProtuStrankaListFormatedWithAdressOIB_1">
      <item>Invest Holding, d.o.o., OIB 84789298274, Podolnica 3, 10361 Sesvete</item>
    </derivirana_varijabla>
  </DomainObject.Predmet.ProtuStrankaListFormatedWithAdressOIB>
  <DomainObject.Predmet.ProtuStrankaListNazivFormated>
    <izvorni_sadrzaj>
      <item>Invest Holding, d.o.o.</item>
    </izvorni_sadrzaj>
    <derivirana_varijabla naziv="DomainObject.Predmet.ProtuStrankaListNazivFormated_1">
      <item>Invest Holding, d.o.o.</item>
    </derivirana_varijabla>
  </DomainObject.Predmet.ProtuStrankaListNazivFormated>
  <DomainObject.Predmet.ProtuStrankaListNazivFormatedOIB>
    <izvorni_sadrzaj>
      <item>Invest Holding, d.o.o., OIB 84789298274</item>
    </izvorni_sadrzaj>
    <derivirana_varijabla naziv="DomainObject.Predmet.ProtuStrankaListNazivFormatedOIB_1">
      <item>Invest Holding, d.o.o., OIB 84789298274</item>
    </derivirana_varijabla>
  </DomainObject.Predmet.ProtuStrankaListNazivFormatedOIB>
  <DomainObject.Predmet.OstaliListFormated>
    <izvorni_sadrzaj>
      <item>Marija Šola</item>
      <item>Županijsko državno odvjetništvo u Bjelovaru</item>
      <item>Financijska agencija Bjelovar</item>
      <item>Branko Valentić</item>
    </izvorni_sadrzaj>
    <derivirana_varijabla naziv="DomainObject.Predmet.OstaliListFormated_1">
      <item>Marija Šola</item>
      <item>Županijsko državno odvjetništvo u Bjelovaru</item>
      <item>Financijska agencija Bjelovar</item>
      <item>Branko Valentić</item>
    </derivirana_varijabla>
  </DomainObject.Predmet.OstaliListFormated>
  <DomainObject.Predmet.OstaliListFormatedOIB>
    <izvorni_sadrzaj>
      <item>Marija Šola, OIB 65950098414</item>
      <item>Županijsko državno odvjetništvo u Bjelovaru</item>
      <item>Financijska agencija Bjelovar</item>
      <item>Branko Valentić, OIB 85378232573</item>
    </izvorni_sadrzaj>
    <derivirana_varijabla naziv="DomainObject.Predmet.OstaliListFormatedOIB_1">
      <item>Marija Šola, OIB 65950098414</item>
      <item>Županijsko državno odvjetništvo u Bjelovaru</item>
      <item>Financijska agencija Bjelovar</item>
      <item>Branko Valentić, OIB 85378232573</item>
    </derivirana_varijabla>
  </DomainObject.Predmet.OstaliListFormatedOIB>
  <DomainObject.Predmet.OstaliListFormatedWithAdress>
    <izvorni_sadrzaj>
      <item>Marija Šola, Primorska 5, 10360 Sesvete</item>
      <item>Županijsko državno odvjetništvo u Bjelovaru</item>
      <item>Financijska agencija Bjelovar</item>
      <item>Branko Valentić, Ferde Rusana 100, 33000 Virovitica</item>
    </izvorni_sadrzaj>
    <derivirana_varijabla naziv="DomainObject.Predmet.OstaliListFormatedWithAdress_1">
      <item>Marija Šola, Primorska 5, 10360 Sesvete</item>
      <item>Županijsko državno odvjetništvo u Bjelovaru</item>
      <item>Financijska agencija Bjelovar</item>
      <item>Branko Valentić, Ferde Rusana 100, 33000 Virovitica</item>
    </derivirana_varijabla>
  </DomainObject.Predmet.OstaliListFormatedWithAdress>
  <DomainObject.Predmet.OstaliListFormatedWithAdressOIB>
    <izvorni_sadrzaj>
      <item>Marija Šola, OIB 65950098414, Primorska 5, 10360 Sesvete</item>
      <item>Županijsko državno odvjetništvo u Bjelovaru</item>
      <item>Financijska agencija Bjelovar</item>
      <item>Branko Valentić, OIB 85378232573, Ferde Rusana 100, 33000 Virovitica</item>
    </izvorni_sadrzaj>
    <derivirana_varijabla naziv="DomainObject.Predmet.OstaliListFormatedWithAdressOIB_1">
      <item>Marija Šola, OIB 65950098414, Primorska 5, 10360 Sesvete</item>
      <item>Županijsko državno odvjetništvo u Bjelovaru</item>
      <item>Financijska agencija Bjelovar</item>
      <item>Branko Valentić, OIB 85378232573, Ferde Rusana 100, 33000 Virovitica</item>
    </derivirana_varijabla>
  </DomainObject.Predmet.OstaliListFormatedWithAdressOIB>
  <DomainObject.Predmet.OstaliListNazivFormated>
    <izvorni_sadrzaj>
      <item>Marija Šola</item>
      <item>Županijsko državno odvjetništvo u Bjelovaru</item>
      <item>Financijska agencija Bjelovar</item>
      <item>Branko Valentić</item>
    </izvorni_sadrzaj>
    <derivirana_varijabla naziv="DomainObject.Predmet.OstaliListNazivFormated_1">
      <item>Marija Šola</item>
      <item>Županijsko državno odvjetništvo u Bjelovaru</item>
      <item>Financijska agencija Bjelovar</item>
      <item>Branko Valentić</item>
    </derivirana_varijabla>
  </DomainObject.Predmet.OstaliListNazivFormated>
  <DomainObject.Predmet.OstaliListNazivFormatedOIB>
    <izvorni_sadrzaj>
      <item>Marija Šola, OIB 65950098414</item>
      <item>Županijsko državno odvjetništvo u Bjelovaru</item>
      <item>Financijska agencija Bjelovar</item>
      <item>Branko Valentić, OIB 85378232573</item>
    </izvorni_sadrzaj>
    <derivirana_varijabla naziv="DomainObject.Predmet.OstaliListNazivFormatedOIB_1">
      <item>Marija Šola, OIB 65950098414</item>
      <item>Županijsko državno odvjetništvo u Bjelovaru</item>
      <item>Financijska agencija Bjelovar</item>
      <item>Branko Valentić, OIB 85378232573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St-255/2017-16</izvorni_sadrzaj>
    <derivirana_varijabla naziv="DomainObject.PoslovniBrojDokumenta_1">St-255/2017-16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Invest Holding, d.o.o.</izvorni_sadrzaj>
    <derivirana_varijabla naziv="DomainObject.Predmet.ProtustrankaIDrugi_1">Invest Holding,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Invest Holding, d.o.o., OIB 84789298274, Podolnica 3, 10361 Sesvete</izvorni_sadrzaj>
    <derivirana_varijabla naziv="DomainObject.Predmet.ProtustrankaIDrugiAdressOIB_1">Invest Holding, d.o.o., OIB 84789298274, Podolnica 3, 10361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Invest Holding, d.o.o.</item>
      <item>Marija Šola</item>
      <item>REPUBLIKA HRVATSKA, Ministarstvo financija, Porezna uprava, Područni ured Zagreb</item>
      <item>Županijsko državno odvjetništvo u Bjelovaru</item>
      <item>Financijska agencija Bjelovar</item>
      <item>Branko Valentić</item>
    </izvorni_sadrzaj>
    <derivirana_varijabla naziv="DomainObject.Predmet.SudioniciListNaziv_1">
      <item>Invest Holding, d.o.o.</item>
      <item>Marija Šola</item>
      <item>REPUBLIKA HRVATSKA, Ministarstvo financija, Porezna uprava, Područni ured Zagreb</item>
      <item>Županijsko državno odvjetništvo u Bjelovaru</item>
      <item>Financijska agencija Bjelovar</item>
      <item>Branko Valentić</item>
    </derivirana_varijabla>
  </DomainObject.Predmet.SudioniciListNaziv>
  <DomainObject.Predmet.SudioniciListAdressOIB>
    <izvorni_sadrzaj>
      <item>Invest Holding, d.o.o., OIB 84789298274, Podolnica 3,10361 Sesvete</item>
      <item>Marija Šola, OIB 65950098414, Primorska 5,10360 Sesvete</item>
      <item>REPUBLIKA HRVATSKA, Ministarstvo financija, Porezna uprava, Područni ured Zagreb, OIB 18683136487</item>
      <item>Županijsko državno odvjetništvo u Bjelovaru</item>
      <item>Financijska agencija Bjelovar</item>
      <item>Branko Valentić, OIB 85378232573, Ferde Rusana 100,33000 Virovitica</item>
    </izvorni_sadrzaj>
    <derivirana_varijabla naziv="DomainObject.Predmet.SudioniciListAdressOIB_1">
      <item>Invest Holding, d.o.o., OIB 84789298274, Podolnica 3,10361 Sesvete</item>
      <item>Marija Šola, OIB 65950098414, Primorska 5,10360 Sesvete</item>
      <item>REPUBLIKA HRVATSKA, Ministarstvo financija, Porezna uprava, Područni ured Zagreb, OIB 18683136487</item>
      <item>Županijsko državno odvjetništvo u Bjelovaru</item>
      <item>Financijska agencija Bjelovar</item>
      <item>Branko Valentić, OIB 85378232573, Ferde Rusana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83C17B-75AD-4A91-B5B4-7DE0EF42C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2402</properties:Characters>
  <properties:Lines>109</properties:Lines>
  <properties:Paragraphs>46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2017-09-13T10:07:00Z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St-255/2017-16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