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99a8" w14:paraId="bcd99a8" w:rsidRDefault="00B0163B" w:rsidP="00B0163B" w:rsidR="00B0163B">
      <w:pPr>
        <w:ind w:firstLine="708"/>
        <w15:collapsed w:val="false"/>
        <w:rPr>
          <w:noProof w:val="false"/>
          <w:lang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0163B" w:rsidRPr="00C61EDF">
        <w:trPr>
          <w:trHeight w:val="2231"/>
        </w:trPr>
        <w:tc>
          <w:tcPr>
            <w:tcW w:type="dxa" w:w="3369"/>
            <w:vAlign w:val="center"/>
          </w:tcPr>
          <w:p w:rsidRDefault="00B0163B" w:rsidP="00A66C00" w:rsidR="00B0163B" w:rsidRPr="00C61EDF">
            <w:pPr>
              <w:spacing w:before="100"/>
              <w:jc w:val="center"/>
            </w:pPr>
            <w:r w:rsidRPr="00C61EDF">
              <w:rPr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0163B" w:rsidP="00A66C00" w:rsidR="00B0163B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0163B" w:rsidP="00A66C00" w:rsidR="00B0163B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0163B" w:rsidP="00DA5B9D" w:rsidR="00B0163B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0163B" w:rsidP="00DA5B9D" w:rsidR="00B0163B"/>
          <w:p w:rsidRDefault="00B0163B" w:rsidP="00DA5B9D" w:rsidR="00B0163B"/>
          <w:p w:rsidRDefault="00B0163B" w:rsidP="00DA5B9D" w:rsidR="00B0163B"/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  <w:rPr>
                <w:sz w:val="24"/>
              </w:rPr>
            </w:pPr>
          </w:p>
          <w:p w:rsidRDefault="00B0163B" w:rsidP="00401009" w:rsidR="00B0163B" w:rsidRPr="00E003B6">
            <w:pPr>
              <w:jc w:val="right"/>
              <w:rPr>
                <w:sz w:val="24"/>
                <w:szCs w:val="24"/>
              </w:rPr>
            </w:pPr>
            <w:r w:rsidRPr="00E003B6">
              <w:rPr>
                <w:sz w:val="24"/>
                <w:szCs w:val="24"/>
              </w:rPr>
              <w:t>Poslovni broj: 11.St-</w:t>
            </w:r>
            <w:r w:rsidR="00401009">
              <w:rPr>
                <w:sz w:val="24"/>
                <w:szCs w:val="24"/>
              </w:rPr>
              <w:t>1715</w:t>
            </w:r>
            <w:r w:rsidR="00A60FB6">
              <w:rPr>
                <w:sz w:val="24"/>
                <w:szCs w:val="24"/>
              </w:rPr>
              <w:t>/2016</w:t>
            </w:r>
            <w:r w:rsidR="00401009">
              <w:rPr>
                <w:sz w:val="24"/>
                <w:szCs w:val="24"/>
              </w:rPr>
              <w:t>-89</w:t>
            </w:r>
          </w:p>
        </w:tc>
      </w:tr>
    </w:tbl>
    <w:p w:rsidRDefault="00B0163B" w:rsidP="00B0163B" w:rsidR="00B0163B">
      <w:pPr>
        <w:spacing w:after="200" w:before="20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B0163B" w:rsidP="00B0163B" w:rsidR="00B0163B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B0163B" w:rsidP="00B0163B" w:rsidR="00B0163B">
      <w:pPr>
        <w:pStyle w:val="Naslov1"/>
        <w:spacing w:after="200" w:before="200"/>
      </w:pPr>
      <w:r>
        <w:rPr>
          <w:b w:val="false"/>
        </w:rPr>
        <w:t xml:space="preserve">R J E Š E N J E </w:t>
      </w:r>
    </w:p>
    <w:p w:rsidRDefault="00B0163B" w:rsidP="00B0163B" w:rsidR="00B0163B">
      <w:pPr>
        <w:rPr>
          <w:noProof w:val="false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po sutkinji Ani Golub Gruić, u </w:t>
      </w:r>
      <w:r w:rsidR="00401009" w:rsidRPr="00401009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stečajnom postupku nad stečajnim dužnikom STEČAJNA MASA IZA KAJFOSZ PUTNIČKA AGENCIJA d.o.o. u stečaju, OIB: 86231986351, Split, Bihaćka 15/III,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07596C">
        <w:rPr>
          <w:rFonts w:cs="Times New Roman" w:hAnsi="Times New Roman" w:ascii="Times New Roman"/>
          <w:noProof w:val="false"/>
          <w:sz w:val="24"/>
          <w:szCs w:val="24"/>
          <w:lang w:val="hr-HR"/>
        </w:rPr>
        <w:t>4</w:t>
      </w:r>
      <w:r w:rsidR="00401009">
        <w:rPr>
          <w:rFonts w:cs="Times New Roman" w:hAnsi="Times New Roman" w:ascii="Times New Roman"/>
          <w:noProof w:val="false"/>
          <w:sz w:val="24"/>
          <w:szCs w:val="24"/>
          <w:lang w:val="hr-HR"/>
        </w:rPr>
        <w:t>. listopada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2018. </w:t>
      </w:r>
    </w:p>
    <w:p w:rsidRDefault="00B0163B" w:rsidP="0007596C" w:rsidR="00B0163B">
      <w:pPr>
        <w:pStyle w:val="Tijeloteksta"/>
        <w:tabs>
          <w:tab w:pos="1080" w:val="left"/>
        </w:tabs>
        <w:spacing w:after="300" w:before="300"/>
        <w:jc w:val="center"/>
      </w:pPr>
      <w:r>
        <w:t xml:space="preserve">r i j e š i o   j e </w:t>
      </w:r>
    </w:p>
    <w:p w:rsidRDefault="00401009" w:rsidP="00B0163B" w:rsidR="00B0163B">
      <w:pPr>
        <w:spacing w:before="160"/>
        <w:ind w:firstLine="709"/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</w:t>
      </w:r>
      <w:r w:rsidRPr="00401009">
        <w:rPr>
          <w:rFonts w:cs="Times New Roman" w:hAnsi="Times New Roman" w:ascii="Times New Roman"/>
          <w:noProof w:val="false"/>
          <w:sz w:val="24"/>
          <w:szCs w:val="24"/>
          <w:lang w:val="hr-HR"/>
        </w:rPr>
        <w:t>tečajnom upravitelju Josipu Hrgi</w:t>
      </w:r>
      <w:r w:rsidRPr="00401009">
        <w:t xml:space="preserve"> </w:t>
      </w:r>
      <w:r w:rsidRPr="00401009">
        <w:rPr>
          <w:rFonts w:cs="Times New Roman" w:hAnsi="Times New Roman" w:ascii="Times New Roman"/>
          <w:noProof w:val="false"/>
          <w:sz w:val="24"/>
          <w:szCs w:val="24"/>
          <w:lang w:val="hr-HR"/>
        </w:rPr>
        <w:t>iz Splita, B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ihaćka 15/III, OIB: 15662494844</w:t>
      </w:r>
      <w:r w:rsidR="00B0163B">
        <w:rPr>
          <w:rFonts w:hAnsi="Times New Roman" w:ascii="Times New Roman"/>
          <w:noProof w:val="false"/>
          <w:sz w:val="24"/>
          <w:szCs w:val="24"/>
          <w:lang w:val="hr-HR"/>
        </w:rPr>
        <w:t>,</w:t>
      </w:r>
      <w:r w:rsidR="00B0163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određuje se naknada stvarnih troškova u ovom stečajnom postupku u ukupnom iznosu od </w:t>
      </w:r>
      <w:r w:rsidR="00E506A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1.</w:t>
      </w:r>
      <w:r w:rsidR="008F63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229,00</w:t>
      </w:r>
      <w:r w:rsidR="00B0163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</w:t>
      </w:r>
      <w:r w:rsidR="00B0163B"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  <w:t xml:space="preserve"> </w:t>
      </w:r>
      <w:r w:rsidR="00B0163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koje će naplatiti iz sredstava stečajne mase </w:t>
      </w:r>
      <w:r w:rsidR="00B0163B" w:rsidRPr="008F63FB">
        <w:rPr>
          <w:rFonts w:cs="Times New Roman" w:hAnsi="Times New Roman" w:ascii="Times New Roman"/>
          <w:noProof w:val="false"/>
          <w:sz w:val="24"/>
          <w:szCs w:val="24"/>
          <w:lang w:val="hr-HR"/>
        </w:rPr>
        <w:t>uz plaćanje odgovarajućih poreza, prireza i doprinosa.</w:t>
      </w:r>
      <w:r w:rsidR="00E506A4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</w:p>
    <w:p w:rsidRDefault="00B0163B" w:rsidP="00B0163B" w:rsidR="00B0163B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Obrazloženje</w:t>
      </w:r>
    </w:p>
    <w:p w:rsidRDefault="00401009" w:rsidP="00401009" w:rsidR="00401009" w:rsidRPr="00401009">
      <w:pPr>
        <w:spacing w:before="200"/>
        <w:ind w:firstLine="709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401009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Rješenjem ovog suda 11. St-1030/2015 od 25. travnja 2016. otvoren je i zaključen stečajni postupak nad dužnikom KAJFOSZ d.o.o. Drvenik, Gornja Vala 3, OIB: 66999660943. a rješenjem ovog suda 11. St-1030/2015 od 6. rujna 2016. određen je nastavak postupka radi naknadne diobe stečajne mase stečajnog dužnika KAJFOSZ d.o.o. Drvenik.</w:t>
      </w:r>
    </w:p>
    <w:p w:rsidRDefault="00B0163B" w:rsidP="00401009" w:rsidR="00B0163B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 xml:space="preserve">Dana </w:t>
      </w:r>
      <w:r w:rsidR="0040100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1. listopada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2018. kod ovog suda zaprimljen je podnesak stečajn</w:t>
      </w:r>
      <w:r w:rsidR="0040100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og upravitelja Josipa Hrge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nazvan ˝</w:t>
      </w:r>
      <w:r w:rsidR="0040100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Obračun materijalnih i putnih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troškova stečajnog </w:t>
      </w:r>
      <w:r w:rsidR="0040100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upravitelja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"</w:t>
      </w:r>
      <w:r w:rsidR="0007227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(list </w:t>
      </w:r>
      <w:r w:rsidR="0040100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326-333</w:t>
      </w:r>
      <w:r w:rsidR="0007227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spisa)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 kojim je stečajn</w:t>
      </w:r>
      <w:r w:rsidR="0040100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 upravitelj zatražio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isplatu stvarnih </w:t>
      </w:r>
      <w:r w:rsidR="0007227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troškova u ukupnom iznosu od  </w:t>
      </w:r>
      <w:r w:rsidR="0040100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1.946,36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 i to za:</w:t>
      </w:r>
    </w:p>
    <w:p w:rsidRDefault="00B0163B" w:rsidP="00B0163B" w:rsidR="00B0163B">
      <w:pPr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trošak </w:t>
      </w:r>
      <w:r w:rsidR="0040100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izrade pečata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…….</w:t>
      </w:r>
      <w:r w:rsidR="0040100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….………………………………………………...125,00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kn</w:t>
      </w:r>
    </w:p>
    <w:p w:rsidRDefault="00B0163B" w:rsidP="00401009" w:rsidR="00401009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trošak</w:t>
      </w:r>
      <w:r w:rsidR="0007596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koriš</w:t>
      </w:r>
      <w:r w:rsidR="00CD02F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tenja osobnog automobila………...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  <w:r w:rsidR="0040100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1.821,36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</w:t>
      </w:r>
      <w:r w:rsidR="0007596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bruto</w:t>
      </w:r>
      <w:r w:rsidR="00CD02F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(1.104,00 kn neto uvećane za pripadajuće</w:t>
      </w:r>
      <w:r w:rsidR="00CD02F5" w:rsidRPr="00CD02F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CD02F5">
        <w:rPr>
          <w:rFonts w:cs="Times New Roman" w:hAnsi="Times New Roman" w:ascii="Times New Roman"/>
          <w:noProof w:val="false"/>
          <w:sz w:val="24"/>
          <w:szCs w:val="24"/>
          <w:lang w:val="hr-HR"/>
        </w:rPr>
        <w:t>poreze, prireze</w:t>
      </w:r>
      <w:r w:rsidR="00CD02F5" w:rsidRPr="008F63F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 doprinos</w:t>
      </w:r>
      <w:r w:rsidR="00CD02F5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  <w:r w:rsidR="0007596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)</w:t>
      </w:r>
      <w:r w:rsidR="0040100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</w:p>
    <w:p w:rsidRDefault="00B0163B" w:rsidP="00401009" w:rsidR="00B0163B">
      <w:pPr>
        <w:spacing w:before="20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U privitku zahtjeva stečajn</w:t>
      </w:r>
      <w:r w:rsidR="0040100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 upravitelj priložio je preslik računa za izradu pečata br. 1689-002102-04 od 8. ožujka 2017. i preslike putnih naloga br. 1/17 od 17. srpnja 2017., br. 2/17 od 16. rujna 2017. i 3/18 od 25. lipnja 2018.</w:t>
      </w:r>
    </w:p>
    <w:p w:rsidRDefault="00B0163B" w:rsidP="00B0163B" w:rsidR="00B0163B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Odredbom čl. 94. st. 1. </w:t>
      </w:r>
      <w:r w:rsidR="00FC61AE" w:rsidRPr="00FC61AE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Stečajnog zakona („Narodne novine“ broj 71/15 i 104/2017; dalje SZ)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, 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B0163B" w:rsidP="00B0163B" w:rsidR="00B0163B">
      <w:pPr>
        <w:spacing w:before="200"/>
        <w:ind w:firstLine="709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Prema ocjeni ovoga suda, troš</w:t>
      </w:r>
      <w:r w:rsidR="00401009">
        <w:rPr>
          <w:rFonts w:cs="Times New Roman" w:hAnsi="Times New Roman" w:ascii="Times New Roman"/>
          <w:sz w:val="24"/>
          <w:szCs w:val="24"/>
          <w:lang w:val="hr-HR"/>
        </w:rPr>
        <w:t>kovi čiju naknadu stečajni upravitelj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traži su bili poslovno opravdani</w:t>
      </w:r>
      <w:r w:rsidR="00401009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B0163B" w:rsidP="00B0163B" w:rsidR="00B0163B">
      <w:pPr>
        <w:spacing w:before="20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lastRenderedPageBreak/>
        <w:tab/>
        <w:t>U odno</w:t>
      </w:r>
      <w:r w:rsidR="00E506A4">
        <w:rPr>
          <w:rFonts w:cs="Times New Roman" w:hAnsi="Times New Roman" w:ascii="Times New Roman"/>
          <w:sz w:val="24"/>
          <w:szCs w:val="24"/>
          <w:lang w:val="hr-HR"/>
        </w:rPr>
        <w:t>su na zahtjev za naknadu troška izrade pečata u iznosu od 125</w:t>
      </w:r>
      <w:r w:rsidR="005E184F">
        <w:rPr>
          <w:rFonts w:cs="Times New Roman" w:hAnsi="Times New Roman" w:ascii="Times New Roman"/>
          <w:sz w:val="24"/>
          <w:szCs w:val="24"/>
          <w:lang w:val="hr-HR"/>
        </w:rPr>
        <w:t>,00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i troška korištenja osobnog automobila za potrebe stečajnog postupka u iznosu od</w:t>
      </w:r>
      <w:r w:rsidR="00E506A4">
        <w:rPr>
          <w:rFonts w:cs="Times New Roman" w:hAnsi="Times New Roman" w:ascii="Times New Roman"/>
          <w:sz w:val="24"/>
          <w:szCs w:val="24"/>
          <w:lang w:val="hr-HR"/>
        </w:rPr>
        <w:t xml:space="preserve"> 1.104,00 kn neto, stečajni upravitelj je dostavio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pisano, obrazloženo i dokumentirano izviješće o nastalim troškovima koje ovaj sud u cijelosti prihvaća.</w:t>
      </w:r>
    </w:p>
    <w:p w:rsidRDefault="00B0163B" w:rsidP="00B0163B" w:rsidR="00B0163B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Slijedom navedenog, t</w:t>
      </w:r>
      <w:r w:rsidR="0028798A">
        <w:rPr>
          <w:rFonts w:cs="Times New Roman" w:hAnsi="Times New Roman" w:ascii="Times New Roman"/>
          <w:sz w:val="24"/>
          <w:szCs w:val="24"/>
          <w:lang w:val="hr-HR"/>
        </w:rPr>
        <w:t>emeljem odredbe članka 94. SZ-a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odlučeno je kao u izreci ovog rješenja.</w:t>
      </w:r>
    </w:p>
    <w:p w:rsidRDefault="00B0163B" w:rsidP="00B0163B" w:rsidR="00B0163B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0163B" w:rsidP="00B0163B" w:rsidR="00B0163B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Splitu</w:t>
      </w:r>
      <w:r w:rsidR="0007596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4</w:t>
      </w:r>
      <w:r w:rsidR="00E506A4">
        <w:rPr>
          <w:rFonts w:cs="Times New Roman" w:hAnsi="Times New Roman" w:ascii="Times New Roman"/>
          <w:noProof w:val="false"/>
          <w:sz w:val="24"/>
          <w:szCs w:val="24"/>
          <w:lang w:val="hr-HR"/>
        </w:rPr>
        <w:t>. listopada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2018. </w:t>
      </w:r>
    </w:p>
    <w:p w:rsidRDefault="00B0163B" w:rsidP="00B0163B" w:rsidR="00B0163B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B0163B" w:rsidP="0094096C" w:rsidR="009E50FB" w:rsidRPr="009E50FB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Ana Golub </w:t>
      </w:r>
      <w:r w:rsidRPr="009E50FB">
        <w:rPr>
          <w:rFonts w:cs="Times New Roman" w:hAnsi="Times New Roman" w:ascii="Times New Roman"/>
          <w:noProof w:val="false"/>
          <w:sz w:val="24"/>
          <w:szCs w:val="24"/>
          <w:lang w:val="hr-HR"/>
        </w:rPr>
        <w:t>Gruić</w:t>
      </w:r>
      <w:r w:rsidR="009E50FB" w:rsidRPr="009E50FB">
        <w:rPr>
          <w:rFonts w:cs="Times New Roman" w:hAnsi="Times New Roman" w:ascii="Times New Roman"/>
          <w:sz w:val="24"/>
          <w:szCs w:val="24"/>
        </w:rPr>
        <w:t>, v.r.</w:t>
      </w:r>
    </w:p>
    <w:p w:rsidRDefault="009E50FB" w:rsidP="008832A6" w:rsidR="009E50FB" w:rsidRPr="009E50FB">
      <w:pPr>
        <w:jc w:val="right"/>
        <w:rPr>
          <w:rFonts w:cs="Times New Roman" w:hAnsi="Times New Roman" w:ascii="Times New Roman"/>
          <w:sz w:val="24"/>
          <w:szCs w:val="24"/>
        </w:rPr>
      </w:pPr>
      <w:r w:rsidRPr="009E50FB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9E50FB" w:rsidP="008832A6" w:rsidR="009E50FB" w:rsidRPr="009E50FB">
      <w:pPr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9E50FB">
        <w:rPr>
          <w:rFonts w:cs="Times New Roman" w:hAnsi="Times New Roman" w:ascii="Times New Roman"/>
          <w:sz w:val="24"/>
          <w:szCs w:val="24"/>
        </w:rPr>
        <w:t>Ana Bosančić</w:t>
      </w:r>
    </w:p>
    <w:p w:rsidRDefault="00B0163B" w:rsidP="00B0163B" w:rsidR="00B0163B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E506A4" w:rsidP="00B0163B" w:rsidR="00E506A4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E506A4" w:rsidP="00B0163B" w:rsidR="00B0163B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Uputa o pravnom lijeku</w:t>
      </w:r>
      <w:r w:rsidR="00B0163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0163B" w:rsidR="00B0163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3B" w:rsidP="00B0163B" w:rsidR="00B0163B">
      <w:r>
        <w:separator/>
      </w:r>
    </w:p>
  </w:endnote>
  <w:endnote w:id="0" w:type="continuationSeparator">
    <w:p w:rsidRDefault="00B0163B" w:rsidP="00B0163B" w:rsidR="00B01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3B" w:rsidP="00B0163B" w:rsidR="00B0163B">
      <w:r>
        <w:separator/>
      </w:r>
    </w:p>
  </w:footnote>
  <w:footnote w:id="0" w:type="continuationSeparator">
    <w:p w:rsidRDefault="00B0163B" w:rsidP="00B0163B" w:rsidR="00B01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0FB" w:rsidP="00401009" w:rsidR="00B0163B" w:rsidRPr="00401009">
    <w:pPr>
      <w:pStyle w:val="Zaglavlje"/>
      <w:ind w:firstLine="1416"/>
      <w:jc w:val="right"/>
    </w:pPr>
    <w:sdt>
      <w:sdtPr>
        <w:id w:val="-290509014"/>
        <w:docPartObj>
          <w:docPartGallery w:val="Page Numbers (Top of Page)"/>
          <w:docPartUnique/>
        </w:docPartObj>
      </w:sdtPr>
      <w:sdtEndPr/>
      <w:sdtContent>
        <w:r w:rsidR="00B0163B" w:rsidRPr="0040100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B0163B" w:rsidRPr="0040100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B0163B" w:rsidRPr="0040100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Pr="009E50FB">
          <w:rPr>
            <w:rFonts w:cs="Times New Roman" w:hAnsi="Times New Roman" w:ascii="Times New Roman"/>
            <w:sz w:val="24"/>
            <w:szCs w:val="24"/>
            <w:lang w:val="hr-HR"/>
          </w:rPr>
          <w:t>2</w:t>
        </w:r>
        <w:r w:rsidR="00B0163B" w:rsidRPr="00401009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401009">
          <w:rPr>
            <w:rFonts w:cs="Times New Roman" w:hAnsi="Times New Roman" w:ascii="Times New Roman"/>
            <w:sz w:val="24"/>
            <w:szCs w:val="24"/>
          </w:rPr>
          <w:tab/>
        </w:r>
      </w:sdtContent>
    </w:sdt>
    <w:r w:rsidR="00B0163B">
      <w:rPr>
        <w:rFonts w:cs="Times New Roman" w:hAnsi="Times New Roman" w:ascii="Times New Roman"/>
        <w:sz w:val="24"/>
        <w:szCs w:val="24"/>
      </w:rPr>
      <w:t>Poslovni broj: 11.</w:t>
    </w:r>
    <w:r w:rsidR="00B0163B" w:rsidRPr="00B0163B">
      <w:rPr>
        <w:rFonts w:cs="Times New Roman" w:hAnsi="Times New Roman" w:ascii="Times New Roman"/>
        <w:sz w:val="24"/>
        <w:szCs w:val="24"/>
      </w:rPr>
      <w:t>St-</w:t>
    </w:r>
    <w:r w:rsidR="00401009" w:rsidRPr="00401009">
      <w:rPr>
        <w:rFonts w:cs="Times New Roman" w:hAnsi="Times New Roman" w:ascii="Times New Roman"/>
        <w:sz w:val="24"/>
        <w:szCs w:val="24"/>
      </w:rPr>
      <w:t>1715/2016-89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163B"/>
    <w:rsid w:val="000265E4"/>
    <w:rsid w:val="0007227F"/>
    <w:rsid w:val="0007596C"/>
    <w:rsid w:val="00121492"/>
    <w:rsid w:val="0028798A"/>
    <w:rsid w:val="00401009"/>
    <w:rsid w:val="005E184F"/>
    <w:rsid w:val="008930F8"/>
    <w:rsid w:val="008F63FB"/>
    <w:rsid w:val="00944CE2"/>
    <w:rsid w:val="00950C29"/>
    <w:rsid w:val="00977F82"/>
    <w:rsid w:val="009E50FB"/>
    <w:rsid w:val="00A60FB6"/>
    <w:rsid w:val="00A866CE"/>
    <w:rsid w:val="00AE0312"/>
    <w:rsid w:val="00B0163B"/>
    <w:rsid w:val="00B86AFC"/>
    <w:rsid w:val="00BC061F"/>
    <w:rsid w:val="00CD02F5"/>
    <w:rsid w:val="00DC6958"/>
    <w:rsid w:val="00E20E93"/>
    <w:rsid w:val="00E506A4"/>
    <w:rsid w:val="00EB422A"/>
    <w:rsid w:val="00F16E8D"/>
    <w:rsid w:val="00F52395"/>
    <w:rsid w:val="00FC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163B"/>
    <w:pPr>
      <w:spacing w:lineRule="auto" w:line="240" w:after="0"/>
      <w:jc w:val="both"/>
    </w:pPr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B0163B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0163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0163B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B0163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16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63B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B016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163B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163B"/>
    <w:rPr>
      <w:noProof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9E5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163B"/>
    <w:pPr>
      <w:spacing w:after="0" w:line="240" w:lineRule="auto"/>
      <w:jc w:val="both"/>
    </w:pPr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B0163B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0163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0163B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B0163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16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63B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B016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163B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163B"/>
    <w:rPr>
      <w:noProof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9E5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79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KAJFOSZ PUTNIČKA AGENCIJA d.o.o. za trgovinu i turizam u stečaju</izvorni_sadrzaj>
    <derivirana_varijabla naziv="DomainObject.Predmet.ProtustrankaFormated_1">  Stečajna masa iza KAJFOSZ PUTNIČKA AGENCIJA d.o.o. za trgovinu i turizam u stečaju</derivirana_varijabla>
  </DomainObject.Predmet.ProtustrankaFormated>
  <DomainObject.Predmet.ProtustrankaFormatedOIB>
    <izvorni_sadrzaj>  Stečajna masa iza KAJFOSZ PUTNIČKA AGENCIJA d.o.o. za trgovinu i turizam u stečaju, OIB 86231986351</izvorni_sadrzaj>
    <derivirana_varijabla naziv="DomainObject.Predmet.ProtustrankaFormatedOIB_1">  Stečajna masa iza KAJFOSZ PUTNIČKA AGENCIJA d.o.o. za trgovinu i turizam u stečaju, OIB 86231986351</derivirana_varijabla>
  </DomainObject.Predmet.ProtustrankaFormatedOIB>
  <DomainObject.Predmet.ProtustrankaFormatedWithAdress>
    <izvorni_sadrzaj> Stečajna masa iza KAJFOSZ PUTNIČKA AGENCIJA d.o.o. za trgovinu i turizam u stečaju, Bihaćka 15/III , 21000 Split</izvorni_sadrzaj>
    <derivirana_varijabla naziv="DomainObject.Predmet.ProtustrankaFormatedWithAdress_1"> Stečajna masa iza KAJFOSZ PUTNIČKA AGENCIJA d.o.o. za trgovinu i turizam u stečaju, Bihaćka 15/III , 21000 Split</derivirana_varijabla>
  </DomainObject.Predmet.ProtustrankaFormatedWithAdress>
  <DomainObject.Predmet.ProtustrankaFormatedWithAdressOIB>
    <izvorni_sadrzaj> Stečajna masa iza KAJFOSZ PUTNIČKA AGENCIJA d.o.o. za trgovinu i turizam u stečaju, OIB 86231986351, Bihaćka 15/III , 21000 Split</izvorni_sadrzaj>
    <derivirana_varijabla naziv="DomainObject.Predmet.ProtustrankaFormatedWithAdressOIB_1"> Stečajna masa iza KAJFOSZ PUTNIČKA AGENCIJA d.o.o. za trgovinu i turizam u stečaju, OIB 86231986351, Bihaćka 15/III , 21000 Split</derivirana_varijabla>
  </DomainObject.Predmet.ProtustrankaFormatedWithAdressOIB>
  <DomainObject.Predmet.ProtustrankaWithAdress>
    <izvorni_sadrzaj>Stečajna masa iza KAJFOSZ PUTNIČKA AGENCIJA d.o.o. za trgovinu i turizam u stečaju Bihaćka 15/III , 21000 Split</izvorni_sadrzaj>
    <derivirana_varijabla naziv="DomainObject.Predmet.ProtustrankaWithAdress_1">Stečajna masa iza KAJFOSZ PUTNIČKA AGENCIJA d.o.o. za trgovinu i turizam u stečaju Bihaćka 15/III , 21000 Split</derivirana_varijabla>
  </DomainObject.Predmet.ProtustrankaWithAdress>
  <DomainObject.Predmet.ProtustrankaWithAdressOIB>
    <izvorni_sadrzaj>Stečajna masa iza KAJFOSZ PUTNIČKA AGENCIJA d.o.o. za trgovinu i turizam u stečaju, OIB 86231986351, Bihaćka 15/III , 21000 Split</izvorni_sadrzaj>
    <derivirana_varijabla naziv="DomainObject.Predmet.ProtustrankaWithAdressOIB_1">Stečajna masa iza KAJFOSZ PUTNIČKA AGENCIJA d.o.o. za trgovinu i turizam u stečaju, OIB 86231986351, Bihaćka 15/III , 21000 Split</derivirana_varijabla>
  </DomainObject.Predmet.ProtustrankaWithAdressOIB>
  <DomainObject.Predmet.ProtustrankaNazivFormated>
    <izvorni_sadrzaj>Stečajna masa iza KAJFOSZ PUTNIČKA AGENCIJA d.o.o. za trgovinu i turizam u stečaju</izvorni_sadrzaj>
    <derivirana_varijabla naziv="DomainObject.Predmet.ProtustrankaNazivFormated_1">Stečajna masa iza KAJFOSZ PUTNIČKA AGENCIJA d.o.o. za trgovinu i turizam u stečaju</derivirana_varijabla>
  </DomainObject.Predmet.ProtustrankaNazivFormated>
  <DomainObject.Predmet.ProtustrankaNazivFormatedOIB>
    <izvorni_sadrzaj>Stečajna masa iza KAJFOSZ PUTNIČKA AGENCIJA d.o.o. za trgovinu i turizam u stečaju, OIB 86231986351</izvorni_sadrzaj>
    <derivirana_varijabla naziv="DomainObject.Predmet.ProtustrankaNazivFormatedOIB_1">Stečajna masa iza KAJFOSZ PUTNIČKA AGENCIJA d.o.o. za trgovinu i turizam u stečaju, OIB 86231986351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KAJFOSZ PUTNIČKA AGENCIJA d.o.o. za trgovinu i turizam u stečaju</item>
    </izvorni_sadrzaj>
    <derivirana_varijabla naziv="DomainObject.Predmet.ProtuStrankaListFormated_1">
      <item>Stečajna masa iza KAJFOSZ PUTNIČKA AGENCIJA d.o.o. za trgovinu i turizam u stečaju</item>
    </derivirana_varijabla>
  </DomainObject.Predmet.ProtuStrankaListFormated>
  <DomainObject.Predmet.ProtuStrankaListFormatedOIB>
    <izvorni_sadrzaj>
      <item>Stečajna masa iza KAJFOSZ PUTNIČKA AGENCIJA d.o.o. za trgovinu i turizam u stečaju, OIB 86231986351</item>
    </izvorni_sadrzaj>
    <derivirana_varijabla naziv="DomainObject.Predmet.ProtuStrankaListFormatedOIB_1">
      <item>Stečajna masa iza KAJFOSZ PUTNIČKA AGENCIJA d.o.o. za trgovinu i turizam u stečaju, OIB 86231986351</item>
    </derivirana_varijabla>
  </DomainObject.Predmet.ProtuStrankaListFormatedOIB>
  <DomainObject.Predmet.ProtuStrankaListFormatedWithAdress>
    <izvorni_sadrzaj>
      <item>Stečajna masa iza KAJFOSZ PUTNIČKA AGENCIJA d.o.o. za trgovinu i turizam u stečaju, Bihaćka 15/III , 21000 Split</item>
    </izvorni_sadrzaj>
    <derivirana_varijabla naziv="DomainObject.Predmet.ProtuStrankaListFormatedWithAdress_1">
      <item>Stečajna masa iza KAJFOSZ PUTNIČKA AGENCIJA d.o.o. za trgovinu i turizam u stečaju, Bihaćka 15/III , 21000 Split</item>
    </derivirana_varijabla>
  </DomainObject.Predmet.ProtuStrankaListFormatedWithAdress>
  <DomainObject.Predmet.ProtuStrankaListFormatedWithAdressOIB>
    <izvorni_sadrzaj>
      <item>Stečajna masa iza KAJFOSZ PUTNIČKA AGENCIJA d.o.o. za trgovinu i turizam u stečaju, OIB 86231986351, Bihaćka 15/III , 21000 Split</item>
    </izvorni_sadrzaj>
    <derivirana_varijabla naziv="DomainObject.Predmet.ProtuStrankaListFormatedWithAdressOIB_1">
      <item>Stečajna masa iza KAJFOSZ PUTNIČKA AGENCIJA d.o.o. za trgovinu i turizam u stečaju, OIB 86231986351, Bihaćka 15/III , 21000 Split</item>
    </derivirana_varijabla>
  </DomainObject.Predmet.ProtuStrankaListFormatedWithAdressOIB>
  <DomainObject.Predmet.ProtuStrankaListNazivFormated>
    <izvorni_sadrzaj>
      <item>Stečajna masa iza KAJFOSZ PUTNIČKA AGENCIJA d.o.o. za trgovinu i turizam u stečaju</item>
    </izvorni_sadrzaj>
    <derivirana_varijabla naziv="DomainObject.Predmet.ProtuStrankaListNazivFormated_1">
      <item>Stečajna masa iza KAJFOSZ PUTNIČKA AGENCIJA d.o.o. za trgovinu i turizam u stečaju</item>
    </derivirana_varijabla>
  </DomainObject.Predmet.ProtuStrankaListNazivFormated>
  <DomainObject.Predmet.ProtuStrankaListNazivFormatedOIB>
    <izvorni_sadrzaj>
      <item>Stečajna masa iza KAJFOSZ PUTNIČKA AGENCIJA d.o.o. za trgovinu i turizam u stečaju, OIB 86231986351</item>
    </izvorni_sadrzaj>
    <derivirana_varijabla naziv="DomainObject.Predmet.ProtuStrankaListNazivFormatedOIB_1">
      <item>Stečajna masa iza KAJFOSZ PUTNIČKA AGENCIJA d.o.o. za trgovinu i turizam u stečaju, OIB 86231986351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KAJFOSZ PUTNIČKA AGENCIJA d.o.o. za trgovinu i turizam u stečaju</izvorni_sadrzaj>
    <derivirana_varijabla naziv="DomainObject.Predmet.ProtustrankaIDrugi_1">Stečajna masa iza 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KAJFOSZ PUTNIČKA AGENCIJA d.o.o. za trgovinu i turizam u stečaju, OIB 86231986351, Bihaćka 15/III , 21000 Split</izvorni_sadrzaj>
    <derivirana_varijabla naziv="DomainObject.Predmet.ProtustrankaIDrugiAdressOIB_1">Stečajna masa iza KAJFOSZ PUTNIČKA AGENCIJA d.o.o. za trgovinu i turizam u stečaju, OIB 86231986351, Bihaćka 15/III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KAJFOSZ PUTNIČKA AGENCIJA d.o.o. za trgovinu i turizam u stečaju</item>
      <item>FINANCIJSKA AGENCIJA, RC SPLIT</item>
    </izvorni_sadrzaj>
    <derivirana_varijabla naziv="DomainObject.Predmet.SudioniciListNaziv_1">
      <item>Stečajna masa iza KAJFOSZ PUTNIČKA AGENCIJA d.o.o. za trgovinu i turizam u stečaju</item>
      <item>FINANCIJSKA AGENCIJA, RC SPLIT</item>
    </derivirana_varijabla>
  </DomainObject.Predmet.SudioniciListNaziv>
  <DomainObject.Predmet.SudioniciListAdressOIB>
    <izvorni_sadrzaj>
      <item>Stečajna masa iza KAJFOSZ PUTNIČKA AGENCIJA d.o.o. za trgovinu i turizam u stečaju, OIB 86231986351, Bihaćka 15/III ,21000 Split</item>
      <item>FINANCIJSKA AGENCIJA, RC SPLIT, OIB 85821130368, Mažuranićevo šetalište 24 b,21000 Split</item>
    </izvorni_sadrzaj>
    <derivirana_varijabla naziv="DomainObject.Predmet.SudioniciListAdressOIB_1">
      <item>Stečajna masa iza KAJFOSZ PUTNIČKA AGENCIJA d.o.o. za trgovinu i turizam u stečaju, OIB 86231986351, Bihaćka 15/III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86231986351</item>
      <item>, OIB 85821130368</item>
    </izvorni_sadrzaj>
    <derivirana_varijabla naziv="DomainObject.Predmet.SudioniciListNazivOIB_1">
      <item>, OIB 86231986351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57707-A7FA-498C-BD33-F6A014A83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2578</properties:Characters>
  <properties:Lines>65</properties:Lines>
  <properties:Paragraphs>25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2018-05-10T10:40:00Z</dcterms:created>
  <dc:creator>Ana Golub Gruić</dc:creator>
  <cp:lastModifiedBy>Ana Golub Gruić</cp:lastModifiedBy>
  <cp:lastPrinted>2018-10-04T06:11:00Z</cp:lastPrinted>
  <dcterms:modified xmlns:xsi="http://www.w3.org/2001/XMLSchema-instance" xsi:type="dcterms:W3CDTF">2018-10-04T06:11:00Z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(St-1715-2016  rješenje o naknadi troškova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