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b0bf7" w14:paraId="2db0bf7" w:rsidRDefault="0098058D" w:rsidR="0098058D" w:rsidRPr="0098058D">
      <w:pPr>
        <w15:collapsed w:val="false"/>
        <w:rPr>
          <w:color w:val="000000"/>
        </w:rPr>
      </w:pPr>
      <w:bookmarkStart w:name="_GoBack" w:id="0"/>
      <w:bookmarkEnd w:id="0"/>
      <w:r w:rsidRPr="0098058D">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09690D" w:rsidP="000E2D4A" w:rsidR="0009690D" w:rsidRPr="0098058D">
      <w:pPr>
        <w:jc w:val="both"/>
        <w:rPr>
          <w:color w:val="000000"/>
        </w:rPr>
      </w:pPr>
    </w:p>
    <w:p w:rsidRDefault="00074A6C" w:rsidP="00074A6C" w:rsidR="00074A6C" w:rsidRPr="0098058D">
      <w:pPr>
        <w:jc w:val="both"/>
        <w:rPr>
          <w:color w:val="000000"/>
        </w:rPr>
      </w:pPr>
      <w:r w:rsidRPr="0098058D">
        <w:rPr>
          <w:color w:val="000000"/>
        </w:rPr>
        <w:t>REPUBLIKA HRVATSKA</w:t>
      </w:r>
    </w:p>
    <w:p w:rsidRDefault="00074A6C" w:rsidP="00074A6C" w:rsidR="00074A6C" w:rsidRPr="0098058D">
      <w:pPr>
        <w:jc w:val="both"/>
        <w:rPr>
          <w:color w:val="000000"/>
        </w:rPr>
      </w:pPr>
      <w:r w:rsidRPr="0098058D">
        <w:rPr>
          <w:color w:val="000000"/>
        </w:rPr>
        <w:t xml:space="preserve">TRGOVAČKI SUD U ZAGREBU                                                               </w:t>
      </w:r>
    </w:p>
    <w:p w:rsidRDefault="00074A6C" w:rsidP="00074A6C" w:rsidR="00074A6C" w:rsidRPr="0098058D">
      <w:pPr>
        <w:jc w:val="both"/>
        <w:rPr>
          <w:color w:val="000000"/>
        </w:rPr>
      </w:pPr>
      <w:r w:rsidRPr="0098058D">
        <w:rPr>
          <w:color w:val="000000"/>
        </w:rPr>
        <w:t xml:space="preserve">Amruševa 2/II                                                                                            </w:t>
      </w:r>
      <w:smartTag w:element="metricconverter" w:uri="urn:schemas-microsoft-com:office:smarttags">
        <w:smartTagPr>
          <w:attr w:val="67. St" w:name="ProductID"/>
        </w:smartTagPr>
        <w:r w:rsidRPr="0098058D">
          <w:rPr>
            <w:color w:val="000000"/>
          </w:rPr>
          <w:t>67. St</w:t>
        </w:r>
      </w:smartTag>
      <w:r w:rsidR="007B46A9" w:rsidRPr="0098058D">
        <w:rPr>
          <w:color w:val="000000"/>
        </w:rPr>
        <w:t>-</w:t>
      </w:r>
      <w:r w:rsidR="003666E5" w:rsidRPr="0098058D">
        <w:rPr>
          <w:color w:val="000000"/>
        </w:rPr>
        <w:t>203</w:t>
      </w:r>
      <w:r w:rsidR="00672BED" w:rsidRPr="0098058D">
        <w:rPr>
          <w:color w:val="000000"/>
        </w:rPr>
        <w:t>/</w:t>
      </w:r>
      <w:r w:rsidR="00D538E7" w:rsidRPr="0098058D">
        <w:rPr>
          <w:color w:val="000000"/>
        </w:rPr>
        <w:t>15</w:t>
      </w:r>
      <w:r w:rsidR="0098058D" w:rsidRPr="0098058D">
        <w:rPr>
          <w:color w:val="000000"/>
        </w:rPr>
        <w:t>-4</w:t>
      </w:r>
    </w:p>
    <w:p w:rsidRDefault="00074A6C" w:rsidP="0087025B" w:rsidR="00074A6C" w:rsidRPr="0098058D">
      <w:pPr>
        <w:jc w:val="both"/>
        <w:rPr>
          <w:color w:val="000000"/>
        </w:rPr>
      </w:pPr>
    </w:p>
    <w:p w:rsidRDefault="002A2816" w:rsidP="002A2816" w:rsidR="002A2816" w:rsidRPr="0098058D">
      <w:pPr>
        <w:ind w:firstLine="720"/>
        <w:jc w:val="center"/>
        <w:rPr>
          <w:color w:val="000000"/>
        </w:rPr>
      </w:pPr>
      <w:r w:rsidRPr="0098058D">
        <w:rPr>
          <w:color w:val="000000"/>
        </w:rPr>
        <w:t>U  I M E  R E P U B L I K E  H R V A T S K E</w:t>
      </w:r>
    </w:p>
    <w:p w:rsidRDefault="002A2816" w:rsidP="002A2816" w:rsidR="002A2816" w:rsidRPr="0098058D">
      <w:pPr>
        <w:ind w:firstLine="720"/>
        <w:jc w:val="center"/>
        <w:rPr>
          <w:color w:val="000000"/>
        </w:rPr>
      </w:pPr>
    </w:p>
    <w:p w:rsidRDefault="002A2816" w:rsidP="002A2816" w:rsidR="002A2816" w:rsidRPr="0098058D">
      <w:pPr>
        <w:ind w:firstLine="720"/>
        <w:jc w:val="center"/>
        <w:rPr>
          <w:color w:val="000000"/>
        </w:rPr>
      </w:pPr>
      <w:r w:rsidRPr="0098058D">
        <w:rPr>
          <w:color w:val="000000"/>
        </w:rPr>
        <w:t>R J E Š E NJ E</w:t>
      </w:r>
    </w:p>
    <w:p w:rsidRDefault="00074A6C" w:rsidP="00074A6C" w:rsidR="00074A6C" w:rsidRPr="0098058D">
      <w:pPr>
        <w:ind w:firstLine="720"/>
        <w:jc w:val="both"/>
        <w:rPr>
          <w:color w:val="000000"/>
        </w:rPr>
      </w:pPr>
    </w:p>
    <w:p w:rsidRDefault="003666E5" w:rsidP="00570BA0" w:rsidR="00570BA0" w:rsidRPr="0098058D">
      <w:pPr>
        <w:ind w:firstLine="720"/>
        <w:jc w:val="both"/>
        <w:rPr>
          <w:color w:val="000000"/>
          <w:lang w:val="pt-BR"/>
        </w:rPr>
      </w:pPr>
      <w:r w:rsidRPr="0098058D">
        <w:rPr>
          <w:color w:val="000000"/>
          <w:lang w:val="pt-BR"/>
        </w:rPr>
        <w:t>Trgovački sud u Zagrebu, po stečajnom sucu Gordanu Zubaku, u stečajnom predmetu u povodu prijedloga CIVITAS NOVA JEDAN d.o.o., Zagreb, Rapska 46, OIB: 76678635456, za otvaranje stečajnog postupka nad dužnikom CIVITAS NOVA JEDAN d.o.o., Zagreb, Rapska 46, OIB: 76678635456</w:t>
      </w:r>
      <w:r w:rsidR="00C9630E" w:rsidRPr="0098058D">
        <w:rPr>
          <w:color w:val="000000"/>
          <w:lang w:val="pt-BR"/>
        </w:rPr>
        <w:t>, 7. siječnja</w:t>
      </w:r>
      <w:r w:rsidR="00672BED" w:rsidRPr="0098058D">
        <w:rPr>
          <w:color w:val="000000"/>
          <w:lang w:val="pt-BR"/>
        </w:rPr>
        <w:t xml:space="preserve"> </w:t>
      </w:r>
      <w:r w:rsidR="00C9630E" w:rsidRPr="0098058D">
        <w:rPr>
          <w:color w:val="000000"/>
          <w:lang w:val="pt-BR"/>
        </w:rPr>
        <w:t>2016</w:t>
      </w:r>
      <w:r w:rsidR="00570BA0" w:rsidRPr="0098058D">
        <w:rPr>
          <w:color w:val="000000"/>
          <w:lang w:val="pt-BR"/>
        </w:rPr>
        <w:t xml:space="preserve">., </w:t>
      </w:r>
    </w:p>
    <w:p w:rsidRDefault="00BF1284" w:rsidP="0087025B" w:rsidR="005E0082" w:rsidRPr="0098058D">
      <w:pPr>
        <w:ind w:firstLine="720"/>
        <w:jc w:val="both"/>
        <w:rPr>
          <w:color w:val="000000"/>
          <w:lang w:val="pt-BR"/>
        </w:rPr>
      </w:pPr>
      <w:r w:rsidRPr="0098058D">
        <w:rPr>
          <w:color w:val="000000"/>
          <w:lang w:val="pt-BR"/>
        </w:rPr>
        <w:t xml:space="preserve"> </w:t>
      </w:r>
    </w:p>
    <w:p w:rsidRDefault="00DA2130" w:rsidP="000E2D4A" w:rsidR="00900561" w:rsidRPr="0098058D">
      <w:pPr>
        <w:jc w:val="center"/>
        <w:rPr>
          <w:color w:val="000000"/>
        </w:rPr>
      </w:pPr>
      <w:r w:rsidRPr="0098058D">
        <w:rPr>
          <w:color w:val="000000"/>
        </w:rPr>
        <w:t>r i je š</w:t>
      </w:r>
      <w:r w:rsidR="00900561" w:rsidRPr="0098058D">
        <w:rPr>
          <w:color w:val="000000"/>
        </w:rPr>
        <w:t xml:space="preserve"> i o   j e</w:t>
      </w:r>
    </w:p>
    <w:p w:rsidRDefault="00900561" w:rsidP="000E2D4A" w:rsidR="00900561" w:rsidRPr="0098058D">
      <w:pPr>
        <w:jc w:val="both"/>
        <w:rPr>
          <w:b/>
          <w:color w:val="000000"/>
        </w:rPr>
      </w:pPr>
    </w:p>
    <w:p w:rsidRDefault="00DA2130" w:rsidP="00F81DFA" w:rsidR="00900561" w:rsidRPr="0098058D">
      <w:pPr>
        <w:ind w:firstLine="720"/>
        <w:jc w:val="both"/>
        <w:rPr>
          <w:color w:val="000000"/>
        </w:rPr>
      </w:pPr>
      <w:r w:rsidRPr="0098058D">
        <w:rPr>
          <w:color w:val="000000"/>
        </w:rPr>
        <w:t xml:space="preserve">Odbacuje se prijedlog za otvaranje stečajnog postupka </w:t>
      </w:r>
      <w:r w:rsidR="00CD0640" w:rsidRPr="0098058D">
        <w:rPr>
          <w:color w:val="000000"/>
        </w:rPr>
        <w:t xml:space="preserve">nad </w:t>
      </w:r>
      <w:r w:rsidR="003666E5" w:rsidRPr="0098058D">
        <w:rPr>
          <w:color w:val="000000"/>
          <w:lang w:val="pt-BR"/>
        </w:rPr>
        <w:t>CIVITAS NOVA JEDAN d.o.o., Zagreb, Rapska 46, OIB: 76678635456</w:t>
      </w:r>
      <w:r w:rsidR="0024419B" w:rsidRPr="0098058D">
        <w:rPr>
          <w:color w:val="000000"/>
          <w:lang w:val="pt-BR"/>
        </w:rPr>
        <w:t>.</w:t>
      </w:r>
    </w:p>
    <w:p w:rsidRDefault="0009690D" w:rsidP="000E2D4A" w:rsidR="0009690D" w:rsidRPr="0098058D">
      <w:pPr>
        <w:pStyle w:val="Tijeloteksta"/>
        <w:rPr>
          <w:color w:val="000000"/>
        </w:rPr>
      </w:pPr>
    </w:p>
    <w:p w:rsidRDefault="00900561" w:rsidP="000E2D4A" w:rsidR="00900561" w:rsidRPr="0098058D">
      <w:pPr>
        <w:pStyle w:val="Tijeloteksta"/>
        <w:jc w:val="center"/>
        <w:rPr>
          <w:color w:val="000000"/>
        </w:rPr>
      </w:pPr>
      <w:r w:rsidRPr="0098058D">
        <w:rPr>
          <w:color w:val="000000"/>
        </w:rPr>
        <w:t>Obrazloženje</w:t>
      </w:r>
    </w:p>
    <w:p w:rsidRDefault="00900561" w:rsidP="000E2D4A" w:rsidR="00900561" w:rsidRPr="0098058D">
      <w:pPr>
        <w:pStyle w:val="Tijeloteksta"/>
        <w:rPr>
          <w:color w:val="000000"/>
        </w:rPr>
      </w:pPr>
    </w:p>
    <w:p w:rsidRDefault="00E41EB3" w:rsidP="003666E5" w:rsidR="003666E5" w:rsidRPr="0098058D">
      <w:pPr>
        <w:pStyle w:val="Tijeloteksta"/>
        <w:rPr>
          <w:color w:val="000000"/>
        </w:rPr>
      </w:pPr>
      <w:r w:rsidRPr="0098058D">
        <w:rPr>
          <w:color w:val="000000"/>
        </w:rPr>
        <w:tab/>
      </w:r>
      <w:r w:rsidR="003666E5" w:rsidRPr="0098058D">
        <w:rPr>
          <w:color w:val="000000"/>
        </w:rPr>
        <w:t>Osoba ovlaštena za zastupanje pravne osobe (dužnika) po zakonu (Diego Ban) podnio je u ime dužnika prijedlog za otvaranje stečajnog postupka nad dužnikom, u kojem je naveo da je dužnik nesposoban za plaćanje jer ne može trajnije ispunjavati svoje dospjele novčane obveze te je predložio  otvaranje stečaja bez provođenja prethodnog postupka. Uz prijedlog je dostavljen Očevidnik o redoslijedu plaćanja sa obračunatom kamatom.</w:t>
      </w:r>
    </w:p>
    <w:p w:rsidRDefault="003666E5" w:rsidP="003666E5" w:rsidR="003666E5" w:rsidRPr="0098058D">
      <w:pPr>
        <w:pStyle w:val="Tijeloteksta"/>
        <w:rPr>
          <w:color w:val="000000"/>
        </w:rPr>
      </w:pPr>
    </w:p>
    <w:p w:rsidRDefault="003666E5" w:rsidP="003666E5" w:rsidR="003666E5" w:rsidRPr="0098058D">
      <w:pPr>
        <w:pStyle w:val="Tijeloteksta"/>
        <w:rPr>
          <w:color w:val="000000"/>
        </w:rPr>
      </w:pPr>
      <w:r w:rsidRPr="0098058D">
        <w:rPr>
          <w:color w:val="000000"/>
        </w:rPr>
        <w:tab/>
        <w:t xml:space="preserve">Prema odredbi čl. </w:t>
      </w:r>
      <w:smartTag w:element="metricconverter" w:uri="urn:schemas-microsoft-com:office:smarttags">
        <w:smartTagPr>
          <w:attr w:val="39. st" w:name="ProductID"/>
        </w:smartTagPr>
        <w:r w:rsidRPr="0098058D">
          <w:rPr>
            <w:color w:val="000000"/>
          </w:rPr>
          <w:t>39. st</w:t>
        </w:r>
      </w:smartTag>
      <w:r w:rsidRPr="0098058D">
        <w:rPr>
          <w:color w:val="000000"/>
        </w:rPr>
        <w:t>. 4  Stečajnog zakona („Narodne novine“ broj 44/96, 29/99, 129/00, 123/03, 82/06, 116/10, 25/12 i 133/12, dalje: SZ)</w:t>
      </w:r>
      <w:r w:rsidR="00060687" w:rsidRPr="0098058D">
        <w:rPr>
          <w:color w:val="000000"/>
        </w:rPr>
        <w:t>, koji se primjenjuje na temelju odredbe čl. 441. Stečajnog zakona („Narodne novine“ broj 71/15, dalje SZ2015)</w:t>
      </w:r>
      <w:r w:rsidRPr="0098058D">
        <w:rPr>
          <w:color w:val="000000"/>
        </w:rPr>
        <w:t xml:space="preserve">  prijedlog za otvaranje stečajnog postupka nad pravnom osobom može u ime dužnika podnijeti svaka osoba ovlaštena za zastupanje pravne osobe po zakonu te svaki likvidator. Stavkom 5. navedenog članka propisano je da će prijedlog iz stavka 4. ovog članka koji ne podnosu sve osobe ovlaštene za zastupanje pravne osobe po zakonu ili svi likvidatori, bit će dopušten samo ako podnositelj prijedloga učini vjerojatnim postojanje kojega od stečajnih razloga. </w:t>
      </w:r>
    </w:p>
    <w:p w:rsidRDefault="003666E5" w:rsidP="003666E5" w:rsidR="003666E5" w:rsidRPr="0098058D">
      <w:pPr>
        <w:pStyle w:val="Tijeloteksta"/>
        <w:rPr>
          <w:color w:val="000000"/>
        </w:rPr>
      </w:pPr>
    </w:p>
    <w:p w:rsidRDefault="003666E5" w:rsidP="003666E5" w:rsidR="003666E5" w:rsidRPr="0098058D">
      <w:pPr>
        <w:pStyle w:val="Tijeloteksta"/>
        <w:rPr>
          <w:color w:val="000000"/>
        </w:rPr>
      </w:pPr>
      <w:r w:rsidRPr="0098058D">
        <w:rPr>
          <w:color w:val="000000"/>
        </w:rPr>
        <w:tab/>
        <w:t>Provjerom u sudskom registru sud je utvrdio kako je Diego Ban jedina osoba ovlaštena za zastupanje dužnika.</w:t>
      </w:r>
    </w:p>
    <w:p w:rsidRDefault="00CF7235" w:rsidP="003666E5" w:rsidR="00CF7235" w:rsidRPr="0098058D">
      <w:pPr>
        <w:pStyle w:val="Tijeloteksta"/>
        <w:rPr>
          <w:color w:val="000000"/>
        </w:rPr>
      </w:pPr>
    </w:p>
    <w:p w:rsidRDefault="00CF7235" w:rsidP="00D538E7" w:rsidR="00D538E7" w:rsidRPr="0098058D">
      <w:pPr>
        <w:pStyle w:val="Tijeloteksta"/>
        <w:rPr>
          <w:color w:val="000000"/>
        </w:rPr>
      </w:pPr>
      <w:r w:rsidRPr="0098058D">
        <w:rPr>
          <w:color w:val="000000"/>
        </w:rPr>
        <w:lastRenderedPageBreak/>
        <w:tab/>
      </w:r>
      <w:r w:rsidR="00D538E7" w:rsidRPr="0098058D">
        <w:rPr>
          <w:color w:val="000000"/>
        </w:rPr>
        <w:t xml:space="preserve">Odredbom čl. </w:t>
      </w:r>
      <w:smartTag w:element="metricconverter" w:uri="urn:schemas-microsoft-com:office:smarttags">
        <w:smartTagPr>
          <w:attr w:val="42. st" w:name="ProductID"/>
        </w:smartTagPr>
        <w:r w:rsidR="00D538E7" w:rsidRPr="0098058D">
          <w:rPr>
            <w:color w:val="000000"/>
          </w:rPr>
          <w:t>42. st</w:t>
        </w:r>
      </w:smartTag>
      <w:r w:rsidR="00D538E7" w:rsidRPr="0098058D">
        <w:rPr>
          <w:color w:val="000000"/>
        </w:rPr>
        <w:t xml:space="preserve">. 1. SZ-a propisano je da se nakon podnošenja prijedloga za otvaranje stečajnog postupka, provodi prethodni postupak radi utvrđivanja uvjeta za otvaranje stečajnog postupka, a čl. </w:t>
      </w:r>
      <w:smartTag w:element="metricconverter" w:uri="urn:schemas-microsoft-com:office:smarttags">
        <w:smartTagPr>
          <w:attr w:val="41. st" w:name="ProductID"/>
        </w:smartTagPr>
        <w:r w:rsidR="00D538E7" w:rsidRPr="0098058D">
          <w:rPr>
            <w:color w:val="000000"/>
          </w:rPr>
          <w:t>41. st</w:t>
        </w:r>
      </w:smartTag>
      <w:r w:rsidR="00D538E7" w:rsidRPr="0098058D">
        <w:rPr>
          <w:color w:val="000000"/>
        </w:rPr>
        <w:t xml:space="preserve">. 4. SZ-a propisano je da stečajni sudac može rješenjem osloboditi uplate predujma stečajnog dužnika, koji je predložio otvaranje stečajnog postupka, ako on dokaže dostavljanjem javnobilježnički ovjerovljenog prokaznog popisa imovine da ima dovoljno imovine za pokriće troškova prethodnog postupka. </w:t>
      </w:r>
      <w:r w:rsidR="003666E5" w:rsidRPr="0098058D">
        <w:rPr>
          <w:color w:val="000000"/>
        </w:rPr>
        <w:t xml:space="preserve">U konkretnom slučaju, uz prijedlog nije dostavljen javnobilježnički ovjerovljen prokazni popis imovine dužnika ni pisano izvješće o financijsko-gospodarskom stanju dužnika u smislu čl. 43. st. 2. SZ-a. Pri tome se skreće pozornost kako odredba čl. </w:t>
      </w:r>
      <w:smartTag w:element="metricconverter" w:uri="urn:schemas-microsoft-com:office:smarttags">
        <w:smartTagPr>
          <w:attr w:val="63. st" w:name="ProductID"/>
        </w:smartTagPr>
        <w:r w:rsidR="003666E5" w:rsidRPr="0098058D">
          <w:rPr>
            <w:color w:val="000000"/>
          </w:rPr>
          <w:t>63. st</w:t>
        </w:r>
      </w:smartTag>
      <w:r w:rsidR="003666E5" w:rsidRPr="0098058D">
        <w:rPr>
          <w:color w:val="000000"/>
        </w:rPr>
        <w:t xml:space="preserve">. 1. SZ-a propisuje da ako se tijekom </w:t>
      </w:r>
      <w:r w:rsidR="003666E5" w:rsidRPr="0098058D">
        <w:rPr>
          <w:color w:val="000000"/>
          <w:u w:val="single"/>
        </w:rPr>
        <w:t>prethodnog postupka</w:t>
      </w:r>
      <w:r w:rsidR="003666E5" w:rsidRPr="0098058D">
        <w:rPr>
          <w:color w:val="000000"/>
        </w:rPr>
        <w:t xml:space="preserve"> utvrdi da imovina dužnika koja bi ušla u stečajnu masu nije dovoljna niti za namirenje troškova tog postupka ili je neznatne vrijednosti, tada će stečajni sudac donijeti odluku o otvaranju i zaključenju stečajnog postupka. Dakle, da bi sud mogao donijeti odluku kojom se u smislu čl. </w:t>
      </w:r>
      <w:smartTag w:element="metricconverter" w:uri="urn:schemas-microsoft-com:office:smarttags">
        <w:smartTagPr>
          <w:attr w:val="63. st" w:name="ProductID"/>
        </w:smartTagPr>
        <w:r w:rsidR="003666E5" w:rsidRPr="0098058D">
          <w:rPr>
            <w:color w:val="000000"/>
          </w:rPr>
          <w:t>63. st</w:t>
        </w:r>
      </w:smartTag>
      <w:r w:rsidR="003666E5" w:rsidRPr="0098058D">
        <w:rPr>
          <w:color w:val="000000"/>
        </w:rPr>
        <w:t xml:space="preserve">. 1. SZ-a istovremeno otvara i zaključuje stečajni postupka, mora upravo u prethodnom postupku utvrditi da imovina dužnika koja bi ušla u stečajnu masu nije dovoljna niti za namirenje troškova tog postupka ili je neznatne vrijednosti. </w:t>
      </w:r>
    </w:p>
    <w:p w:rsidRDefault="00D909DA" w:rsidP="00CF7235" w:rsidR="00D909DA" w:rsidRPr="0098058D">
      <w:pPr>
        <w:pStyle w:val="Tijeloteksta"/>
        <w:rPr>
          <w:color w:val="000000"/>
        </w:rPr>
      </w:pPr>
    </w:p>
    <w:p w:rsidRDefault="003666E5" w:rsidP="003666E5" w:rsidR="003666E5" w:rsidRPr="0098058D">
      <w:pPr>
        <w:pStyle w:val="Tijeloteksta"/>
        <w:rPr>
          <w:color w:val="000000"/>
        </w:rPr>
      </w:pPr>
      <w:r w:rsidRPr="0098058D">
        <w:rPr>
          <w:color w:val="000000"/>
        </w:rPr>
        <w:tab/>
        <w:t xml:space="preserve">Prema stajalištu suda u ovom stečajnom predmetu potrebno je provesti prethodni postupak u kojem bi se, u smislu čl. 51. SZ-a, utvrdilo postojanje stečajnih razloga i imovine radi skupnog namirenja vjerovnika stečajnog dužnika i to unovčenjem te imovine te podjelom prikupljenih sredstava vjerovnicima.  Svrha prethodnog postupka ostvaruje se na način da se, sudjelovanjem privremenog stečajnog upravitelja kao tijela stečajnog postupka, odnosno njegovim djelovanjem nesporno utvrdi postojanje stečajnog razloga, kao i da se s visokim stupnjem vjerojatnosti utvrdi imovina dužnika, a što kasnije utječe na tijek stečajnog postupka. Naime, imovinu stečajnog dužnika ne čini samo ona imovina koju je dužnik imao u trenutku otvaranja stečajnog postupka, već i ona imovina koja je različitim nedopuštenim radnjama prije otvaranja stečajnog postupka izišla iz imovine stečajnog dužnika (primjerice čl. 127. SZ-a). Utvrđivanje imovine stečajnog dužnika bitno je za odluku suda o tome da li će otvoriti stečaj po čl. 54. SZ-a ili će stečaj otvoriti i zaključiti u skladu s čl. 63. SZ-a. U slučaju otvaranja stečaja po osnovi čl. </w:t>
      </w:r>
      <w:smartTag w:element="metricconverter" w:uri="urn:schemas-microsoft-com:office:smarttags">
        <w:smartTagPr>
          <w:attr w:val="42. st" w:name="ProductID"/>
        </w:smartTagPr>
        <w:r w:rsidRPr="0098058D">
          <w:rPr>
            <w:color w:val="000000"/>
          </w:rPr>
          <w:t>42. st</w:t>
        </w:r>
      </w:smartTag>
      <w:r w:rsidRPr="0098058D">
        <w:rPr>
          <w:color w:val="000000"/>
        </w:rPr>
        <w:t xml:space="preserve">. 3. u vezi s čl. 54. SZ-a, bez provođenja prethodnog postupka, stečajni upravitelj dužan je utvrđivati imovinu stečajnog dužnika tek po donošenju rješenja o otvaranju stečaja pa se postavlja pitanje, za slučaj da se utvrdi da dužnik nema imovinu ili da imovina nije dostatna pokriće troškova stečajnog postupka, tko bi snosio troškove tog stečajnog postupka (izradu štambilja, zatvaranja žiroračuna i otvaranja novog žiroračuna, nagrade stečajnom upravitelju i dr.). U takvoj situaciji i vjerovnici bi bili izloženi troškovima npr. pristojba na prijavu tražbine. Dakle, time bi nastali takvi troškovi bez prethodne provjere (kroz prethodni postupak) opravdanosti tih troškova. Prema tome, jedini način da se utvrdi imovina dužnika provođenje je prethodnog postupka pa ako se utvrdi da je imovina dužnika tako malog značaja da se tom imovinom ne mogu namiriti ni troškovi postupka, stečajni sudac će u toj fazi postupka (prethodni postupak) pozvati vjerovnike da predujme troškove odnosno  dostatan iznos novca za pokriće troškova kako prethodnog, tako i otvorenog stečajnog postupka, a u slučaju da vjerovnici taj iznos ne predujme donijeti rješenje o otvaranju i zaključenju stečajnog postupka (čl. </w:t>
      </w:r>
      <w:smartTag w:element="metricconverter" w:uri="urn:schemas-microsoft-com:office:smarttags">
        <w:smartTagPr>
          <w:attr w:val="63. st" w:name="ProductID"/>
        </w:smartTagPr>
        <w:r w:rsidRPr="0098058D">
          <w:rPr>
            <w:color w:val="000000"/>
          </w:rPr>
          <w:t>63. st</w:t>
        </w:r>
      </w:smartTag>
      <w:r w:rsidRPr="0098058D">
        <w:rPr>
          <w:color w:val="000000"/>
        </w:rPr>
        <w:t xml:space="preserve">. 1. SZ-a), čime bi se izbjegao nastanak troškova postupka otvaranjem stečajnog postupka po čl. </w:t>
      </w:r>
      <w:smartTag w:element="metricconverter" w:uri="urn:schemas-microsoft-com:office:smarttags">
        <w:smartTagPr>
          <w:attr w:val="42. st" w:name="ProductID"/>
        </w:smartTagPr>
        <w:r w:rsidRPr="0098058D">
          <w:rPr>
            <w:color w:val="000000"/>
          </w:rPr>
          <w:t>42. st</w:t>
        </w:r>
      </w:smartTag>
      <w:r w:rsidRPr="0098058D">
        <w:rPr>
          <w:color w:val="000000"/>
        </w:rPr>
        <w:t xml:space="preserve">. 3. SZ-a odnosno bez provođenja prethodnog postupka. </w:t>
      </w:r>
    </w:p>
    <w:p w:rsidRDefault="0039787A" w:rsidP="0039787A" w:rsidR="0039787A" w:rsidRPr="0098058D">
      <w:pPr>
        <w:pStyle w:val="Tijeloteksta"/>
        <w:rPr>
          <w:color w:val="000000"/>
        </w:rPr>
      </w:pPr>
    </w:p>
    <w:p w:rsidRDefault="0039787A" w:rsidP="00DE2DCB" w:rsidR="00451849" w:rsidRPr="0098058D">
      <w:pPr>
        <w:pStyle w:val="Tijeloteksta"/>
        <w:rPr>
          <w:color w:val="000000"/>
        </w:rPr>
      </w:pPr>
      <w:r w:rsidRPr="0098058D">
        <w:rPr>
          <w:color w:val="000000"/>
        </w:rPr>
        <w:tab/>
      </w:r>
      <w:r w:rsidR="007D5652" w:rsidRPr="0098058D">
        <w:rPr>
          <w:color w:val="000000"/>
        </w:rPr>
        <w:t xml:space="preserve">Imajući u vidu citiranu odredbu (čl. </w:t>
      </w:r>
      <w:smartTag w:element="metricconverter" w:uri="urn:schemas-microsoft-com:office:smarttags">
        <w:smartTagPr>
          <w:attr w:val="41. st" w:name="ProductID"/>
        </w:smartTagPr>
        <w:r w:rsidR="007D5652" w:rsidRPr="0098058D">
          <w:rPr>
            <w:color w:val="000000"/>
          </w:rPr>
          <w:t>41. st</w:t>
        </w:r>
      </w:smartTag>
      <w:r w:rsidR="007D5652" w:rsidRPr="0098058D">
        <w:rPr>
          <w:color w:val="000000"/>
        </w:rPr>
        <w:t>. 4. SZ-a) te da</w:t>
      </w:r>
      <w:r w:rsidR="005C34F6" w:rsidRPr="0098058D">
        <w:rPr>
          <w:color w:val="000000"/>
        </w:rPr>
        <w:t xml:space="preserve"> </w:t>
      </w:r>
      <w:r w:rsidR="00BF630B" w:rsidRPr="0098058D">
        <w:rPr>
          <w:color w:val="000000"/>
        </w:rPr>
        <w:t>predlagatelj</w:t>
      </w:r>
      <w:r w:rsidR="005C34F6" w:rsidRPr="0098058D">
        <w:rPr>
          <w:color w:val="000000"/>
        </w:rPr>
        <w:t xml:space="preserve"> </w:t>
      </w:r>
      <w:r w:rsidR="003666E5" w:rsidRPr="0098058D">
        <w:rPr>
          <w:color w:val="000000"/>
        </w:rPr>
        <w:t>nije</w:t>
      </w:r>
      <w:r w:rsidR="00BF630B" w:rsidRPr="0098058D">
        <w:rPr>
          <w:color w:val="000000"/>
        </w:rPr>
        <w:t xml:space="preserve"> dostavio</w:t>
      </w:r>
      <w:r w:rsidR="007D5652" w:rsidRPr="0098058D">
        <w:rPr>
          <w:color w:val="000000"/>
        </w:rPr>
        <w:t xml:space="preserve"> prokazni popis i</w:t>
      </w:r>
      <w:r w:rsidR="00BF630B" w:rsidRPr="0098058D">
        <w:rPr>
          <w:color w:val="000000"/>
        </w:rPr>
        <w:t>movine</w:t>
      </w:r>
      <w:r w:rsidR="005C34F6" w:rsidRPr="0098058D">
        <w:rPr>
          <w:color w:val="000000"/>
        </w:rPr>
        <w:t xml:space="preserve"> </w:t>
      </w:r>
      <w:r w:rsidR="003666E5" w:rsidRPr="0098058D">
        <w:rPr>
          <w:color w:val="000000"/>
        </w:rPr>
        <w:t>ni pisano izvješće o financijsko-gospodarskom stanju dužnika u smislu čl. 43. st. 2. SZ-a</w:t>
      </w:r>
      <w:r w:rsidR="007D5652" w:rsidRPr="0098058D">
        <w:rPr>
          <w:color w:val="000000"/>
        </w:rPr>
        <w:t xml:space="preserve">, </w:t>
      </w:r>
      <w:r w:rsidRPr="0098058D">
        <w:rPr>
          <w:color w:val="000000"/>
        </w:rPr>
        <w:t>zaključkom</w:t>
      </w:r>
      <w:r w:rsidR="005E0082" w:rsidRPr="0098058D">
        <w:rPr>
          <w:color w:val="000000"/>
        </w:rPr>
        <w:t xml:space="preserve"> je pozvan </w:t>
      </w:r>
      <w:r w:rsidRPr="0098058D">
        <w:rPr>
          <w:color w:val="000000"/>
        </w:rPr>
        <w:t>na uplatu predujma za pokriće troškova pr</w:t>
      </w:r>
      <w:r w:rsidR="007B46A9" w:rsidRPr="0098058D">
        <w:rPr>
          <w:color w:val="000000"/>
        </w:rPr>
        <w:t>ethodnog postupka u iznosu od 10</w:t>
      </w:r>
      <w:r w:rsidRPr="0098058D">
        <w:rPr>
          <w:color w:val="000000"/>
        </w:rPr>
        <w:t xml:space="preserve">.000,00 kn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i to jednokratna nagrada za poslove obavljane u prethodnom postupku </w:t>
      </w:r>
      <w:r w:rsidR="00060687" w:rsidRPr="0098058D">
        <w:rPr>
          <w:color w:val="000000"/>
        </w:rPr>
        <w:t>iznosu od 3.000,00</w:t>
      </w:r>
      <w:r w:rsidRPr="0098058D">
        <w:rPr>
          <w:color w:val="000000"/>
        </w:rPr>
        <w:t xml:space="preserve"> kn</w:t>
      </w:r>
      <w:r w:rsidR="00060687" w:rsidRPr="0098058D">
        <w:rPr>
          <w:color w:val="000000"/>
        </w:rPr>
        <w:t xml:space="preserve"> do 20.000,00 kn</w:t>
      </w:r>
      <w:r w:rsidRPr="0098058D">
        <w:rPr>
          <w:color w:val="000000"/>
        </w:rPr>
        <w:t xml:space="preserve">. Nadalje, tijekom prethodnog postupka neophodni su i 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na temelju odredbe čl. </w:t>
      </w:r>
      <w:smartTag w:element="metricconverter" w:uri="urn:schemas-microsoft-com:office:smarttags">
        <w:smartTagPr>
          <w:attr w:val="53. st" w:name="ProductID"/>
        </w:smartTagPr>
        <w:r w:rsidRPr="0098058D">
          <w:rPr>
            <w:color w:val="000000"/>
          </w:rPr>
          <w:t>53. st</w:t>
        </w:r>
      </w:smartTag>
      <w:r w:rsidRPr="0098058D">
        <w:rPr>
          <w:color w:val="000000"/>
        </w:rPr>
        <w:t xml:space="preserve">. 2. SZ-a,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w:t>
      </w:r>
    </w:p>
    <w:p w:rsidRDefault="00451849" w:rsidP="00DE2DCB" w:rsidR="00451849" w:rsidRPr="0098058D">
      <w:pPr>
        <w:pStyle w:val="Tijeloteksta"/>
        <w:rPr>
          <w:color w:val="000000"/>
        </w:rPr>
      </w:pPr>
    </w:p>
    <w:p w:rsidRDefault="00451849" w:rsidP="000E2D4A" w:rsidR="00900561" w:rsidRPr="0098058D">
      <w:pPr>
        <w:pStyle w:val="Tijeloteksta"/>
        <w:rPr>
          <w:color w:val="000000"/>
        </w:rPr>
      </w:pPr>
      <w:r w:rsidRPr="0098058D">
        <w:rPr>
          <w:color w:val="000000"/>
        </w:rPr>
        <w:tab/>
      </w:r>
      <w:r w:rsidR="00EA20DA" w:rsidRPr="0098058D">
        <w:rPr>
          <w:color w:val="000000"/>
        </w:rPr>
        <w:t>Predlagatelj</w:t>
      </w:r>
      <w:r w:rsidR="00F81DFA" w:rsidRPr="0098058D">
        <w:rPr>
          <w:color w:val="000000"/>
        </w:rPr>
        <w:t xml:space="preserve"> je navedeni zaključak primio</w:t>
      </w:r>
      <w:r w:rsidR="00CF7235" w:rsidRPr="0098058D">
        <w:rPr>
          <w:color w:val="000000"/>
        </w:rPr>
        <w:t xml:space="preserve"> </w:t>
      </w:r>
      <w:r w:rsidR="003666E5" w:rsidRPr="0098058D">
        <w:rPr>
          <w:color w:val="000000"/>
        </w:rPr>
        <w:t>30</w:t>
      </w:r>
      <w:r w:rsidR="005C34F6" w:rsidRPr="0098058D">
        <w:rPr>
          <w:color w:val="000000"/>
        </w:rPr>
        <w:t>. ožujka 2015</w:t>
      </w:r>
      <w:r w:rsidR="00F81DFA" w:rsidRPr="0098058D">
        <w:rPr>
          <w:color w:val="000000"/>
        </w:rPr>
        <w:t>. ali</w:t>
      </w:r>
      <w:r w:rsidRPr="0098058D">
        <w:rPr>
          <w:color w:val="000000"/>
        </w:rPr>
        <w:t xml:space="preserve"> </w:t>
      </w:r>
      <w:r w:rsidR="00F81DFA" w:rsidRPr="0098058D">
        <w:rPr>
          <w:color w:val="000000"/>
        </w:rPr>
        <w:t>kako</w:t>
      </w:r>
      <w:r w:rsidR="001A46A5" w:rsidRPr="0098058D">
        <w:rPr>
          <w:color w:val="000000"/>
        </w:rPr>
        <w:t xml:space="preserve"> u</w:t>
      </w:r>
      <w:r w:rsidR="00873134" w:rsidRPr="0098058D">
        <w:rPr>
          <w:color w:val="000000"/>
        </w:rPr>
        <w:t xml:space="preserve"> dodijeljenom roku</w:t>
      </w:r>
      <w:r w:rsidRPr="0098058D">
        <w:rPr>
          <w:color w:val="000000"/>
        </w:rPr>
        <w:t xml:space="preserve"> nije uplatio predujam za pokriće troškov</w:t>
      </w:r>
      <w:r w:rsidR="00873134" w:rsidRPr="0098058D">
        <w:rPr>
          <w:color w:val="000000"/>
        </w:rPr>
        <w:t xml:space="preserve">a prethodnog postupka, ovaj sud je na temelju odredbe čl. </w:t>
      </w:r>
      <w:smartTag w:element="metricconverter" w:uri="urn:schemas-microsoft-com:office:smarttags">
        <w:smartTagPr>
          <w:attr w:val="41. st" w:name="ProductID"/>
        </w:smartTagPr>
        <w:r w:rsidR="00873134" w:rsidRPr="0098058D">
          <w:rPr>
            <w:color w:val="000000"/>
          </w:rPr>
          <w:t>41. st</w:t>
        </w:r>
      </w:smartTag>
      <w:r w:rsidR="00873134" w:rsidRPr="0098058D">
        <w:rPr>
          <w:color w:val="000000"/>
        </w:rPr>
        <w:t>.</w:t>
      </w:r>
      <w:r w:rsidRPr="0098058D">
        <w:rPr>
          <w:color w:val="000000"/>
        </w:rPr>
        <w:t xml:space="preserve"> 2</w:t>
      </w:r>
      <w:r w:rsidR="00873134" w:rsidRPr="0098058D">
        <w:rPr>
          <w:color w:val="000000"/>
        </w:rPr>
        <w:t>. SZ-a riješio kao u izreci ovog rješenja.</w:t>
      </w:r>
      <w:r w:rsidR="00C9630E" w:rsidRPr="0098058D">
        <w:rPr>
          <w:color w:val="000000"/>
        </w:rPr>
        <w:t xml:space="preserve"> Dostava ovog rješenja obavljena je u skladu s čl. 12. st. 1. SZ2015. objavom na mrežnoj stranici e-oglasna ploča Trgovačkog suda u Zagrebu.</w:t>
      </w:r>
    </w:p>
    <w:p w:rsidRDefault="0009690D" w:rsidP="000E2D4A" w:rsidR="0009690D" w:rsidRPr="0098058D">
      <w:pPr>
        <w:pStyle w:val="Tijeloteksta"/>
        <w:rPr>
          <w:color w:val="000000"/>
        </w:rPr>
      </w:pPr>
    </w:p>
    <w:p w:rsidRDefault="00C32452" w:rsidP="00686CF1" w:rsidR="00873134" w:rsidRPr="0098058D">
      <w:pPr>
        <w:pStyle w:val="Tijeloteksta"/>
        <w:jc w:val="center"/>
        <w:rPr>
          <w:color w:val="000000"/>
        </w:rPr>
      </w:pPr>
      <w:r w:rsidRPr="0098058D">
        <w:rPr>
          <w:color w:val="000000"/>
        </w:rPr>
        <w:t>U Zagrebu</w:t>
      </w:r>
      <w:r w:rsidR="006B1F5A" w:rsidRPr="0098058D">
        <w:rPr>
          <w:color w:val="000000"/>
        </w:rPr>
        <w:t xml:space="preserve"> </w:t>
      </w:r>
      <w:r w:rsidR="00C9630E" w:rsidRPr="0098058D">
        <w:rPr>
          <w:color w:val="000000"/>
        </w:rPr>
        <w:t>7. siječnja</w:t>
      </w:r>
      <w:r w:rsidR="006B1F5A" w:rsidRPr="0098058D">
        <w:rPr>
          <w:color w:val="000000"/>
        </w:rPr>
        <w:t xml:space="preserve"> </w:t>
      </w:r>
      <w:r w:rsidR="00900561" w:rsidRPr="0098058D">
        <w:rPr>
          <w:color w:val="000000"/>
        </w:rPr>
        <w:t>2</w:t>
      </w:r>
      <w:r w:rsidR="00C9630E" w:rsidRPr="0098058D">
        <w:rPr>
          <w:color w:val="000000"/>
        </w:rPr>
        <w:t>016</w:t>
      </w:r>
      <w:r w:rsidR="00900561" w:rsidRPr="0098058D">
        <w:rPr>
          <w:color w:val="000000"/>
        </w:rPr>
        <w:t>.</w:t>
      </w:r>
    </w:p>
    <w:p w:rsidRDefault="0009690D" w:rsidP="000E2D4A" w:rsidR="0009690D" w:rsidRPr="0098058D">
      <w:pPr>
        <w:pStyle w:val="Tijeloteksta"/>
        <w:ind w:left="5760"/>
        <w:rPr>
          <w:color w:val="000000"/>
        </w:rPr>
      </w:pPr>
    </w:p>
    <w:p w:rsidRDefault="00900561" w:rsidP="0098058D" w:rsidR="00900561" w:rsidRPr="0098058D">
      <w:pPr>
        <w:pStyle w:val="Tijeloteksta"/>
        <w:ind w:left="5760"/>
        <w:jc w:val="right"/>
        <w:rPr>
          <w:color w:val="000000"/>
        </w:rPr>
      </w:pPr>
      <w:r w:rsidRPr="0098058D">
        <w:rPr>
          <w:color w:val="000000"/>
        </w:rPr>
        <w:tab/>
        <w:t>SUDAC:</w:t>
      </w:r>
    </w:p>
    <w:p w:rsidRDefault="0098058D" w:rsidP="0098058D" w:rsidR="00900561" w:rsidRPr="0098058D">
      <w:pPr>
        <w:pStyle w:val="Tijeloteksta"/>
        <w:ind w:left="5760"/>
        <w:jc w:val="right"/>
        <w:rPr>
          <w:color w:val="000000"/>
        </w:rPr>
      </w:pPr>
      <w:r w:rsidRPr="0098058D">
        <w:rPr>
          <w:color w:val="000000"/>
        </w:rPr>
        <w:t xml:space="preserve">      Gordan Zubak</w:t>
      </w:r>
      <w:r>
        <w:rPr>
          <w:color w:val="000000"/>
        </w:rPr>
        <w:t>, v.r.</w:t>
      </w:r>
    </w:p>
    <w:p w:rsidRDefault="0009690D" w:rsidP="00686CF1" w:rsidR="0009690D" w:rsidRPr="0098058D">
      <w:pPr>
        <w:pStyle w:val="Tijeloteksta"/>
        <w:ind w:left="5760"/>
        <w:rPr>
          <w:color w:val="000000"/>
        </w:rPr>
      </w:pPr>
    </w:p>
    <w:p w:rsidRDefault="00CD0640" w:rsidP="00CD0640" w:rsidR="00CD0640" w:rsidRPr="0098058D">
      <w:pPr>
        <w:pStyle w:val="Tijeloteksta"/>
        <w:rPr>
          <w:color w:val="000000"/>
        </w:rPr>
      </w:pPr>
      <w:r w:rsidRPr="0098058D">
        <w:rPr>
          <w:color w:val="000000"/>
        </w:rPr>
        <w:t>POUKA O PRAVNOM LIJEKU:</w:t>
      </w:r>
    </w:p>
    <w:p w:rsidRDefault="00CD0640" w:rsidP="00CD0640" w:rsidR="00CD0640" w:rsidRPr="0098058D">
      <w:pPr>
        <w:pStyle w:val="Tijeloteksta"/>
        <w:rPr>
          <w:color w:val="000000"/>
        </w:rPr>
      </w:pPr>
      <w:r w:rsidRPr="0098058D">
        <w:rPr>
          <w:color w:val="000000"/>
        </w:rPr>
        <w:t>Protiv ovog rješenja, nezadovoljna stranka može uložiti žalbu Visokom trgovačkom sudu Republike Hrvatske u roku od 8 dana po primitku rješenja, a ulaže se putem ovog Suda u 2 primjerka za Sud i po 1 za svaku protivniku stranku.</w:t>
      </w:r>
    </w:p>
    <w:p w:rsidRDefault="00900561" w:rsidP="000E2D4A" w:rsidR="00900561" w:rsidRPr="0098058D">
      <w:pPr>
        <w:pStyle w:val="Tijeloteksta"/>
        <w:rPr>
          <w:color w:val="000000"/>
        </w:rPr>
      </w:pPr>
    </w:p>
    <w:p w:rsidRDefault="0098058D" w:rsidP="001745C1" w:rsidR="0098058D" w:rsidRPr="0098058D">
      <w:pPr>
        <w:jc w:val="right"/>
        <w:rPr>
          <w:color w:val="000000"/>
        </w:rPr>
      </w:pPr>
      <w:r w:rsidRPr="0098058D">
        <w:rPr>
          <w:color w:val="000000"/>
        </w:rPr>
        <w:t>Za točnost otpravka-ovlašteni službenik:</w:t>
      </w:r>
      <w:r w:rsidRPr="0098058D">
        <w:rPr>
          <w:color w:val="000000"/>
        </w:rPr>
        <w:br/>
        <w:t>Ivana Rogić</w:t>
      </w:r>
    </w:p>
    <w:p w:rsidRDefault="007E1191" w:rsidP="000E2D4A" w:rsidR="007E1191" w:rsidRPr="0098058D">
      <w:pPr>
        <w:pStyle w:val="Tijeloteksta"/>
        <w:rPr>
          <w:color w:val="000000"/>
        </w:rPr>
      </w:pPr>
    </w:p>
    <w:p w:rsidRDefault="00941EE2" w:rsidP="000E2D4A" w:rsidR="00941EE2" w:rsidRPr="0098058D">
      <w:pPr>
        <w:pStyle w:val="Tijeloteksta"/>
        <w:rPr>
          <w:color w:val="000000"/>
        </w:rPr>
      </w:pPr>
    </w:p>
    <w:p w:rsidRDefault="00900561" w:rsidP="000E2D4A" w:rsidR="00900561" w:rsidRPr="0098058D">
      <w:pPr>
        <w:pStyle w:val="Tijeloteksta"/>
        <w:rPr>
          <w:color w:val="000000"/>
        </w:rPr>
      </w:pPr>
      <w:r w:rsidRPr="0098058D">
        <w:rPr>
          <w:color w:val="000000"/>
        </w:rPr>
        <w:tab/>
      </w:r>
    </w:p>
    <w:sectPr w:rsidSect="006B1F5A" w:rsidR="00900561" w:rsidRPr="0098058D">
      <w:headerReference w:type="default" r:id="rId10"/>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1F5A" w:rsidP="006B1F5A" w:rsidR="006B1F5A" w:rsidRPr="0098058D">
      <w:pPr>
        <w:rPr>
          <w:color w:val="000000"/>
        </w:rPr>
      </w:pPr>
      <w:r w:rsidRPr="0098058D">
        <w:rPr>
          <w:color w:val="000000"/>
        </w:rPr>
        <w:separator/>
      </w:r>
    </w:p>
  </w:endnote>
  <w:endnote w:id="0" w:type="continuationSeparator">
    <w:p w:rsidRDefault="006B1F5A" w:rsidP="006B1F5A" w:rsidR="006B1F5A" w:rsidRPr="0098058D">
      <w:pPr>
        <w:rPr>
          <w:color w:val="000000"/>
        </w:rPr>
      </w:pPr>
      <w:r w:rsidRPr="0098058D">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1F5A" w:rsidP="006B1F5A" w:rsidR="006B1F5A" w:rsidRPr="0098058D">
      <w:pPr>
        <w:rPr>
          <w:color w:val="000000"/>
        </w:rPr>
      </w:pPr>
      <w:r w:rsidRPr="0098058D">
        <w:rPr>
          <w:color w:val="000000"/>
        </w:rPr>
        <w:separator/>
      </w:r>
    </w:p>
  </w:footnote>
  <w:footnote w:id="0" w:type="continuationSeparator">
    <w:p w:rsidRDefault="006B1F5A" w:rsidP="006B1F5A" w:rsidR="006B1F5A" w:rsidRPr="0098058D">
      <w:pPr>
        <w:rPr>
          <w:color w:val="000000"/>
        </w:rPr>
      </w:pPr>
      <w:r w:rsidRPr="0098058D">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F5A" w:rsidP="006B1F5A" w:rsidR="006B1F5A" w:rsidRPr="0098058D">
    <w:pPr>
      <w:pStyle w:val="Zaglavlje"/>
      <w:tabs>
        <w:tab w:pos="4320" w:val="center"/>
        <w:tab w:pos="7300" w:val="left"/>
      </w:tabs>
      <w:rPr>
        <w:color w:val="000000"/>
      </w:rPr>
    </w:pPr>
    <w:r w:rsidRPr="0098058D">
      <w:rPr>
        <w:color w:val="000000"/>
      </w:rPr>
      <w:tab/>
    </w:r>
    <w:sdt>
      <w:sdtPr>
        <w:rPr>
          <w:color w:val="000000"/>
        </w:rPr>
        <w:id w:val="149108188"/>
        <w:docPartObj>
          <w:docPartGallery w:val="Page Numbers (Top of Page)"/>
          <w:docPartUnique/>
        </w:docPartObj>
      </w:sdtPr>
      <w:sdtEndPr/>
      <w:sdtContent>
        <w:r w:rsidRPr="0098058D">
          <w:rPr>
            <w:color w:val="000000"/>
          </w:rPr>
          <w:fldChar w:fldCharType="begin"/>
        </w:r>
        <w:r w:rsidRPr="0098058D">
          <w:rPr>
            <w:color w:val="000000"/>
          </w:rPr>
          <w:instrText>PAGE   \* MERGEFORMAT</w:instrText>
        </w:r>
        <w:r w:rsidRPr="0098058D">
          <w:rPr>
            <w:color w:val="000000"/>
          </w:rPr>
          <w:fldChar w:fldCharType="separate"/>
        </w:r>
        <w:r w:rsidR="0098058D">
          <w:rPr>
            <w:noProof/>
            <w:color w:val="000000"/>
          </w:rPr>
          <w:t>3</w:t>
        </w:r>
        <w:r w:rsidRPr="0098058D">
          <w:rPr>
            <w:color w:val="000000"/>
          </w:rPr>
          <w:fldChar w:fldCharType="end"/>
        </w:r>
      </w:sdtContent>
    </w:sdt>
    <w:r w:rsidRPr="0098058D">
      <w:rPr>
        <w:color w:val="000000"/>
      </w:rPr>
      <w:tab/>
      <w:t xml:space="preserve">                     </w:t>
    </w:r>
    <w:r w:rsidR="003666E5" w:rsidRPr="0098058D">
      <w:rPr>
        <w:color w:val="000000"/>
      </w:rPr>
      <w:t xml:space="preserve">                      67. St-203</w:t>
    </w:r>
    <w:r w:rsidR="00D538E7" w:rsidRPr="0098058D">
      <w:rPr>
        <w:color w:val="000000"/>
      </w:rPr>
      <w:t>/15</w:t>
    </w:r>
  </w:p>
  <w:p w:rsidRDefault="006B1F5A" w:rsidR="006B1F5A" w:rsidRPr="0098058D">
    <w:pPr>
      <w:pStyle w:val="Zaglavlje"/>
      <w:rPr>
        <w:color w:val="00000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01D5"/>
    <w:rsid w:val="00013549"/>
    <w:rsid w:val="000211CF"/>
    <w:rsid w:val="00060687"/>
    <w:rsid w:val="00062FB8"/>
    <w:rsid w:val="00074A6C"/>
    <w:rsid w:val="000915B9"/>
    <w:rsid w:val="0009690D"/>
    <w:rsid w:val="000E2D4A"/>
    <w:rsid w:val="00160ACD"/>
    <w:rsid w:val="00161E4E"/>
    <w:rsid w:val="00175768"/>
    <w:rsid w:val="0019132A"/>
    <w:rsid w:val="001A46A5"/>
    <w:rsid w:val="001D6A3B"/>
    <w:rsid w:val="00211810"/>
    <w:rsid w:val="0024419B"/>
    <w:rsid w:val="002A2816"/>
    <w:rsid w:val="002C0221"/>
    <w:rsid w:val="00330F84"/>
    <w:rsid w:val="00356930"/>
    <w:rsid w:val="003666E5"/>
    <w:rsid w:val="00397128"/>
    <w:rsid w:val="0039787A"/>
    <w:rsid w:val="003E20B7"/>
    <w:rsid w:val="00445446"/>
    <w:rsid w:val="00451849"/>
    <w:rsid w:val="004927DA"/>
    <w:rsid w:val="004E5469"/>
    <w:rsid w:val="004F022B"/>
    <w:rsid w:val="00570BA0"/>
    <w:rsid w:val="005C2C94"/>
    <w:rsid w:val="005C34F6"/>
    <w:rsid w:val="005D7A54"/>
    <w:rsid w:val="005E0082"/>
    <w:rsid w:val="00661F07"/>
    <w:rsid w:val="00672BED"/>
    <w:rsid w:val="00686CF1"/>
    <w:rsid w:val="00691875"/>
    <w:rsid w:val="006B1F5A"/>
    <w:rsid w:val="006D30B9"/>
    <w:rsid w:val="00750AE5"/>
    <w:rsid w:val="007A6843"/>
    <w:rsid w:val="007A7FD9"/>
    <w:rsid w:val="007B3F07"/>
    <w:rsid w:val="007B46A9"/>
    <w:rsid w:val="007D5652"/>
    <w:rsid w:val="007E1191"/>
    <w:rsid w:val="007E71F6"/>
    <w:rsid w:val="008158D2"/>
    <w:rsid w:val="00820A40"/>
    <w:rsid w:val="0083163D"/>
    <w:rsid w:val="0087025B"/>
    <w:rsid w:val="00873134"/>
    <w:rsid w:val="00876457"/>
    <w:rsid w:val="008C4D21"/>
    <w:rsid w:val="008E4170"/>
    <w:rsid w:val="00900561"/>
    <w:rsid w:val="009066FF"/>
    <w:rsid w:val="009214EB"/>
    <w:rsid w:val="00941EE2"/>
    <w:rsid w:val="0098058D"/>
    <w:rsid w:val="00997A37"/>
    <w:rsid w:val="009F4247"/>
    <w:rsid w:val="00A94094"/>
    <w:rsid w:val="00AA3771"/>
    <w:rsid w:val="00AE5E54"/>
    <w:rsid w:val="00B639DE"/>
    <w:rsid w:val="00B93980"/>
    <w:rsid w:val="00BC5EF0"/>
    <w:rsid w:val="00BE39EF"/>
    <w:rsid w:val="00BF1284"/>
    <w:rsid w:val="00BF630B"/>
    <w:rsid w:val="00C32452"/>
    <w:rsid w:val="00C9630E"/>
    <w:rsid w:val="00CD0640"/>
    <w:rsid w:val="00CE6CFD"/>
    <w:rsid w:val="00CF7235"/>
    <w:rsid w:val="00D538E7"/>
    <w:rsid w:val="00D909DA"/>
    <w:rsid w:val="00DA2130"/>
    <w:rsid w:val="00DE2DCB"/>
    <w:rsid w:val="00DE5D50"/>
    <w:rsid w:val="00E16403"/>
    <w:rsid w:val="00E41EB3"/>
    <w:rsid w:val="00E91E15"/>
    <w:rsid w:val="00EA20DA"/>
    <w:rsid w:val="00F3606E"/>
    <w:rsid w:val="00F81DFA"/>
    <w:rsid w:val="00F874BD"/>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semiHidden/>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styleId="Zaglavlje" w:type="paragraph">
    <w:name w:val="header"/>
    <w:basedOn w:val="Normal"/>
    <w:link w:val="ZaglavljeChar"/>
    <w:uiPriority w:val="99"/>
    <w:rsid w:val="006B1F5A"/>
    <w:pPr>
      <w:tabs>
        <w:tab w:pos="4536" w:val="center"/>
        <w:tab w:pos="9072" w:val="right"/>
      </w:tabs>
    </w:pPr>
  </w:style>
  <w:style w:customStyle="true" w:styleId="ZaglavljeChar" w:type="character">
    <w:name w:val="Zaglavlje Char"/>
    <w:basedOn w:val="Zadanifontodlomka"/>
    <w:link w:val="Zaglavlje"/>
    <w:uiPriority w:val="99"/>
    <w:rsid w:val="006B1F5A"/>
    <w:rPr>
      <w:sz w:val="24"/>
      <w:szCs w:val="24"/>
      <w:lang w:eastAsia="en-US"/>
    </w:rPr>
  </w:style>
  <w:style w:styleId="Podnoje" w:type="paragraph">
    <w:name w:val="footer"/>
    <w:basedOn w:val="Normal"/>
    <w:link w:val="PodnojeChar"/>
    <w:rsid w:val="006B1F5A"/>
    <w:pPr>
      <w:tabs>
        <w:tab w:pos="4536" w:val="center"/>
        <w:tab w:pos="9072" w:val="right"/>
      </w:tabs>
    </w:pPr>
  </w:style>
  <w:style w:customStyle="true" w:styleId="PodnojeChar" w:type="character">
    <w:name w:val="Podnožje Char"/>
    <w:basedOn w:val="Zadanifontodlomka"/>
    <w:link w:val="Podnoje"/>
    <w:rsid w:val="006B1F5A"/>
    <w:rPr>
      <w:sz w:val="24"/>
      <w:szCs w:val="24"/>
      <w:lang w:eastAsia="en-US"/>
    </w:rPr>
  </w:style>
  <w:style w:styleId="Tekstbalonia" w:type="paragraph">
    <w:name w:val="Balloon Text"/>
    <w:basedOn w:val="Normal"/>
    <w:link w:val="TekstbaloniaChar"/>
    <w:rsid w:val="00941EE2"/>
    <w:rPr>
      <w:rFonts w:cs="Tahoma" w:hAnsi="Tahoma" w:ascii="Tahoma"/>
      <w:sz w:val="16"/>
      <w:szCs w:val="16"/>
    </w:rPr>
  </w:style>
  <w:style w:customStyle="true" w:styleId="TekstbaloniaChar" w:type="character">
    <w:name w:val="Tekst balončića Char"/>
    <w:basedOn w:val="Zadanifontodlomka"/>
    <w:link w:val="Tekstbalonia"/>
    <w:rsid w:val="00941EE2"/>
    <w:rPr>
      <w:rFonts w:cs="Tahoma" w:hAnsi="Tahoma" w:ascii="Tahoma"/>
      <w:sz w:val="16"/>
      <w:szCs w:val="16"/>
      <w:lang w:eastAsia="en-US"/>
    </w:rPr>
  </w:style>
  <w:style w:styleId="Tekstrezerviranogmjesta" w:type="character">
    <w:name w:val="Placeholder Text"/>
    <w:basedOn w:val="Zadanifontodlomka"/>
    <w:uiPriority w:val="99"/>
    <w:semiHidden/>
    <w:rsid w:val="0098058D"/>
    <w:rPr>
      <w:color w:val="808080"/>
      <w:bdr w:space="0" w:sz="0" w:color="auto" w:val="none"/>
      <w:shd w:fill="auto" w:color="auto" w:val="clear"/>
    </w:rPr>
  </w:style>
  <w:style w:customStyle="true" w:styleId="eSPISCCParagraphDefaultFont" w:type="character">
    <w:name w:val="eSPIS_CC_Paragraph Default Font"/>
    <w:basedOn w:val="Zadanifontodlomka"/>
    <w:rsid w:val="009805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058D"/>
    <w:rPr>
      <w:bdr w:space="0" w:sz="0" w:color="auto" w:val="none"/>
      <w:shd w:fill="FFFFCC" w:color="auto" w:val="clear"/>
      <w:lang w:val="hr-HR"/>
    </w:rPr>
  </w:style>
  <w:style w:customStyle="true" w:styleId="PozadinaSvijetloCrvena" w:type="character">
    <w:name w:val="Pozadina_SvijetloCrvena"/>
    <w:basedOn w:val="eSPISCCParagraphDefaultFont"/>
    <w:rsid w:val="009805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8058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styleId="Zaglavlje" w:type="paragraph">
    <w:name w:val="header"/>
    <w:basedOn w:val="Normal"/>
    <w:link w:val="ZaglavljeChar"/>
    <w:uiPriority w:val="99"/>
    <w:rsid w:val="006B1F5A"/>
    <w:pPr>
      <w:tabs>
        <w:tab w:pos="4536" w:val="center"/>
        <w:tab w:pos="9072" w:val="right"/>
      </w:tabs>
    </w:pPr>
  </w:style>
  <w:style w:customStyle="1" w:styleId="ZaglavljeChar" w:type="character">
    <w:name w:val="Zaglavlje Char"/>
    <w:basedOn w:val="Zadanifontodlomka"/>
    <w:link w:val="Zaglavlje"/>
    <w:uiPriority w:val="99"/>
    <w:rsid w:val="006B1F5A"/>
    <w:rPr>
      <w:sz w:val="24"/>
      <w:szCs w:val="24"/>
      <w:lang w:eastAsia="en-US"/>
    </w:rPr>
  </w:style>
  <w:style w:styleId="Podnoje" w:type="paragraph">
    <w:name w:val="footer"/>
    <w:basedOn w:val="Normal"/>
    <w:link w:val="PodnojeChar"/>
    <w:rsid w:val="006B1F5A"/>
    <w:pPr>
      <w:tabs>
        <w:tab w:pos="4536" w:val="center"/>
        <w:tab w:pos="9072" w:val="right"/>
      </w:tabs>
    </w:pPr>
  </w:style>
  <w:style w:customStyle="1" w:styleId="PodnojeChar" w:type="character">
    <w:name w:val="Podnožje Char"/>
    <w:basedOn w:val="Zadanifontodlomka"/>
    <w:link w:val="Podnoje"/>
    <w:rsid w:val="006B1F5A"/>
    <w:rPr>
      <w:sz w:val="24"/>
      <w:szCs w:val="24"/>
      <w:lang w:eastAsia="en-US"/>
    </w:rPr>
  </w:style>
  <w:style w:styleId="Tekstbalonia" w:type="paragraph">
    <w:name w:val="Balloon Text"/>
    <w:basedOn w:val="Normal"/>
    <w:link w:val="TekstbaloniaChar"/>
    <w:rsid w:val="00941EE2"/>
    <w:rPr>
      <w:rFonts w:ascii="Tahoma" w:cs="Tahoma" w:hAnsi="Tahoma"/>
      <w:sz w:val="16"/>
      <w:szCs w:val="16"/>
    </w:rPr>
  </w:style>
  <w:style w:customStyle="1" w:styleId="TekstbaloniaChar" w:type="character">
    <w:name w:val="Tekst balončića Char"/>
    <w:basedOn w:val="Zadanifontodlomka"/>
    <w:link w:val="Tekstbalonia"/>
    <w:rsid w:val="00941EE2"/>
    <w:rPr>
      <w:rFonts w:ascii="Tahoma" w:cs="Tahoma" w:hAnsi="Tahoma"/>
      <w:sz w:val="16"/>
      <w:szCs w:val="16"/>
      <w:lang w:eastAsia="en-US"/>
    </w:rPr>
  </w:style>
  <w:style w:styleId="Tekstrezerviranogmjesta" w:type="character">
    <w:name w:val="Placeholder Text"/>
    <w:basedOn w:val="Zadanifontodlomka"/>
    <w:uiPriority w:val="99"/>
    <w:semiHidden/>
    <w:rsid w:val="0098058D"/>
    <w:rPr>
      <w:color w:val="808080"/>
      <w:bdr w:color="auto" w:space="0" w:sz="0" w:val="none"/>
      <w:shd w:color="auto" w:fill="auto" w:val="clear"/>
    </w:rPr>
  </w:style>
  <w:style w:customStyle="1" w:styleId="eSPISCCParagraphDefaultFont" w:type="character">
    <w:name w:val="eSPIS_CC_Paragraph Default Font"/>
    <w:basedOn w:val="Zadanifontodlomka"/>
    <w:rsid w:val="009805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8058D"/>
    <w:rPr>
      <w:bdr w:color="auto" w:space="0" w:sz="0" w:val="none"/>
      <w:shd w:color="auto" w:fill="FFFFCC" w:val="clear"/>
      <w:lang w:val="hr-HR"/>
    </w:rPr>
  </w:style>
  <w:style w:customStyle="1" w:styleId="PozadinaSvijetloCrvena" w:type="character">
    <w:name w:val="Pozadina_SvijetloCrvena"/>
    <w:basedOn w:val="eSPISCCParagraphDefaultFont"/>
    <w:rsid w:val="009805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8058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457590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St-203/2015-4</izvorni_sadrzaj>
    <derivirana_varijabla naziv="DomainObject.Oznaka_1">St-203/2015-4</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izvorni_sadrzaj>
    <derivirana_varijabla naziv="DomainObject.Predmet.Broj_1">203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2015.</izvorni_sadrzaj>
    <derivirana_varijabla naziv="DomainObject.Predmet.DatumOsnivanja_1">11.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St-203/2015</izvorni_sadrzaj>
    <derivirana_varijabla naziv="DomainObject.Predmet.OznakaBroj_1">St-203/2015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CIVITAS NOVA JEDAN d.o.o.</izvorni_sadrzaj>
    <derivirana_varijabla naziv="DomainObject.Predmet.ProtustrankaFormated_1">  CIVITAS NOVA JEDAN d.o.o.</derivirana_varijabla>
  </DomainObject.Predmet.ProtustrankaFormated>
  <DomainObject.Predmet.ProtustrankaFormatedOIB>
    <izvorni_sadrzaj>  CIVITAS NOVA JEDAN d.o.o., OIB 39195669801</izvorni_sadrzaj>
    <derivirana_varijabla naziv="DomainObject.Predmet.ProtustrankaFormatedOIB_1">  CIVITAS NOVA JEDAN d.o.o., OIB 39195669801</derivirana_varijabla>
  </DomainObject.Predmet.ProtustrankaFormatedOIB>
  <DomainObject.Predmet.ProtustrankaFormatedWithAdress>
    <izvorni_sadrzaj> CIVITAS NOVA JEDAN d.o.o., Rapska 46, 10000 Zagreb</izvorni_sadrzaj>
    <derivirana_varijabla naziv="DomainObject.Predmet.ProtustrankaFormatedWithAdress_1"> CIVITAS NOVA JEDAN d.o.o., Rapska 46, 10000 Zagreb</derivirana_varijabla>
  </DomainObject.Predmet.ProtustrankaFormatedWithAdress>
  <DomainObject.Predmet.ProtustrankaFormatedWithAdressOIB>
    <izvorni_sadrzaj> CIVITAS NOVA JEDAN d.o.o., OIB 39195669801, Rapska 46, 10000 Zagreb</izvorni_sadrzaj>
    <derivirana_varijabla naziv="DomainObject.Predmet.ProtustrankaFormatedWithAdressOIB_1"> CIVITAS NOVA JEDAN d.o.o., OIB 39195669801, Rapska 46, 10000 Zagreb</derivirana_varijabla>
  </DomainObject.Predmet.ProtustrankaFormatedWithAdressOIB>
  <DomainObject.Predmet.ProtustrankaWithAdress>
    <izvorni_sadrzaj>CIVITAS NOVA JEDAN d.o.o. Rapska 46, 10000 Zagreb</izvorni_sadrzaj>
    <derivirana_varijabla naziv="DomainObject.Predmet.ProtustrankaWithAdress_1">CIVITAS NOVA JEDAN d.o.o. Rapska 46, 10000 Zagreb</derivirana_varijabla>
  </DomainObject.Predmet.ProtustrankaWithAdress>
  <DomainObject.Predmet.ProtustrankaWithAdressOIB>
    <izvorni_sadrzaj>CIVITAS NOVA JEDAN d.o.o., OIB 39195669801, Rapska 46, 10000 Zagreb</izvorni_sadrzaj>
    <derivirana_varijabla naziv="DomainObject.Predmet.ProtustrankaWithAdressOIB_1">CIVITAS NOVA JEDAN d.o.o., OIB 39195669801, Rapska 46, 10000 Zagreb</derivirana_varijabla>
  </DomainObject.Predmet.ProtustrankaWithAdressOIB>
  <DomainObject.Predmet.ProtustrankaNazivFormated>
    <izvorni_sadrzaj>CIVITAS NOVA JEDAN d.o.o.</izvorni_sadrzaj>
    <derivirana_varijabla naziv="DomainObject.Predmet.ProtustrankaNazivFormated_1">CIVITAS NOVA JEDAN d.o.o.</derivirana_varijabla>
  </DomainObject.Predmet.ProtustrankaNazivFormated>
  <DomainObject.Predmet.ProtustrankaNazivFormatedOIB>
    <izvorni_sadrzaj>CIVITAS NOVA JEDAN d.o.o., OIB 39195669801</izvorni_sadrzaj>
    <derivirana_varijabla naziv="DomainObject.Predmet.ProtustrankaNazivFormatedOIB_1">CIVITAS NOVA JEDAN d.o.o., OIB 39195669801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CIVITAS NOVA JEDAN d.o.o.</izvorni_sadrzaj>
    <derivirana_varijabla naziv="DomainObject.Predmet.StrankaFormated_1">  CIVITAS NOVA JEDAN d.o.o.</derivirana_varijabla>
  </DomainObject.Predmet.StrankaFormated>
  <DomainObject.Predmet.StrankaFormatedOIB>
    <izvorni_sadrzaj>  CIVITAS NOVA JEDAN d.o.o., OIB 39195669801</izvorni_sadrzaj>
    <derivirana_varijabla naziv="DomainObject.Predmet.StrankaFormatedOIB_1">  CIVITAS NOVA JEDAN d.o.o., OIB 39195669801</derivirana_varijabla>
  </DomainObject.Predmet.StrankaFormatedOIB>
  <DomainObject.Predmet.StrankaFormatedWithAdress>
    <izvorni_sadrzaj> CIVITAS NOVA JEDAN d.o.o., Rapska 46, 10000 Zagreb</izvorni_sadrzaj>
    <derivirana_varijabla naziv="DomainObject.Predmet.StrankaFormatedWithAdress_1"> CIVITAS NOVA JEDAN d.o.o., Rapska 46, 10000 Zagreb</derivirana_varijabla>
  </DomainObject.Predmet.StrankaFormatedWithAdress>
  <DomainObject.Predmet.StrankaFormatedWithAdressOIB>
    <izvorni_sadrzaj> CIVITAS NOVA JEDAN d.o.o., OIB 39195669801, Rapska 46, 10000 Zagreb</izvorni_sadrzaj>
    <derivirana_varijabla naziv="DomainObject.Predmet.StrankaFormatedWithAdressOIB_1"> CIVITAS NOVA JEDAN d.o.o., OIB 39195669801, Rapska 46, 10000 Zagreb</derivirana_varijabla>
  </DomainObject.Predmet.StrankaFormatedWithAdressOIB>
  <DomainObject.Predmet.StrankaWithAdress>
    <izvorni_sadrzaj>CIVITAS NOVA JEDAN d.o.o. Rapska 46,10000 Zagreb</izvorni_sadrzaj>
    <derivirana_varijabla naziv="DomainObject.Predmet.StrankaWithAdress_1">CIVITAS NOVA JEDAN d.o.o. Rapska 46,10000 Zagreb</derivirana_varijabla>
  </DomainObject.Predmet.StrankaWithAdress>
  <DomainObject.Predmet.StrankaWithAdressOIB>
    <izvorni_sadrzaj>CIVITAS NOVA JEDAN d.o.o., OIB 39195669801, Rapska 46,10000 Zagreb</izvorni_sadrzaj>
    <derivirana_varijabla naziv="DomainObject.Predmet.StrankaWithAdressOIB_1">CIVITAS NOVA JEDAN d.o.o., OIB 39195669801, Rapska 46,10000 Zagreb</derivirana_varijabla>
  </DomainObject.Predmet.StrankaWithAdressOIB>
  <DomainObject.Predmet.StrankaNazivFormated>
    <izvorni_sadrzaj>CIVITAS NOVA JEDAN d.o.o.</izvorni_sadrzaj>
    <derivirana_varijabla naziv="DomainObject.Predmet.StrankaNazivFormated_1">CIVITAS NOVA JEDAN d.o.o.</derivirana_varijabla>
  </DomainObject.Predmet.StrankaNazivFormated>
  <DomainObject.Predmet.StrankaNazivFormatedOIB>
    <izvorni_sadrzaj>CIVITAS NOVA JEDAN d.o.o., OIB 39195669801</izvorni_sadrzaj>
    <derivirana_varijabla naziv="DomainObject.Predmet.StrankaNazivFormatedOIB_1">CIVITAS NOVA JEDAN d.o.o., OIB 39195669801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CIVITAS NOVA JEDAN d.o.o.</item>
    </izvorni_sadrzaj>
    <derivirana_varijabla naziv="DomainObject.Predmet.StrankaListFormated_1">
      <item>CIVITAS NOVA JEDAN d.o.o.</item>
    </derivirana_varijabla>
  </DomainObject.Predmet.StrankaListFormated>
  <DomainObject.Predmet.StrankaListFormatedOIB>
    <izvorni_sadrzaj>
      <item>CIVITAS NOVA JEDAN d.o.o., OIB 39195669801</item>
    </izvorni_sadrzaj>
    <derivirana_varijabla naziv="DomainObject.Predmet.StrankaListFormatedOIB_1">
      <item>CIVITAS NOVA JEDAN d.o.o., OIB 39195669801</item>
    </derivirana_varijabla>
  </DomainObject.Predmet.StrankaListFormatedOIB>
  <DomainObject.Predmet.StrankaListFormatedWithAdress>
    <izvorni_sadrzaj>
      <item>CIVITAS NOVA JEDAN d.o.o., Rapska 46, 10000 Zagreb</item>
    </izvorni_sadrzaj>
    <derivirana_varijabla naziv="DomainObject.Predmet.StrankaListFormatedWithAdress_1">
      <item>CIVITAS NOVA JEDAN d.o.o., Rapska 46, 10000 Zagreb</item>
    </derivirana_varijabla>
  </DomainObject.Predmet.StrankaListFormatedWithAdress>
  <DomainObject.Predmet.StrankaListFormatedWithAdressOIB>
    <izvorni_sadrzaj>
      <item>CIVITAS NOVA JEDAN d.o.o., OIB 39195669801, Rapska 46, 10000 Zagreb</item>
    </izvorni_sadrzaj>
    <derivirana_varijabla naziv="DomainObject.Predmet.StrankaListFormatedWithAdressOIB_1">
      <item>CIVITAS NOVA JEDAN d.o.o., OIB 39195669801, Rapska 46, 10000 Zagreb</item>
    </derivirana_varijabla>
  </DomainObject.Predmet.StrankaListFormatedWithAdressOIB>
  <DomainObject.Predmet.StrankaListNazivFormated>
    <izvorni_sadrzaj>
      <item>CIVITAS NOVA JEDAN d.o.o.</item>
    </izvorni_sadrzaj>
    <derivirana_varijabla naziv="DomainObject.Predmet.StrankaListNazivFormated_1">
      <item>CIVITAS NOVA JEDAN d.o.o.</item>
    </derivirana_varijabla>
  </DomainObject.Predmet.StrankaListNazivFormated>
  <DomainObject.Predmet.StrankaListNazivFormatedOIB>
    <izvorni_sadrzaj>
      <item>CIVITAS NOVA JEDAN d.o.o., OIB 39195669801</item>
    </izvorni_sadrzaj>
    <derivirana_varijabla naziv="DomainObject.Predmet.StrankaListNazivFormatedOIB_1">
      <item>CIVITAS NOVA JEDAN d.o.o., OIB 39195669801</item>
    </derivirana_varijabla>
  </DomainObject.Predmet.StrankaListNazivFormatedOIB>
  <DomainObject.Predmet.ProtuStrankaListFormated>
    <izvorni_sadrzaj>
      <item>CIVITAS NOVA JEDAN d.o.o.</item>
    </izvorni_sadrzaj>
    <derivirana_varijabla naziv="DomainObject.Predmet.ProtuStrankaListFormated_1">
      <item>CIVITAS NOVA JEDAN d.o.o.</item>
    </derivirana_varijabla>
  </DomainObject.Predmet.ProtuStrankaListFormated>
  <DomainObject.Predmet.ProtuStrankaListFormatedOIB>
    <izvorni_sadrzaj>
      <item>CIVITAS NOVA JEDAN d.o.o., OIB 39195669801</item>
    </izvorni_sadrzaj>
    <derivirana_varijabla naziv="DomainObject.Predmet.ProtuStrankaListFormatedOIB_1">
      <item>CIVITAS NOVA JEDAN d.o.o., OIB 39195669801</item>
    </derivirana_varijabla>
  </DomainObject.Predmet.ProtuStrankaListFormatedOIB>
  <DomainObject.Predmet.ProtuStrankaListFormatedWithAdress>
    <izvorni_sadrzaj>
      <item>CIVITAS NOVA JEDAN d.o.o., Rapska 46, 10000 Zagreb</item>
    </izvorni_sadrzaj>
    <derivirana_varijabla naziv="DomainObject.Predmet.ProtuStrankaListFormatedWithAdress_1">
      <item>CIVITAS NOVA JEDAN d.o.o., Rapska 46, 10000 Zagreb</item>
    </derivirana_varijabla>
  </DomainObject.Predmet.ProtuStrankaListFormatedWithAdress>
  <DomainObject.Predmet.ProtuStrankaListFormatedWithAdressOIB>
    <izvorni_sadrzaj>
      <item>CIVITAS NOVA JEDAN d.o.o., OIB 39195669801, Rapska 46, 10000 Zagreb</item>
    </izvorni_sadrzaj>
    <derivirana_varijabla naziv="DomainObject.Predmet.ProtuStrankaListFormatedWithAdressOIB_1">
      <item>CIVITAS NOVA JEDAN d.o.o., OIB 39195669801, Rapska 46, 10000 Zagreb</item>
    </derivirana_varijabla>
  </DomainObject.Predmet.ProtuStrankaListFormatedWithAdressOIB>
  <DomainObject.Predmet.ProtuStrankaListNazivFormated>
    <izvorni_sadrzaj>
      <item>CIVITAS NOVA JEDAN d.o.o.</item>
    </izvorni_sadrzaj>
    <derivirana_varijabla naziv="DomainObject.Predmet.ProtuStrankaListNazivFormated_1">
      <item>CIVITAS NOVA JEDAN d.o.o.</item>
    </derivirana_varijabla>
  </DomainObject.Predmet.ProtuStrankaListNazivFormated>
  <DomainObject.Predmet.ProtuStrankaListNazivFormatedOIB>
    <izvorni_sadrzaj>
      <item>CIVITAS NOVA JEDAN d.o.o., OIB 39195669801</item>
    </izvorni_sadrzaj>
    <derivirana_varijabla naziv="DomainObject.Predmet.ProtuStrankaListNazivFormatedOIB_1">
      <item>CIVITAS NOVA JEDAN d.o.o., OIB 39195669801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2016.</izvorni_sadrzaj>
    <derivirana_varijabla naziv="DomainObject.Datum_1">7. siječnja 2016.</derivirana_varijabla>
  </DomainObject.Datum>
  <DomainObject.PoslovniBrojDokumenta>
    <izvorni_sadrzaj>St-203/2015-4</izvorni_sadrzaj>
    <derivirana_varijabla naziv="DomainObject.PoslovniBrojDokumenta_1">St-203/2015-4</derivirana_varijabla>
  </DomainObject.PoslovniBrojDokumenta>
  <DomainObject.Predmet.StrankaIDrugi>
    <izvorni_sadrzaj>CIVITAS NOVA JEDAN d.o.o.</izvorni_sadrzaj>
    <derivirana_varijabla naziv="DomainObject.Predmet.StrankaIDrugi_1">CIVITAS NOVA JEDAN d.o.o.</derivirana_varijabla>
  </DomainObject.Predmet.StrankaIDrugi>
  <DomainObject.Predmet.ProtustrankaIDrugi>
    <izvorni_sadrzaj>CIVITAS NOVA JEDAN d.o.o.</izvorni_sadrzaj>
    <derivirana_varijabla naziv="DomainObject.Predmet.ProtustrankaIDrugi_1">CIVITAS NOVA JEDAN d.o.o.</derivirana_varijabla>
  </DomainObject.Predmet.ProtustrankaIDrugi>
  <DomainObject.Predmet.StrankaIDrugiAdressOIB>
    <izvorni_sadrzaj>CIVITAS NOVA JEDAN d.o.o., OIB 39195669801, Rapska 46, 10000 Zagreb</izvorni_sadrzaj>
    <derivirana_varijabla naziv="DomainObject.Predmet.StrankaIDrugiAdressOIB_1">CIVITAS NOVA JEDAN d.o.o., OIB 39195669801, Rapska 46, 10000 Zagreb</derivirana_varijabla>
  </DomainObject.Predmet.StrankaIDrugiAdressOIB>
  <DomainObject.Predmet.ProtustrankaIDrugiAdressOIB>
    <izvorni_sadrzaj>CIVITAS NOVA JEDAN d.o.o., OIB 39195669801, Rapska 46, 10000 Zagreb</izvorni_sadrzaj>
    <derivirana_varijabla naziv="DomainObject.Predmet.ProtustrankaIDrugiAdressOIB_1">CIVITAS NOVA JEDAN d.o.o., OIB 39195669801, Rapska 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CIVITAS NOVA JEDAN d.o.o.</item>
      <item>CIVITAS NOVA JEDAN d.o.o.</item>
    </izvorni_sadrzaj>
    <derivirana_varijabla naziv="DomainObject.Predmet.SudioniciListNaziv_1">
      <item>CIVITAS NOVA JEDAN d.o.o.</item>
      <item>CIVITAS NOVA JEDAN d.o.o.</item>
    </derivirana_varijabla>
  </DomainObject.Predmet.SudioniciListNaziv>
  <DomainObject.Predmet.SudioniciListAdressOIB>
    <izvorni_sadrzaj>
      <item>CIVITAS NOVA JEDAN d.o.o., OIB 39195669801, Rapska 46,10000 Zagreb</item>
      <item>CIVITAS NOVA JEDAN d.o.o., OIB 39195669801, Rapska 46,10000 Zagreb</item>
    </izvorni_sadrzaj>
    <derivirana_varijabla naziv="DomainObject.Predmet.SudioniciListAdressOIB_1">
      <item>CIVITAS NOVA JEDAN d.o.o., OIB 39195669801, Rapska 46,10000 Zagreb</item>
      <item>CIVITAS NOVA JEDAN d.o.o., OIB 39195669801, Rapska 46,10000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39195669801</item>
      <item>, OIB 39195669801</item>
    </izvorni_sadrzaj>
    <derivirana_varijabla naziv="DomainObject.Predmet.SudioniciListNazivOIB_1">
      <item>, OIB 39195669801</item>
      <item>, OIB 39195669801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1215</properties:Words>
  <properties:Characters>6744</properties:Characters>
  <properties:Lines>130</properties:Lines>
  <properties:Paragraphs>22</properties:Paragraphs>
  <properties:TotalTime>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8122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2015-07-20T10:43:00Z</dcterms:created>
  <dc:creator>nmarkovic</dc:creator>
  <cp:lastModifiedBy>Ivana Rogić</cp:lastModifiedBy>
  <cp:lastPrinted>2016-01-07T10:23:00Z</cp:lastPrinted>
  <dcterms:modified xmlns:xsi="http://www.w3.org/2001/XMLSchema-instance" xsi:type="dcterms:W3CDTF">2016-01-07T10:26:00Z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St-203/2015-4 / Odluka - Rješenje - odbačen zahtjev/prijedlog</vt:lpwstr>
  </prop:property>
  <prop:property name="CC_coloring" pid="4" fmtid="{D5CDD505-2E9C-101B-9397-08002B2CF9AE}">
    <vt:bool>false</vt:bool>
  </prop:property>
  <prop:property name="BrojStranica" pid="5" fmtid="{D5CDD505-2E9C-101B-9397-08002B2CF9AE}">
    <vt:i4>3</vt:i4>
  </prop:property>
</prop:Properties>
</file>