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b513" w14:paraId="896b51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296DF4">
        <w:rPr>
          <w:rFonts w:hAnsi="Times New Roman" w:ascii="Times New Roman"/>
          <w:szCs w:val="24"/>
          <w:lang w:val="hr-HR"/>
        </w:rPr>
        <w:t>2928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CB2F9A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013B36" w:rsidRPr="00CB2F9A">
        <w:rPr>
          <w:rFonts w:hAnsi="Times New Roman" w:ascii="Times New Roman"/>
          <w:lang w:val="pt-BR"/>
        </w:rPr>
        <w:t xml:space="preserve">DOBAR IZBOR d.o.o., Zaprešić, Lužnička 9, OIB: </w:t>
      </w:r>
      <w:r w:rsidR="00013B36" w:rsidRPr="00CB2F9A">
        <w:rPr>
          <w:rFonts w:hAnsi="Times New Roman" w:ascii="Times New Roman"/>
        </w:rPr>
        <w:t>22445480898</w:t>
      </w:r>
      <w:r w:rsidR="00D4254F" w:rsidRPr="00CB2F9A">
        <w:rPr>
          <w:rFonts w:hAnsi="Times New Roman" w:ascii="Times New Roman"/>
        </w:rPr>
        <w:t>,</w:t>
      </w:r>
      <w:r w:rsidR="00464CAD" w:rsidRPr="00CB2F9A">
        <w:rPr>
          <w:rFonts w:hAnsi="Times New Roman" w:ascii="Times New Roman"/>
          <w:szCs w:val="24"/>
        </w:rPr>
        <w:t xml:space="preserve"> </w:t>
      </w:r>
      <w:r w:rsidR="00296DF4" w:rsidRPr="00CB2F9A">
        <w:rPr>
          <w:rFonts w:hAnsi="Times New Roman" w:ascii="Times New Roman"/>
          <w:szCs w:val="24"/>
        </w:rPr>
        <w:t xml:space="preserve">19. </w:t>
      </w:r>
      <w:r w:rsidR="00E45D78" w:rsidRPr="00CB2F9A">
        <w:rPr>
          <w:rFonts w:hAnsi="Times New Roman" w:ascii="Times New Roman"/>
          <w:szCs w:val="24"/>
        </w:rPr>
        <w:t>listopada</w:t>
      </w:r>
      <w:r w:rsidR="00464CAD" w:rsidRPr="00CB2F9A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CB2F9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135B26" w:rsidRPr="00CB2F9A">
        <w:rPr>
          <w:rFonts w:hAnsi="Times New Roman" w:ascii="Times New Roman"/>
          <w:lang w:val="pt-BR"/>
        </w:rPr>
        <w:t xml:space="preserve">DOBAR IZBOR d.o.o., Zaprešić, Lužnička 9, OIB: </w:t>
      </w:r>
      <w:r w:rsidR="00135B26" w:rsidRPr="00CB2F9A">
        <w:rPr>
          <w:rFonts w:hAnsi="Times New Roman" w:ascii="Times New Roman"/>
        </w:rPr>
        <w:t>22445480898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3A1EC3" w:rsidRPr="00CB2F9A">
        <w:rPr>
          <w:rFonts w:hAnsi="Times New Roman" w:ascii="Times New Roman"/>
          <w:szCs w:val="24"/>
        </w:rPr>
        <w:t xml:space="preserve">19. listopada </w:t>
      </w:r>
      <w:r w:rsidR="008C3BC6" w:rsidRPr="00732FFF">
        <w:rPr>
          <w:rFonts w:hAnsi="Times New Roman" w:ascii="Times New Roman"/>
          <w:szCs w:val="24"/>
          <w:lang w:val="hr-HR"/>
        </w:rPr>
        <w:t xml:space="preserve">2017. u </w:t>
      </w:r>
      <w:r w:rsidR="00316419">
        <w:rPr>
          <w:rFonts w:hAnsi="Times New Roman" w:ascii="Times New Roman"/>
          <w:szCs w:val="24"/>
          <w:lang w:val="hr-HR"/>
        </w:rPr>
        <w:t>14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6379DF" w:rsidR="006379DF" w:rsidRPr="00DB3EBA">
      <w:pPr>
        <w:ind w:firstLine="708"/>
        <w:jc w:val="both"/>
        <w:rPr>
          <w:rFonts w:hAnsi="Times New Roman" w:ascii="Times New Roman"/>
          <w:lang w:val="hr-HR"/>
        </w:rPr>
      </w:pPr>
      <w:r w:rsidRPr="006379DF">
        <w:rPr>
          <w:rFonts w:hAnsi="Times New Roman" w:ascii="Times New Roman"/>
          <w:szCs w:val="24"/>
        </w:rPr>
        <w:t xml:space="preserve">II. </w:t>
      </w:r>
      <w:r w:rsidR="00EE69E5" w:rsidRPr="00DB3EBA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DB3EBA">
        <w:rPr>
          <w:rFonts w:hAnsi="Times New Roman" w:ascii="Times New Roman"/>
          <w:szCs w:val="24"/>
          <w:lang w:val="hr-HR"/>
        </w:rPr>
        <w:t xml:space="preserve"> </w:t>
      </w:r>
      <w:r w:rsidR="006379DF" w:rsidRPr="00DB3EBA">
        <w:rPr>
          <w:rFonts w:hAnsi="Times New Roman" w:ascii="Times New Roman"/>
          <w:lang w:val="hr-HR"/>
        </w:rPr>
        <w:t>Paula Čandrlić Mesarić, Osijek, Zagrebačka 6, OIB: 89394772015.</w:t>
      </w:r>
    </w:p>
    <w:p w:rsidRDefault="00EE69E5" w:rsidP="006379DF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135B26" w:rsidRPr="00CB2F9A">
        <w:rPr>
          <w:rFonts w:hAnsi="Times New Roman" w:ascii="Times New Roman"/>
          <w:lang w:val="pt-BR"/>
        </w:rPr>
        <w:t xml:space="preserve">DOBAR IZBOR d.o.o., Zaprešić, Lužnička 9, OIB: </w:t>
      </w:r>
      <w:r w:rsidR="00135B26" w:rsidRPr="00CB2F9A">
        <w:rPr>
          <w:rFonts w:hAnsi="Times New Roman" w:ascii="Times New Roman"/>
        </w:rPr>
        <w:t>22445480898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4D1DD8" w:rsidR="004D1DD8" w:rsidRPr="004D1DD8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1249E5" w:rsidRPr="00CB2F9A">
        <w:rPr>
          <w:rFonts w:hAnsi="Times New Roman" w:ascii="Times New Roman"/>
          <w:lang w:val="pt-BR"/>
        </w:rPr>
        <w:t xml:space="preserve">DOBAR IZBOR d.o.o., Zaprešić, Lužnička 9, OIB: </w:t>
      </w:r>
      <w:r w:rsidR="001249E5" w:rsidRPr="00CB2F9A">
        <w:rPr>
          <w:rFonts w:hAnsi="Times New Roman" w:ascii="Times New Roman"/>
        </w:rPr>
        <w:t>22445480898</w:t>
      </w:r>
      <w:r w:rsidR="000C57EE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110. st. 1. Stečajnog zakona („Narodne novine“ broj 71/15, dalje: SZ). </w:t>
      </w:r>
      <w:r w:rsidR="004D1DD8" w:rsidRPr="004D1DD8">
        <w:rPr>
          <w:rFonts w:hAnsi="Times New Roman" w:ascii="Times New Roman"/>
          <w:lang w:val="hr-HR"/>
        </w:rPr>
        <w:t>U prijedlogu za otvaranje stečajnog postupka se u bitnome navodi kako na dan 22. ožujka 2016. dužnik u Očevidniku redoslijeda osnova za plaćanje ima evidentirane neizvršene osnove za plaćanje u neprekinutom razdoblju od 120 dana, u ukupnom iznosu od 11.562,12 kn, kao i da dužnik ima 1 zaposlenog.</w:t>
      </w:r>
    </w:p>
    <w:p w:rsidRDefault="004D1DD8" w:rsidP="004D1DD8" w:rsidR="004D1DD8" w:rsidRPr="004D1DD8">
      <w:pPr>
        <w:ind w:firstLine="709"/>
        <w:jc w:val="both"/>
        <w:rPr>
          <w:rFonts w:hAnsi="Times New Roman" w:ascii="Times New Roman"/>
          <w:lang w:val="hr-HR"/>
        </w:rPr>
      </w:pPr>
      <w:r w:rsidRPr="004D1DD8">
        <w:rPr>
          <w:rFonts w:hAnsi="Times New Roman" w:ascii="Times New Roman"/>
          <w:lang w:val="hr-HR"/>
        </w:rPr>
        <w:t xml:space="preserve">Rješenjem ovoga suda od 20. veljače 2017. pokrenut je prethodni postupak nad dužnikom u skladu s odredbom čl. 115. st. 1. SZ-a, dok je 30. ožujka 2017. održano ročište </w:t>
      </w:r>
      <w:r w:rsidRPr="004D1DD8">
        <w:rPr>
          <w:rFonts w:hAnsi="Times New Roman" w:ascii="Times New Roman"/>
          <w:lang w:val="hr-HR"/>
        </w:rPr>
        <w:lastRenderedPageBreak/>
        <w:t>radi očitovanja o prijedlogu za otvaranje stečajnoga postupka, a 4. srpnja 2017. i 5. rujna 2017. ročište radi rasprave o pretpostavkama za otvaranje stečajnoga postupka. Pravomoćnim rješenjem ovoga suda od 28. travnja 2017. imenovan je privremeni stečajni upravitelj dužnika.</w:t>
      </w:r>
    </w:p>
    <w:p w:rsidRDefault="000D18BE" w:rsidP="004D1DD8" w:rsidR="000D18BE" w:rsidRPr="00FD623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čl. 132. st.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9049AD" w:rsidP="009049AD" w:rsidR="009049AD" w:rsidRPr="009049AD">
      <w:pPr>
        <w:ind w:firstLine="709"/>
        <w:jc w:val="both"/>
        <w:rPr>
          <w:rFonts w:hAnsi="Times New Roman" w:ascii="Times New Roman"/>
          <w:lang w:val="hr-HR"/>
        </w:rPr>
      </w:pPr>
      <w:r w:rsidRPr="009049AD">
        <w:rPr>
          <w:rFonts w:hAnsi="Times New Roman" w:ascii="Times New Roman"/>
          <w:lang w:val="hr-HR"/>
        </w:rPr>
        <w:t>Iz Potvrde o neizvršenim osnovama za plaćanje (list 26. spisa) proizlazi kako je na dan 14. veljače 2017. dužnik u Očevidniku redoslijeda osnova za plaćanje imao evidentirane neizvršene osnove za plaćanje u neprekinutom razdoblju od 448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9049AD" w:rsidP="009049AD" w:rsidR="009049AD" w:rsidRPr="009049AD">
      <w:pPr>
        <w:ind w:firstLine="708"/>
        <w:jc w:val="both"/>
        <w:rPr>
          <w:rFonts w:hAnsi="Times New Roman" w:ascii="Times New Roman"/>
          <w:lang w:val="hr-HR"/>
        </w:rPr>
      </w:pPr>
    </w:p>
    <w:p w:rsidRDefault="009049AD" w:rsidP="009049AD" w:rsidR="009049AD" w:rsidRPr="009049AD">
      <w:pPr>
        <w:ind w:firstLine="708"/>
        <w:jc w:val="both"/>
        <w:rPr>
          <w:rFonts w:hAnsi="Times New Roman" w:ascii="Times New Roman"/>
          <w:lang w:val="hr-HR"/>
        </w:rPr>
      </w:pPr>
      <w:r w:rsidRPr="009049AD">
        <w:rPr>
          <w:rFonts w:hAnsi="Times New Roman" w:ascii="Times New Roman"/>
          <w:lang w:val="hr-HR"/>
        </w:rPr>
        <w:t xml:space="preserve">U pisanom izvješću i na ročištu održanom 5. rujna 2017. privremeni stečajni upravitelj je u bitnome naveo kako je u odnosu na dužnika ostvaren stečajni razlog nesposobnosti za plaćanje i prezaduženosti, te kako </w:t>
      </w:r>
      <w:r w:rsidRPr="009049AD">
        <w:rPr>
          <w:rFonts w:hAnsi="Times New Roman" w:ascii="Times New Roman"/>
          <w:color w:themeColor="text1" w:val="000000"/>
          <w:lang w:val="hr-HR"/>
        </w:rPr>
        <w:t xml:space="preserve">dužnik nema nekretnina, niti motornih vozila, dok je na </w:t>
      </w:r>
      <w:r w:rsidRPr="009049AD">
        <w:rPr>
          <w:rFonts w:hAnsi="Times New Roman" w:ascii="Times New Roman"/>
          <w:lang w:val="hr-HR"/>
        </w:rPr>
        <w:t xml:space="preserve">je na temelju bruto bilance za razdoblje 1. siječnja 2014. do 31. prosinca 2014., dužnik na dan </w:t>
      </w:r>
      <w:r w:rsidRPr="009049AD">
        <w:rPr>
          <w:rFonts w:hAnsi="Times New Roman" w:ascii="Times New Roman"/>
          <w:color w:themeColor="text1" w:val="000000"/>
          <w:lang w:val="hr-HR"/>
        </w:rPr>
        <w:t xml:space="preserve">31. prosinca 2014. imao dugotrajnu imovinu (oprema i postrojenja) u vrijednosti od 34.119,95 kn, kratkotrajnu imovinu (potraživanja od kupaca) u iznosu od 13.744,25 kn i novac u banci i blagajni u iznosu od 1.809,08 kn koja imovina nije dovoljna za namirenje troškova stečajnog postupka. </w:t>
      </w:r>
      <w:r w:rsidRPr="009049AD">
        <w:rPr>
          <w:rFonts w:hAnsi="Times New Roman" w:ascii="Times New Roman"/>
          <w:lang w:val="hr-HR"/>
        </w:rPr>
        <w:t>Zbog toga je predložio pozvati osobe koje imaju pravni interes za provedbom stečajnog postupka nad dužnikom da predujme iznos od 18.700,00 kn, a ukoliko zainteresirane osobe ne uplate zatraženi predujam, da se na temelju odredbe čl. 132. SZ-a donese rješenje o otvaranju i istovremenom zaključenju stečajnog postupka nad dužnikom. Privremeni stečajni upravitelj je naveo kako troškovi prethodnog postupka i predvidivi troškovi stečajnog postupka za razdoblje od šest mjeseci iznose 18.700,00 kn, a sastoje se od: troškova knjigovodstva u iznosu od 1.000,00 kn mjesečno (1.000,00 x 6 mj = 6.000,00 kn), troškova platnog prometa u iznosu od 150,00 kn mjesečno (150,00 x 6 mj = 900,00 kn), materijalnih troškova (telefon, internet, uredski materijal, izrada pečata i slično) u iznosu od 300,00 kn mjesečno (300,00 kn x 6 mj = 1.800,00 kn), nagrade stečajnom upravitelju u bruto iznosu od 10.000,00 kn.</w:t>
      </w:r>
    </w:p>
    <w:p w:rsidRDefault="009049AD" w:rsidP="009049AD" w:rsidR="009049AD" w:rsidRPr="009049AD">
      <w:pPr>
        <w:pStyle w:val="Tijeloteksta"/>
        <w:ind w:firstLine="708"/>
      </w:pPr>
    </w:p>
    <w:p w:rsidRDefault="009049AD" w:rsidP="009049AD" w:rsidR="009049AD">
      <w:pPr>
        <w:pStyle w:val="Tijeloteksta"/>
        <w:ind w:firstLine="708"/>
      </w:pPr>
      <w:r>
        <w:t>Vezano za novčane tražbine prema trećim osobama, napominje se kako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AE4367" w:rsidP="00343D78" w:rsidR="00AE4367" w:rsidRPr="003E456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lastRenderedPageBreak/>
        <w:tab/>
      </w:r>
      <w:r w:rsidRPr="00AE4367">
        <w:rPr>
          <w:rFonts w:hAnsi="Times New Roman" w:ascii="Times New Roman"/>
          <w:szCs w:val="24"/>
          <w:lang w:val="hr-HR"/>
        </w:rPr>
        <w:t>Imajući u vidu izvješće privremenog stečajnog upravitelja prema kojem dužnik nema nikakve imovine, pa, dakle, 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616FDD">
        <w:rPr>
          <w:rFonts w:hAnsi="Times New Roman" w:ascii="Times New Roman"/>
          <w:lang w:val="pt-BR"/>
        </w:rPr>
        <w:t>7. rujna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</w:t>
      </w:r>
      <w:r w:rsidR="00591879" w:rsidRPr="00E66C44">
        <w:rPr>
          <w:rFonts w:hAnsi="Times New Roman" w:ascii="Times New Roman"/>
        </w:rPr>
        <w:t xml:space="preserve">18.700,00 </w:t>
      </w:r>
      <w:r w:rsidR="0029447C" w:rsidRPr="00E66C44">
        <w:rPr>
          <w:rFonts w:hAnsi="Times New Roman" w:ascii="Times New Roman"/>
          <w:szCs w:val="24"/>
        </w:rPr>
        <w:t>kn</w:t>
      </w:r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B25351">
        <w:rPr>
          <w:rFonts w:hAnsi="Times New Roman" w:ascii="Times New Roman"/>
          <w:lang w:val="hr-HR"/>
        </w:rPr>
        <w:t>7.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r w:rsidR="00EC7002" w:rsidRPr="00E66C44">
        <w:rPr>
          <w:rFonts w:hAnsi="Times New Roman" w:ascii="Times New Roman"/>
        </w:rPr>
        <w:t xml:space="preserve">18.700,00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85.st.2.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E0230">
        <w:rPr>
          <w:rFonts w:hAnsi="Times New Roman" w:ascii="Times New Roman"/>
          <w:szCs w:val="24"/>
        </w:rPr>
        <w:t xml:space="preserve">19. </w:t>
      </w:r>
      <w:r w:rsidR="00745632">
        <w:rPr>
          <w:rFonts w:hAnsi="Times New Roman" w:ascii="Times New Roman"/>
          <w:szCs w:val="24"/>
        </w:rPr>
        <w:t>listopada</w:t>
      </w:r>
      <w:r w:rsidR="00CE0230" w:rsidRPr="009E3985">
        <w:rPr>
          <w:rFonts w:hAnsi="Times New Roman" w:ascii="Times New Roman"/>
          <w:szCs w:val="24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032899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2899" w:rsidP="00032899" w:rsidR="00032899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032899" w:rsidP="00032899" w:rsidR="00C76B1B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>
      <w:pPr>
        <w:jc w:val="both"/>
        <w:rPr>
          <w:rFonts w:hAnsi="Times New Roman" w:ascii="Times New Roman"/>
          <w:szCs w:val="24"/>
          <w:lang w:val="hr-HR"/>
        </w:rPr>
      </w:pPr>
    </w:p>
    <w:p w:rsidRDefault="00DC5F8F" w:rsidP="00754231" w:rsidR="00DC5F8F">
      <w:pPr>
        <w:jc w:val="both"/>
        <w:rPr>
          <w:rFonts w:hAnsi="Times New Roman" w:ascii="Times New Roman"/>
          <w:szCs w:val="24"/>
          <w:lang w:val="hr-HR"/>
        </w:rPr>
      </w:pPr>
    </w:p>
    <w:p w:rsidRDefault="00DC5F8F" w:rsidP="00754231" w:rsidR="00DC5F8F">
      <w:pPr>
        <w:jc w:val="both"/>
        <w:rPr>
          <w:rFonts w:hAnsi="Times New Roman" w:ascii="Times New Roman"/>
          <w:szCs w:val="24"/>
          <w:lang w:val="hr-HR"/>
        </w:rPr>
      </w:pPr>
    </w:p>
    <w:p w:rsidRDefault="00DC5F8F" w:rsidP="00754231" w:rsidR="00DC5F8F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DC5F8F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C5F8F" w:rsidRPr="00DC5F8F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E0230">
          <w:rPr>
            <w:rFonts w:hAnsi="Times New Roman" w:ascii="Times New Roman"/>
          </w:rPr>
          <w:t>2928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3B36"/>
    <w:rsid w:val="00020C33"/>
    <w:rsid w:val="00020D22"/>
    <w:rsid w:val="000263C9"/>
    <w:rsid w:val="00026F81"/>
    <w:rsid w:val="00032899"/>
    <w:rsid w:val="000410B8"/>
    <w:rsid w:val="00046071"/>
    <w:rsid w:val="0005364E"/>
    <w:rsid w:val="00053F52"/>
    <w:rsid w:val="000568FF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C57EE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163E1"/>
    <w:rsid w:val="00122ECB"/>
    <w:rsid w:val="001249E5"/>
    <w:rsid w:val="00130868"/>
    <w:rsid w:val="00135B26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447C"/>
    <w:rsid w:val="00295EEF"/>
    <w:rsid w:val="00296DF4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5193"/>
    <w:rsid w:val="00325C1E"/>
    <w:rsid w:val="0032654D"/>
    <w:rsid w:val="003340DB"/>
    <w:rsid w:val="0034238D"/>
    <w:rsid w:val="00343D78"/>
    <w:rsid w:val="00361624"/>
    <w:rsid w:val="0036343F"/>
    <w:rsid w:val="00366203"/>
    <w:rsid w:val="00390896"/>
    <w:rsid w:val="003A1EC3"/>
    <w:rsid w:val="003B0BD8"/>
    <w:rsid w:val="003B2493"/>
    <w:rsid w:val="003C1984"/>
    <w:rsid w:val="003C6061"/>
    <w:rsid w:val="003D7189"/>
    <w:rsid w:val="003E29B0"/>
    <w:rsid w:val="00411055"/>
    <w:rsid w:val="00416C5D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1DD8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879"/>
    <w:rsid w:val="00591C1A"/>
    <w:rsid w:val="005940E9"/>
    <w:rsid w:val="005A2E21"/>
    <w:rsid w:val="005B1B7B"/>
    <w:rsid w:val="005F79FE"/>
    <w:rsid w:val="00614A16"/>
    <w:rsid w:val="00616FDD"/>
    <w:rsid w:val="006356C5"/>
    <w:rsid w:val="006379DF"/>
    <w:rsid w:val="00655203"/>
    <w:rsid w:val="00694FA9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563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049AD"/>
    <w:rsid w:val="009302EB"/>
    <w:rsid w:val="00935487"/>
    <w:rsid w:val="00943F0B"/>
    <w:rsid w:val="00955E9E"/>
    <w:rsid w:val="00974C2D"/>
    <w:rsid w:val="00974E50"/>
    <w:rsid w:val="0097566B"/>
    <w:rsid w:val="0098493B"/>
    <w:rsid w:val="00987982"/>
    <w:rsid w:val="00992F21"/>
    <w:rsid w:val="0099623A"/>
    <w:rsid w:val="00997BA9"/>
    <w:rsid w:val="009B13CE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351"/>
    <w:rsid w:val="00B25B09"/>
    <w:rsid w:val="00B27509"/>
    <w:rsid w:val="00B358E7"/>
    <w:rsid w:val="00B576D2"/>
    <w:rsid w:val="00B71FF5"/>
    <w:rsid w:val="00B803C4"/>
    <w:rsid w:val="00B868FC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66436"/>
    <w:rsid w:val="00C72425"/>
    <w:rsid w:val="00C735DF"/>
    <w:rsid w:val="00C76B1B"/>
    <w:rsid w:val="00C826FA"/>
    <w:rsid w:val="00C841FF"/>
    <w:rsid w:val="00CA2376"/>
    <w:rsid w:val="00CA52A3"/>
    <w:rsid w:val="00CA71B0"/>
    <w:rsid w:val="00CB2F9A"/>
    <w:rsid w:val="00CB3343"/>
    <w:rsid w:val="00CD1153"/>
    <w:rsid w:val="00CD2670"/>
    <w:rsid w:val="00CD691F"/>
    <w:rsid w:val="00CD704E"/>
    <w:rsid w:val="00CE0230"/>
    <w:rsid w:val="00CF21A3"/>
    <w:rsid w:val="00CF2939"/>
    <w:rsid w:val="00CF2B7C"/>
    <w:rsid w:val="00D004C4"/>
    <w:rsid w:val="00D26A08"/>
    <w:rsid w:val="00D3455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3EBA"/>
    <w:rsid w:val="00DB4528"/>
    <w:rsid w:val="00DC5F8F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37677"/>
    <w:rsid w:val="00E43D20"/>
    <w:rsid w:val="00E45D78"/>
    <w:rsid w:val="00E51ACC"/>
    <w:rsid w:val="00E55BDB"/>
    <w:rsid w:val="00E578A4"/>
    <w:rsid w:val="00E66C44"/>
    <w:rsid w:val="00E70D13"/>
    <w:rsid w:val="00E8598F"/>
    <w:rsid w:val="00EA23EA"/>
    <w:rsid w:val="00EB1310"/>
    <w:rsid w:val="00EB57CC"/>
    <w:rsid w:val="00EC7002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049A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049A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049A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049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St-2928/2016-34</izvorni_sadrzaj>
    <derivirana_varijabla naziv="DomainObject.Oznaka_1">St-2928/2016-34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2017.</izvorni_sadrzaj>
    <derivirana_varijabla naziv="DomainObject.Predmet.DatumRjesavanja_1">19.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St-2928/2016</izvorni_sadrzaj>
    <derivirana_varijabla naziv="DomainObject.Predmet.OznakaBroj_1">St-2928/2016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IZBOR d.o.o.</izvorni_sadrzaj>
    <derivirana_varijabla naziv="DomainObject.Predmet.ProtustrankaFormated_1">  DOBAR IZBOR d.o.o.</derivirana_varijabla>
  </DomainObject.Predmet.ProtustrankaFormated>
  <DomainObject.Predmet.ProtustrankaFormatedOIB>
    <izvorni_sadrzaj>  DOBAR IZBOR d.o.o., OIB 22445480898</izvorni_sadrzaj>
    <derivirana_varijabla naziv="DomainObject.Predmet.ProtustrankaFormatedOIB_1">  DOBAR IZBOR d.o.o., OIB 22445480898</derivirana_varijabla>
  </DomainObject.Predmet.ProtustrankaFormatedOIB>
  <DomainObject.Predmet.ProtustrankaFormatedWithAdress>
    <izvorni_sadrzaj> DOBAR IZBOR d.o.o., Lužnička 9, 10290 Zaprešić</izvorni_sadrzaj>
    <derivirana_varijabla naziv="DomainObject.Predmet.ProtustrankaFormatedWithAdress_1"> DOBAR IZBOR d.o.o., Lužnička 9, 10290 Zaprešić</derivirana_varijabla>
  </DomainObject.Predmet.ProtustrankaFormatedWithAdress>
  <DomainObject.Predmet.ProtustrankaFormatedWithAdressOIB>
    <izvorni_sadrzaj> DOBAR IZBOR d.o.o., OIB 22445480898, Lužnička 9, 10290 Zaprešić</izvorni_sadrzaj>
    <derivirana_varijabla naziv="DomainObject.Predmet.ProtustrankaFormatedWithAdressOIB_1"> DOBAR IZBOR d.o.o., OIB 22445480898, Lužnička 9, 10290 Zaprešić</derivirana_varijabla>
  </DomainObject.Predmet.ProtustrankaFormatedWithAdressOIB>
  <DomainObject.Predmet.ProtustrankaWithAdress>
    <izvorni_sadrzaj>DOBAR IZBOR d.o.o. Lužnička 9, 10290 Zaprešić</izvorni_sadrzaj>
    <derivirana_varijabla naziv="DomainObject.Predmet.ProtustrankaWithAdress_1">DOBAR IZBOR d.o.o. Lužnička 9, 10290 Zaprešić</derivirana_varijabla>
  </DomainObject.Predmet.ProtustrankaWithAdress>
  <DomainObject.Predmet.ProtustrankaWithAdressOIB>
    <izvorni_sadrzaj>DOBAR IZBOR d.o.o., OIB 22445480898, Lužnička 9, 10290 Zaprešić</izvorni_sadrzaj>
    <derivirana_varijabla naziv="DomainObject.Predmet.ProtustrankaWithAdressOIB_1">DOBAR IZBOR d.o.o., OIB 22445480898, Lužnička 9, 10290 Zaprešić</derivirana_varijabla>
  </DomainObject.Predmet.ProtustrankaWithAdressOIB>
  <DomainObject.Predmet.ProtustrankaNazivFormated>
    <izvorni_sadrzaj>DOBAR IZBOR d.o.o.</izvorni_sadrzaj>
    <derivirana_varijabla naziv="DomainObject.Predmet.ProtustrankaNazivFormated_1">DOBAR IZBOR d.o.o.</derivirana_varijabla>
  </DomainObject.Predmet.ProtustrankaNazivFormated>
  <DomainObject.Predmet.ProtustrankaNazivFormatedOIB>
    <izvorni_sadrzaj>DOBAR IZBOR d.o.o., OIB 22445480898</izvorni_sadrzaj>
    <derivirana_varijabla naziv="DomainObject.Predmet.ProtustrankaNazivFormatedOIB_1">DOBAR IZBOR d.o.o., OIB 22445480898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Vjekoslav Sokolić</izvorni_sadrzaj>
    <derivirana_varijabla naziv="DomainObject.Predmet.StrankaFormated_1">  FINA Regionalni centar Zagreb; Vjekoslav Sokolić</derivirana_varijabla>
  </DomainObject.Predmet.StrankaFormated>
  <DomainObject.Predmet.StrankaFormatedOIB>
    <izvorni_sadrzaj>  FINA Regionalni centar Zagreb, OIB 85821130368; Vjekoslav Sokolić, OIB 54516752377</izvorni_sadrzaj>
    <derivirana_varijabla naziv="DomainObject.Predmet.StrankaFormatedOIB_1">  FINA Regionalni centar Zagreb, OIB 85821130368; Vjekoslav Sokolić, OIB 54516752377</derivirana_varijabla>
  </DomainObject.Predmet.StrankaFormatedOIB>
  <DomainObject.Predmet.StrankaFormatedWithAdress>
    <izvorni_sadrzaj> FINA Regionalni centar Zagreb, Trg svibanjskih žrtava 1995. br. 1, 10000 Zagreb; Vjekoslav Sokolić, Lužnička Ulica 9, 10290 Zaprešić</izvorni_sadrzaj>
    <derivirana_varijabla naziv="DomainObject.Predmet.StrankaFormatedWithAdress_1"> FINA Regionalni centar Zagreb, Trg svibanjskih žrtava 1995. br. 1, 10000 Zagreb; Vjekoslav Sokolić, Lužnička Ulica 9, 10290 Zaprešić</derivirana_varijabla>
  </DomainObject.Predmet.StrankaFormatedWithAdress>
  <DomainObject.Predmet.StrankaFormatedWithAdressOIB>
    <izvorni_sadrzaj> FINA Regionalni centar Zagreb, OIB 85821130368, Trg svibanjskih žrtava 1995. br. 1, 10000 Zagreb; Vjekoslav Sokolić, OIB 54516752377, Lužnička Ulica 9, 10290 Zaprešić</izvorni_sadrzaj>
    <derivirana_varijabla naziv="DomainObject.Predmet.StrankaFormatedWithAdressOIB_1"> FINA Regionalni centar Zagreb, OIB 85821130368, Trg svibanjskih žrtava 1995. br. 1, 10000 Zagreb; Vjekoslav Sokolić, OIB 54516752377, Lužnička Ulica 9, 10290 Zaprešić</derivirana_varijabla>
  </DomainObject.Predmet.StrankaFormatedWithAdressOIB>
  <DomainObject.Predmet.StrankaWithAdress>
    <izvorni_sadrzaj>FINA Regionalni centar Zagreb Trg svibanjskih žrtava 1995. br. 1,10000 Zagreb,Vjekoslav Sokolić Lužnička Ulica 9,10290 Zaprešić</izvorni_sadrzaj>
    <derivirana_varijabla naziv="DomainObject.Predmet.StrankaWithAdress_1">FINA Regionalni centar Zagreb Trg svibanjskih žrtava 1995. br. 1,10000 Zagreb,Vjekoslav Sokolić Lužnička Ulica 9,10290 Zaprešić</derivirana_varijabla>
  </DomainObject.Predmet.StrankaWithAdress>
  <DomainObject.Predmet.StrankaWithAdressOIB>
    <izvorni_sadrzaj>FINA Regionalni centar Zagreb, OIB 85821130368, Trg svibanjskih žrtava 1995. br. 1,10000 Zagreb,Vjekoslav Sokolić, OIB 54516752377, Lužnička Ulica 9,10290 Zaprešić</izvorni_sadrzaj>
    <derivirana_varijabla naziv="DomainObject.Predmet.StrankaWithAdressOIB_1">FINA Regionalni centar Zagreb, OIB 85821130368, Trg svibanjskih žrtava 1995. br. 1,10000 Zagreb,Vjekoslav Sokolić, OIB 54516752377, Lužnička Ulica 9,10290 Zaprešić</derivirana_varijabla>
  </DomainObject.Predmet.StrankaWithAdressOIB>
  <DomainObject.Predmet.StrankaNazivFormated>
    <izvorni_sadrzaj>FINA Regionalni centar Zagreb,Vjekoslav Sokolić</izvorni_sadrzaj>
    <derivirana_varijabla naziv="DomainObject.Predmet.StrankaNazivFormated_1">FINA Regionalni centar Zagreb,Vjekoslav Sokolić</derivirana_varijabla>
  </DomainObject.Predmet.StrankaNazivFormated>
  <DomainObject.Predmet.StrankaNazivFormatedOIB>
    <izvorni_sadrzaj>FINA Regionalni centar Zagreb, OIB 85821130368,Vjekoslav Sokolić, OIB 54516752377</izvorni_sadrzaj>
    <derivirana_varijabla naziv="DomainObject.Predmet.StrankaNazivFormatedOIB_1">FINA Regionalni centar Zagreb, OIB 85821130368,Vjekoslav Sokolić, OIB 54516752377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Vjekoslav Sokolić</item>
    </izvorni_sadrzaj>
    <derivirana_varijabla naziv="DomainObject.Predmet.StrankaListFormated_1">
      <item>FINA Regionalni centar Zagreb</item>
      <item>Vjekoslav Sokolić</item>
    </derivirana_varijabla>
  </DomainObject.Predmet.StrankaListFormated>
  <DomainObject.Predmet.StrankaListFormatedOIB>
    <izvorni_sadrzaj>
      <item>FINA Regionalni centar Zagreb, OIB 85821130368</item>
      <item>Vjekoslav Sokolić, OIB 54516752377</item>
    </izvorni_sadrzaj>
    <derivirana_varijabla naziv="DomainObject.Predmet.StrankaListFormatedOIB_1">
      <item>FINA Regionalni centar Zagreb, OIB 85821130368</item>
      <item>Vjekoslav Sokolić, OIB 54516752377</item>
    </derivirana_varijabla>
  </DomainObject.Predmet.StrankaListFormatedOIB>
  <DomainObject.Predmet.StrankaListFormatedWithAdress>
    <izvorni_sadrzaj>
      <item>FINA Regionalni centar Zagreb, Trg svibanjskih žrtava 1995. br. 1, 10000 Zagreb</item>
      <item>Vjekoslav Sokolić, Lužnička Ulica 9, 10290 Zaprešić</item>
    </izvorni_sadrzaj>
    <derivirana_varijabla naziv="DomainObject.Predmet.StrankaListFormatedWithAdress_1">
      <item>FINA Regionalni centar Zagreb, Trg svibanjskih žrtava 1995. br. 1, 10000 Zagreb</item>
      <item>Vjekoslav Sokolić, Lužnička Ulica 9,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Vjekoslav Sokolić, OIB 54516752377, Lužnička Ulica 9, 10290 Zaprešić</item>
    </izvorni_sadrzaj>
    <derivirana_varijabla naziv="DomainObject.Predmet.StrankaListFormatedWithAdressOIB_1">
      <item>FINA Regionalni centar Zagreb, OIB 85821130368, Trg svibanjskih žrtava 1995. br. 1, 10000 Zagreb</item>
      <item>Vjekoslav Sokolić, OIB 54516752377, Lužnička Ulica 9, 10290 Zaprešić</item>
    </derivirana_varijabla>
  </DomainObject.Predmet.StrankaListFormatedWithAdressOIB>
  <DomainObject.Predmet.StrankaListNazivFormated>
    <izvorni_sadrzaj>
      <item>FINA Regionalni centar Zagreb</item>
      <item>Vjekoslav Sokolić</item>
    </izvorni_sadrzaj>
    <derivirana_varijabla naziv="DomainObject.Predmet.StrankaListNazivFormated_1">
      <item>FINA Regionalni centar Zagreb</item>
      <item>Vjekoslav Sokolić</item>
    </derivirana_varijabla>
  </DomainObject.Predmet.StrankaListNazivFormated>
  <DomainObject.Predmet.StrankaListNazivFormatedOIB>
    <izvorni_sadrzaj>
      <item>FINA Regionalni centar Zagreb, OIB 85821130368</item>
      <item>Vjekoslav Sokolić, OIB 54516752377</item>
    </izvorni_sadrzaj>
    <derivirana_varijabla naziv="DomainObject.Predmet.StrankaListNazivFormatedOIB_1">
      <item>FINA Regionalni centar Zagreb, OIB 85821130368</item>
      <item>Vjekoslav Sokolić, OIB 54516752377</item>
    </derivirana_varijabla>
  </DomainObject.Predmet.StrankaListNazivFormatedOIB>
  <DomainObject.Predmet.ProtuStrankaListFormated>
    <izvorni_sadrzaj>
      <item>DOBAR IZBOR d.o.o.</item>
    </izvorni_sadrzaj>
    <derivirana_varijabla naziv="DomainObject.Predmet.ProtuStrankaListFormated_1">
      <item>DOBAR IZBOR d.o.o.</item>
    </derivirana_varijabla>
  </DomainObject.Predmet.ProtuStrankaListFormated>
  <DomainObject.Predmet.ProtuStrankaListFormatedOIB>
    <izvorni_sadrzaj>
      <item>DOBAR IZBOR d.o.o., OIB 22445480898</item>
    </izvorni_sadrzaj>
    <derivirana_varijabla naziv="DomainObject.Predmet.ProtuStrankaListFormatedOIB_1">
      <item>DOBAR IZBOR d.o.o., OIB 22445480898</item>
    </derivirana_varijabla>
  </DomainObject.Predmet.ProtuStrankaListFormatedOIB>
  <DomainObject.Predmet.ProtuStrankaListFormatedWithAdress>
    <izvorni_sadrzaj>
      <item>DOBAR IZBOR d.o.o., Lužnička 9, 10290 Zaprešić</item>
    </izvorni_sadrzaj>
    <derivirana_varijabla naziv="DomainObject.Predmet.ProtuStrankaListFormatedWithAdress_1">
      <item>DOBAR IZBOR d.o.o., Lužnička 9, 10290 Zaprešić</item>
    </derivirana_varijabla>
  </DomainObject.Predmet.ProtuStrankaListFormatedWithAdress>
  <DomainObject.Predmet.ProtuStrankaListFormatedWithAdressOIB>
    <izvorni_sadrzaj>
      <item>DOBAR IZBOR d.o.o., OIB 22445480898, Lužnička 9, 10290 Zaprešić</item>
    </izvorni_sadrzaj>
    <derivirana_varijabla naziv="DomainObject.Predmet.ProtuStrankaListFormatedWithAdressOIB_1">
      <item>DOBAR IZBOR d.o.o., OIB 22445480898, Lužnička 9, 10290 Zaprešić</item>
    </derivirana_varijabla>
  </DomainObject.Predmet.ProtuStrankaListFormatedWithAdressOIB>
  <DomainObject.Predmet.ProtuStrankaListNazivFormated>
    <izvorni_sadrzaj>
      <item>DOBAR IZBOR d.o.o.</item>
    </izvorni_sadrzaj>
    <derivirana_varijabla naziv="DomainObject.Predmet.ProtuStrankaListNazivFormated_1">
      <item>DOBAR IZBOR d.o.o.</item>
    </derivirana_varijabla>
  </DomainObject.Predmet.ProtuStrankaListNazivFormated>
  <DomainObject.Predmet.ProtuStrankaListNazivFormatedOIB>
    <izvorni_sadrzaj>
      <item>DOBAR IZBOR d.o.o., OIB 22445480898</item>
    </izvorni_sadrzaj>
    <derivirana_varijabla naziv="DomainObject.Predmet.ProtuStrankaListNazivFormatedOIB_1">
      <item>DOBAR IZBOR d.o.o., OIB 22445480898</item>
    </derivirana_varijabla>
  </DomainObject.Predmet.ProtuStrankaListNazivFormatedOIB>
  <DomainObject.Predmet.OstaliListFormated>
    <izvorni_sadrzaj>
      <item>PRIVREDNA BANKA ZAGREB - DIONIČKO DRUŠTVO</item>
      <item>Vjekoslav Sokolić</item>
    </izvorni_sadrzaj>
    <derivirana_varijabla naziv="DomainObject.Predmet.OstaliListFormated_1">
      <item>PRIVREDNA BANKA ZAGREB - DIONIČKO DRUŠTVO</item>
      <item>Vjekoslav Sokolić</item>
    </derivirana_varijabla>
  </DomainObject.Predmet.OstaliListFormated>
  <DomainObject.Predmet.OstaliListFormatedOIB>
    <izvorni_sadrzaj>
      <item>PRIVREDNA BANKA ZAGREB - DIONIČKO DRUŠTVO, OIB 02535697732</item>
      <item>Vjekoslav Sokolić, OIB 54516752377</item>
    </izvorni_sadrzaj>
    <derivirana_varijabla naziv="DomainObject.Predmet.OstaliListFormatedOIB_1">
      <item>PRIVREDNA BANKA ZAGREB - DIONIČKO DRUŠTVO, OIB 02535697732</item>
      <item>Vjekoslav Sokolić, OIB 54516752377</item>
    </derivirana_varijabla>
  </DomainObject.Predmet.OstaliListFormatedOIB>
  <DomainObject.Predmet.OstaliListFormatedWithAdress>
    <izvorni_sadrzaj>
      <item>PRIVREDNA BANKA ZAGREB - DIONIČKO DRUŠTVO, Radnička cesta 50, 10000 Zagreb</item>
      <item>Vjekoslav Sokolić, Lužnička Ulica 9, 10290 Zaprešić</item>
    </izvorni_sadrzaj>
    <derivirana_varijabla naziv="DomainObject.Predmet.OstaliListFormatedWithAdress_1">
      <item>PRIVREDNA BANKA ZAGREB - DIONIČKO DRUŠTVO, Radnička cesta 50, 10000 Zagreb</item>
      <item>Vjekoslav Sokolić, Lužnička Ulica 9, 10290 Zaprešić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Vjekoslav Sokolić, OIB 54516752377, Lužnička Ulica 9, 10290 Zaprešić</item>
    </izvorni_sadrzaj>
    <derivirana_varijabla naziv="DomainObject.Predmet.OstaliListFormatedWithAdressOIB_1">
      <item>PRIVREDNA BANKA ZAGREB - DIONIČKO DRUŠTVO, OIB 02535697732, Radnička cesta 50, 10000 Zagreb</item>
      <item>Vjekoslav Sokolić, OIB 54516752377, Lužnička Ulica 9, 10290 Zaprešić</item>
    </derivirana_varijabla>
  </DomainObject.Predmet.OstaliListFormatedWithAdressOIB>
  <DomainObject.Predmet.OstaliListNazivFormated>
    <izvorni_sadrzaj>
      <item>PRIVREDNA BANKA ZAGREB - DIONIČKO DRUŠTVO</item>
      <item>Vjekoslav Sokolić</item>
    </izvorni_sadrzaj>
    <derivirana_varijabla naziv="DomainObject.Predmet.OstaliListNazivFormated_1">
      <item>PRIVREDNA BANKA ZAGREB - DIONIČKO DRUŠTVO</item>
      <item>Vjekoslav Sokolić</item>
    </derivirana_varijabla>
  </DomainObject.Predmet.OstaliListNazivFormated>
  <DomainObject.Predmet.OstaliListNazivFormatedOIB>
    <izvorni_sadrzaj>
      <item>PRIVREDNA BANKA ZAGREB - DIONIČKO DRUŠTVO, OIB 02535697732</item>
      <item>Vjekoslav Sokolić, OIB 54516752377</item>
    </izvorni_sadrzaj>
    <derivirana_varijabla naziv="DomainObject.Predmet.OstaliListNazivFormatedOIB_1">
      <item>PRIVREDNA BANKA ZAGREB - DIONIČKO DRUŠTVO, OIB 02535697732</item>
      <item>Vjekoslav Sokolić, OIB 54516752377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St-2928/2016-34</izvorni_sadrzaj>
    <derivirana_varijabla naziv="DomainObject.PoslovniBrojDokumenta_1">St-2928/2016-34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DOBAR IZBOR d.o.o.</izvorni_sadrzaj>
    <derivirana_varijabla naziv="DomainObject.Predmet.ProtustrankaIDrugi_1">DOBAR IZBOR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DOBAR IZBOR d.o.o., OIB 22445480898, Lužnička 9, 10290 Zaprešić</izvorni_sadrzaj>
    <derivirana_varijabla naziv="DomainObject.Predmet.ProtustrankaIDrugiAdressOIB_1">DOBAR IZBOR d.o.o., OIB 22445480898, Lužnička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2017.</izvorni_sadrzaj>
    <derivirana_varijabla naziv="DomainObject.Predmet.OdlukaRjesenje.DatumDonosenjaOdluke_1">19.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St-2928/2016-34</izvorni_sadrzaj>
    <derivirana_varijabla naziv="DomainObject.Predmet.OdlukaRjesenje.Oznaka_1">St-2928/2016-34</derivirana_varijabla>
  </DomainObject.Predmet.OdlukaRjesenje.Oznaka>
  <DomainObject.Predmet.SudioniciListNaziv>
    <izvorni_sadrzaj>
      <item>FINA Regionalni centar Zagreb</item>
      <item>DOBAR IZBOR d.o.o.</item>
      <item>PRIVREDNA BANKA ZAGREB - DIONIČKO DRUŠTVO</item>
      <item>Vjekoslav Sokolić</item>
      <item>Vjekoslav Sokolić</item>
    </izvorni_sadrzaj>
    <derivirana_varijabla naziv="DomainObject.Predmet.SudioniciListNaziv_1">
      <item>FINA Regionalni centar Zagreb</item>
      <item>DOBAR IZBOR d.o.o.</item>
      <item>PRIVREDNA BANKA ZAGREB - DIONIČKO DRUŠTVO</item>
      <item>Vjekoslav Sokolić</item>
      <item>Vjekoslav Sokolić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DOBAR IZBOR d.o.o., OIB 22445480898, Lužnička 9,10290 Zaprešić</item>
      <item>PRIVREDNA BANKA ZAGREB - DIONIČKO DRUŠTVO, OIB 02535697732, Radnička cesta 50,10000 Zagreb</item>
      <item>Vjekoslav Sokolić, OIB 54516752377, Lužnička Ulica 9,10290 Zaprešić</item>
      <item>Vjekoslav Sokolić, OIB 54516752377, Lužnička Ulica 9,10290 Zaprešić</item>
    </izvorni_sadrzaj>
    <derivirana_varijabla naziv="DomainObject.Predmet.SudioniciListAdressOIB_1">
      <item>FINA Regionalni centar Zagreb, OIB 85821130368, Trg svibanjskih žrtava 1995. br. 1,10000 Zagreb</item>
      <item>DOBAR IZBOR d.o.o., OIB 22445480898, Lužnička 9,10290 Zaprešić</item>
      <item>PRIVREDNA BANKA ZAGREB - DIONIČKO DRUŠTVO, OIB 02535697732, Radnička cesta 50,10000 Zagreb</item>
      <item>Vjekoslav Sokolić, OIB 54516752377, Lužnička Ulica 9,10290 Zaprešić</item>
      <item>Vjekoslav Sokolić, OIB 54516752377, Lužnička Ulica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22445480898</item>
      <item>, OIB 02535697732</item>
      <item>, OIB 54516752377</item>
      <item>, OIB 54516752377</item>
    </izvorni_sadrzaj>
    <derivirana_varijabla naziv="DomainObject.Predmet.SudioniciListNazivOIB_1">
      <item>, OIB 85821130368</item>
      <item>, OIB 22445480898</item>
      <item>, OIB 02535697732</item>
      <item>, OIB 54516752377</item>
      <item>, OIB 54516752377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7FF7E-6D8E-4FE0-B598-523EBDAD5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1389</properties:Words>
  <properties:Characters>7382</properties:Characters>
  <properties:Lines>148</properties:Lines>
  <properties:Paragraphs>33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2017-10-19T10:59:00Z</cp:lastPrinted>
  <dcterms:modified xmlns:xsi="http://www.w3.org/2001/XMLSchema-instance" xsi:type="dcterms:W3CDTF">2017-10-19T11:00:00Z</dcterms:modified>
  <cp:revision>257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St-2928/2016-34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