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154de" w14:paraId="04154de" w:rsidRDefault="00075971" w:rsidP="00075971" w:rsidR="00075971">
      <w:pPr>
        <w:spacing w:after="0"/>
        <w:jc w:val="both"/>
        <w15:collapsed w:val="false"/>
      </w:pPr>
      <w:bookmarkStart w:name="_GoBack" w:id="0"/>
      <w:bookmarkEnd w:id="0"/>
    </w:p>
    <w:p w:rsidRDefault="00075971" w:rsidP="00075971" w:rsidR="00075971">
      <w:pPr>
        <w:spacing w:after="0"/>
        <w:jc w:val="both"/>
      </w:pPr>
    </w:p>
    <w:p w:rsidRDefault="00075971" w:rsidP="00075971" w:rsidR="00075971">
      <w:pPr>
        <w:spacing w:after="0"/>
        <w:jc w:val="both"/>
      </w:pPr>
    </w:p>
    <w:p w:rsidRDefault="00075971" w:rsidP="00075971" w:rsidR="00075971">
      <w:pPr>
        <w:spacing w:after="0"/>
        <w:jc w:val="both"/>
      </w:pPr>
    </w:p>
    <w:p w:rsidRDefault="00075971" w:rsidP="00075971" w:rsidR="00075971">
      <w:pPr>
        <w:spacing w:after="0"/>
        <w:jc w:val="both"/>
      </w:pPr>
    </w:p>
    <w:p w:rsidRDefault="00075971" w:rsidP="00075971" w:rsidR="00075971">
      <w:pPr>
        <w:spacing w:after="0"/>
        <w:jc w:val="both"/>
      </w:pPr>
    </w:p>
    <w:p w:rsidRDefault="00075971" w:rsidP="00075971" w:rsidR="00075971">
      <w:pPr>
        <w:spacing w:after="0"/>
        <w:jc w:val="both"/>
      </w:pPr>
    </w:p>
    <w:p w:rsidRDefault="00D02C06" w:rsidP="00075971" w:rsidR="00075971">
      <w:pPr>
        <w:spacing w:after="0"/>
        <w:jc w:val="center"/>
      </w:pPr>
      <w:r>
        <w:t xml:space="preserve">R E P U B L I K A  </w:t>
      </w:r>
      <w:r w:rsidR="00075971">
        <w:t xml:space="preserve"> H R V A T S K A</w:t>
      </w:r>
    </w:p>
    <w:p w:rsidRDefault="00075971" w:rsidP="00075971" w:rsidR="00075971">
      <w:pPr>
        <w:spacing w:after="0"/>
        <w:jc w:val="center"/>
      </w:pPr>
    </w:p>
    <w:p w:rsidRDefault="00075971" w:rsidP="00075971" w:rsidR="00075971">
      <w:pPr>
        <w:spacing w:after="0"/>
        <w:jc w:val="center"/>
      </w:pPr>
      <w:r>
        <w:t>R J E Š E NJ E</w:t>
      </w:r>
    </w:p>
    <w:p w:rsidRDefault="00075971" w:rsidP="00075971" w:rsidR="00075971">
      <w:pPr>
        <w:spacing w:after="0"/>
        <w:jc w:val="center"/>
      </w:pPr>
    </w:p>
    <w:p w:rsidRDefault="00075971" w:rsidP="00075971" w:rsidR="00075971">
      <w:pPr>
        <w:spacing w:after="0"/>
        <w:jc w:val="both"/>
      </w:pPr>
    </w:p>
    <w:p w:rsidRDefault="00075971" w:rsidP="00075971" w:rsidR="00075971">
      <w:pPr>
        <w:spacing w:after="0"/>
        <w:jc w:val="both"/>
      </w:pPr>
      <w:r>
        <w:tab/>
        <w:t xml:space="preserve">Visoki trgovački sud Republike Hrvatske, u vijeću sastavljenom od sudaca Jagode Crnokrak, predsjednice vijeća, dr. sc. Jelene Čuveljak, sutkinje izvjestiteljice i Božene Zajec, članice vijeća, u stečajnom postupku povodom prijedloga FINANCIJSKE AGENCIJE, Regionalni centar Split, Podružnica Split, Mažuranićevo šetalište 24b, OIB 85821130368, za provedbu stečajnog postupka nad dužnikom BURAZIN d.o.o., </w:t>
      </w:r>
      <w:r w:rsidR="00D02C06">
        <w:t xml:space="preserve">Split, </w:t>
      </w:r>
      <w:r>
        <w:t>Velebitska 5, OIB 81401044478, odlučujući o žalbi ranijeg zakonskog zastupnika ANTE BURAZINA, Nečujam, Dujma Balistrilića 10, OIB 64120890057, protiv točke II. izreke rješenja Trgovačkog suda u Splitu poslovni broj St-1111/2016-22 od 29. svibnja 2018., u sjednici vijeća održanoj 18. srpnja 2018.</w:t>
      </w:r>
    </w:p>
    <w:p w:rsidRDefault="00075971" w:rsidP="00075971" w:rsidR="00075971">
      <w:pPr>
        <w:spacing w:after="0"/>
        <w:jc w:val="both"/>
      </w:pPr>
    </w:p>
    <w:p w:rsidRDefault="00075971" w:rsidP="00075971" w:rsidR="00075971">
      <w:pPr>
        <w:spacing w:after="0"/>
        <w:jc w:val="center"/>
      </w:pPr>
      <w:r>
        <w:t>r i j e š i o   j e</w:t>
      </w:r>
    </w:p>
    <w:p w:rsidRDefault="00075971" w:rsidP="00075971" w:rsidR="00075971">
      <w:pPr>
        <w:spacing w:after="0"/>
        <w:jc w:val="both"/>
      </w:pPr>
    </w:p>
    <w:p w:rsidRDefault="00075971" w:rsidP="00075971" w:rsidR="00075971">
      <w:pPr>
        <w:spacing w:after="0"/>
        <w:jc w:val="both"/>
      </w:pPr>
      <w:r>
        <w:tab/>
        <w:t>Odbija se žalba Ante Burazina kao neosnovana i potvrđuje rješenj</w:t>
      </w:r>
      <w:r w:rsidR="00D02C06">
        <w:t>e</w:t>
      </w:r>
      <w:r>
        <w:t xml:space="preserve"> Trgovačkog suda u Splitu poslovni broj St-1111/2016</w:t>
      </w:r>
      <w:r w:rsidR="00527162">
        <w:t>-22</w:t>
      </w:r>
      <w:r>
        <w:t xml:space="preserve"> od 29. svibnja 2018.</w:t>
      </w:r>
      <w:r w:rsidR="00D02C06">
        <w:t xml:space="preserve"> u točki II. njegove izreke.</w:t>
      </w:r>
    </w:p>
    <w:p w:rsidRDefault="00075971" w:rsidP="00075971" w:rsidR="00075971">
      <w:pPr>
        <w:spacing w:after="0"/>
        <w:jc w:val="both"/>
      </w:pPr>
    </w:p>
    <w:p w:rsidRDefault="00075971" w:rsidP="00075971" w:rsidR="00075971">
      <w:pPr>
        <w:spacing w:after="0"/>
        <w:jc w:val="center"/>
      </w:pPr>
      <w:r>
        <w:t>Obrazloženje</w:t>
      </w:r>
    </w:p>
    <w:p w:rsidRDefault="00075971" w:rsidP="00075971" w:rsidR="00075971">
      <w:pPr>
        <w:spacing w:after="0"/>
        <w:jc w:val="both"/>
      </w:pPr>
    </w:p>
    <w:p w:rsidRDefault="00075971" w:rsidP="00075971" w:rsidR="00075971">
      <w:pPr>
        <w:spacing w:after="0"/>
        <w:jc w:val="both"/>
      </w:pPr>
      <w:r>
        <w:tab/>
        <w:t>Pobijanim rješenjem citiranim u izreci ove odluke je u otvoren stečajni postupak nad dužnikom Burazin d.o.o., Velebitska 5, Split, OIB 81401044478 te je u točki II. izreke za stečajnog upravitelja imenovan  Ivan Rude, Stjepana Radića 6/II, Šibenik, OIB 47128883453, dok je u točki III. izreke zaključen stečajni postupak nad dužnikom.</w:t>
      </w:r>
    </w:p>
    <w:p w:rsidRDefault="00075971" w:rsidP="00075971" w:rsidR="00075971">
      <w:pPr>
        <w:spacing w:after="0"/>
        <w:jc w:val="both"/>
      </w:pPr>
    </w:p>
    <w:p w:rsidRDefault="00075971" w:rsidP="00075971" w:rsidR="00075971">
      <w:pPr>
        <w:spacing w:after="0"/>
        <w:jc w:val="both"/>
      </w:pPr>
      <w:r>
        <w:tab/>
        <w:t>Protiv točke II. izreke kojom je imenovan stečajni upravitelj je raniji zakonski zastupnik izjavio žalbu navodeći da ne prihvaća rješenje te traži da se za stečajnog upravitelja imenuje osoba iz Splita i to iz razloga ekonomičnosti i komunikacije.</w:t>
      </w:r>
    </w:p>
    <w:p w:rsidRDefault="00075971" w:rsidP="00075971" w:rsidR="00075971">
      <w:pPr>
        <w:spacing w:after="0"/>
        <w:jc w:val="both"/>
      </w:pPr>
    </w:p>
    <w:p w:rsidRDefault="00075971" w:rsidP="00075971" w:rsidR="00075971">
      <w:pPr>
        <w:spacing w:after="0"/>
        <w:jc w:val="both"/>
      </w:pPr>
      <w:r>
        <w:tab/>
        <w:t>Žalba nije osnovana.</w:t>
      </w:r>
    </w:p>
    <w:p w:rsidRDefault="00075971" w:rsidP="00075971" w:rsidR="00075971">
      <w:pPr>
        <w:spacing w:after="0"/>
        <w:jc w:val="both"/>
      </w:pPr>
    </w:p>
    <w:p w:rsidRDefault="00075971" w:rsidP="00075971" w:rsidR="00075971">
      <w:pPr>
        <w:spacing w:after="0"/>
        <w:jc w:val="both"/>
      </w:pPr>
      <w:r>
        <w:tab/>
        <w:t>Ispitavši pobijano rješenje na temelju odredaba čl. 365. te čl. 381. Zakona o parničnom postupku („Narodne novine“ broj: 53/91, 91/92, 112/99, 88/01, 117/03, 88/05, 2/07, 84/08, 96/08, 123/08, 57/11, 148/11, 25/13</w:t>
      </w:r>
      <w:r w:rsidR="00D02C06">
        <w:t>,</w:t>
      </w:r>
      <w:r>
        <w:t xml:space="preserve"> 28/13 i 89/14</w:t>
      </w:r>
      <w:r w:rsidR="00527162">
        <w:t>;</w:t>
      </w:r>
      <w:r>
        <w:t xml:space="preserve"> dalje</w:t>
      </w:r>
      <w:r w:rsidR="00527162">
        <w:t>:</w:t>
      </w:r>
      <w:r>
        <w:t xml:space="preserve"> ZPP) u vezi s čl. 10. Stečajnog zakona (</w:t>
      </w:r>
      <w:r w:rsidR="00527162">
        <w:t>„</w:t>
      </w:r>
      <w:r>
        <w:t>Narodne novine</w:t>
      </w:r>
      <w:r w:rsidR="00527162">
        <w:t>“ broj</w:t>
      </w:r>
      <w:r>
        <w:t xml:space="preserve"> 71/15</w:t>
      </w:r>
      <w:r w:rsidR="00527162">
        <w:t>;</w:t>
      </w:r>
      <w:r>
        <w:t xml:space="preserve"> dalje</w:t>
      </w:r>
      <w:r w:rsidR="00527162">
        <w:t>:</w:t>
      </w:r>
      <w:r>
        <w:t xml:space="preserve"> SZ) u granicama razloga navedenih u žalbi i pazeći po službenoj dužnosti na bitne povrede odredaba postupka iz čl. 354. st. 2. t. 2., 4., 8., 9., 11., 13. i 14. ZPP-a, ovaj sud nalazi da je rješenje suda prvog stupnja pravilno i zakonito.</w:t>
      </w:r>
    </w:p>
    <w:p w:rsidRDefault="00075971" w:rsidP="00075971" w:rsidR="00075971">
      <w:pPr>
        <w:spacing w:after="0"/>
        <w:jc w:val="both"/>
      </w:pPr>
    </w:p>
    <w:p w:rsidRDefault="00527162" w:rsidP="00075971" w:rsidR="00075971">
      <w:pPr>
        <w:spacing w:after="0"/>
        <w:jc w:val="both"/>
      </w:pPr>
      <w:r>
        <w:lastRenderedPageBreak/>
        <w:tab/>
      </w:r>
      <w:r w:rsidR="00075971">
        <w:t xml:space="preserve">Iz stanja spisa je razvidno da je odluka o imenovanju stečajnog upravitelja donesena temeljem čl. 84. st. 1. SZ-a koja propisuje da se izbor stečajnoga upravitelja u stečajnom postupku obavlja metodom slučajnoga odabira s liste A stečajnih upravitelja za područje nadležnoga suda. Dakle, kako je imenovani stečajni upravitelj Ivan Rude na listi A stečajnih upravitelja za područje Trgovačkog suda u Splitu, sud prvog stupnja je donio pravilnu i zakonitu odluku. </w:t>
      </w:r>
    </w:p>
    <w:p w:rsidRDefault="00075971" w:rsidP="00075971" w:rsidR="00075971">
      <w:pPr>
        <w:spacing w:after="0"/>
        <w:jc w:val="both"/>
      </w:pPr>
    </w:p>
    <w:p w:rsidRDefault="00527162" w:rsidP="00075971" w:rsidR="00075971">
      <w:pPr>
        <w:spacing w:after="0"/>
        <w:jc w:val="both"/>
      </w:pPr>
      <w:r>
        <w:tab/>
      </w:r>
      <w:r w:rsidR="00075971">
        <w:t>Od imenovanja stečajnog upravitelja metodom slučajnog odabira sud može odustati samo ako smatra da stečajni upravitelj izabran metodom slučajnoga odabira ne raspolaže potrebnom stručnošću ili poslovnim iskustvom potrebnim za vođenje stečajnoga postupka, te u slučaju ako je u predstečajnom postupku koji je prethodio stečajnom postupku imenovan povjerenik ili je u stečajnom postupku imenovan privremeni stečajni upravitelj, stoga sud prvog stupnja nije mogao slijediti načelo ekonomičnosti i izabrati drugu osobu, osim one koja je odabrana metodom slučajnog odabira.</w:t>
      </w:r>
    </w:p>
    <w:p w:rsidRDefault="00075971" w:rsidP="00075971" w:rsidR="00075971">
      <w:pPr>
        <w:spacing w:after="0"/>
        <w:jc w:val="both"/>
      </w:pPr>
    </w:p>
    <w:p w:rsidRDefault="00527162" w:rsidP="00075971" w:rsidR="00075971">
      <w:pPr>
        <w:spacing w:after="0"/>
        <w:jc w:val="both"/>
      </w:pPr>
      <w:r>
        <w:tab/>
      </w:r>
      <w:r w:rsidR="00075971">
        <w:t>Slijedom navedenog proizlazi da su u konkretnom slučaju ispunjeni uvjeti za imenovanje stečajnog upravitelja valjalo je žalbu odbiti kao neosnovanu i potvrditi prvostupanjsko rješenje prema odredbi čl. 380. t. 2. ZPP-a u vezi s čl. 10. SZ-a.</w:t>
      </w:r>
    </w:p>
    <w:p w:rsidRDefault="00075971" w:rsidP="00075971" w:rsidR="00075971">
      <w:pPr>
        <w:spacing w:after="0"/>
        <w:jc w:val="both"/>
      </w:pPr>
    </w:p>
    <w:p w:rsidRDefault="00527162" w:rsidP="00527162" w:rsidR="00075971">
      <w:pPr>
        <w:spacing w:after="0"/>
        <w:jc w:val="center"/>
      </w:pPr>
      <w:r>
        <w:t>Zagreb,</w:t>
      </w:r>
      <w:r w:rsidR="00075971">
        <w:t xml:space="preserve"> 18. srpnja 2018.</w:t>
      </w:r>
    </w:p>
    <w:p w:rsidRDefault="00B230A5" w:rsidP="00563A19" w:rsidR="00B230A5">
      <w:pPr>
        <w:spacing w:after="0"/>
        <w:jc w:val="both"/>
      </w:pPr>
    </w:p>
    <w:p w:rsidRDefault="00D02C06" w:rsidP="00A32406" w:rsidR="00D02C06" w:rsidRPr="00AE4971">
      <w:pPr>
        <w:pStyle w:val="Bezproreda"/>
        <w:ind w:left="4536"/>
        <w:jc w:val="center"/>
      </w:pPr>
      <w:r>
        <w:t>Predsjednica vijeća</w:t>
      </w:r>
    </w:p>
    <w:p w:rsidRDefault="00D02C06" w:rsidP="00A22BEA" w:rsidR="00D02C06">
      <w:pPr>
        <w:pStyle w:val="Bezproreda"/>
        <w:ind w:left="4536"/>
        <w:jc w:val="center"/>
      </w:pPr>
      <w:r>
        <w:t>Jagoda Crnokrak, v. r.</w:t>
      </w:r>
    </w:p>
    <w:p w:rsidRDefault="00D02C06" w:rsidP="00A22BEA" w:rsidR="00D02C06">
      <w:pPr>
        <w:pStyle w:val="Bezproreda"/>
        <w:ind w:left="4536"/>
        <w:jc w:val="center"/>
      </w:pPr>
    </w:p>
    <w:p w:rsidRDefault="00D02C06" w:rsidP="003714FE" w:rsidR="00D02C06">
      <w:pPr>
        <w:pStyle w:val="Bezproreda"/>
        <w:ind w:firstLine="4536"/>
        <w:jc w:val="center"/>
      </w:pPr>
      <w:r>
        <w:t>Za točnost otpravka – ovlašteni službenik</w:t>
      </w:r>
    </w:p>
    <w:p w:rsidRDefault="00D02C06" w:rsidP="003714FE" w:rsidR="00D02C06" w:rsidRPr="00AE4971">
      <w:pPr>
        <w:pStyle w:val="Bezproreda"/>
        <w:ind w:firstLine="4536"/>
        <w:jc w:val="center"/>
      </w:pPr>
      <w:r>
        <w:t>Brankica Curman</w:t>
      </w:r>
    </w:p>
    <w:sectPr w:rsidSect="00D02C06" w:rsidR="00D02C06"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370C53">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75971" w:rsidRPr="00370C53">
          <w:rPr>
            <w:rStyle w:val="eSPISCCParagraphDefaultFont"/>
          </w:rPr>
          <w:t>37</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75971" w:rsidRPr="00370C53">
          <w:rPr>
            <w:rStyle w:val="eSPISCCParagraphDefaultFont"/>
            <w:rFonts w:eastAsia="Calibri"/>
          </w:rPr>
          <w:t>Pž-4368/2018-2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5971"/>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0C53"/>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27162"/>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C06"/>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C7F"/>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7789298">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Pž-4368/2018-2</izvorni_sadrzaj>
    <derivirana_varijabla naziv="DomainObject.Oznaka_1">Pž-4368/2018-2</derivirana_varijabla>
  </DomainObject.Oznaka>
  <DomainObject.DonositeljOdluke.Ime>
    <izvorni_sadrzaj>Jelena</izvorni_sadrzaj>
    <derivirana_varijabla naziv="DomainObject.DonositeljOdluke.Ime_1">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4368</izvorni_sadrzaj>
    <derivirana_varijabla naziv="DomainObject.Predmet.Broj_1">4368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srpnja 2018.</izvorni_sadrzaj>
    <derivirana_varijabla naziv="DomainObject.Predmet.DatumRjesavanja_1">23.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Pž-4368/2018</izvorni_sadrzaj>
    <derivirana_varijabla naziv="DomainObject.Predmet.OznakaBroj_1">Pž-4368/2018</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59689163476</izvorni_sadrzaj>
    <derivirana_varijabla naziv="DomainObject.Predmet.PredmetRijesio.Oib_1">59689163476</derivirana_varijabla>
  </DomainObject.Predmet.PredmetRijesio.Oib>
  <DomainObject.Predmet.PredmetRijesio.Prezime>
    <izvorni_sadrzaj>Čuveljak</izvorni_sadrzaj>
    <derivirana_varijabla naziv="DomainObject.Predmet.PredmetRijesio.Prezime_1">Čuveljak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BURAZIN d.o.o. za projektiranje, proizvodnju i montažu u stečaju</izvorni_sadrzaj>
    <derivirana_varijabla naziv="DomainObject.Predmet.ProtustrankaFormated_1">  BURAZIN d.o.o. za projektiranje, proizvodnju i montažu u stečaju</derivirana_varijabla>
  </DomainObject.Predmet.ProtustrankaFormated>
  <DomainObject.Predmet.ProtustrankaFormatedOIB>
    <izvorni_sadrzaj>  BURAZIN d.o.o. za projektiranje, proizvodnju i montažu u stečaju, OIB 81401044478</izvorni_sadrzaj>
    <derivirana_varijabla naziv="DomainObject.Predmet.ProtustrankaFormatedOIB_1">  BURAZIN d.o.o. za projektiranje, proizvodnju i montažu u stečaju, OIB 81401044478</derivirana_varijabla>
  </DomainObject.Predmet.ProtustrankaFormatedOIB>
  <DomainObject.Predmet.ProtustrankaFormatedWithAdress>
    <izvorni_sadrzaj> BURAZIN d.o.o. za projektiranje, proizvodnju i montažu u stečaju, Velebitska 5, 21000 Split</izvorni_sadrzaj>
    <derivirana_varijabla naziv="DomainObject.Predmet.ProtustrankaFormatedWithAdress_1"> BURAZIN d.o.o. za projektiranje, proizvodnju i montažu u stečaju, Velebitska 5, 21000 Split</derivirana_varijabla>
  </DomainObject.Predmet.ProtustrankaFormatedWithAdress>
  <DomainObject.Predmet.ProtustrankaFormatedWithAdressOIB>
    <izvorni_sadrzaj> BURAZIN d.o.o. za projektiranje, proizvodnju i montažu u stečaju, OIB 81401044478, Velebitska 5, 21000 Split</izvorni_sadrzaj>
    <derivirana_varijabla naziv="DomainObject.Predmet.ProtustrankaFormatedWithAdressOIB_1"> BURAZIN d.o.o. za projektiranje, proizvodnju i montažu u stečaju, OIB 81401044478, Velebitska 5, 21000 Split</derivirana_varijabla>
  </DomainObject.Predmet.ProtustrankaFormatedWithAdressOIB>
  <DomainObject.Predmet.ProtustrankaWithAdress>
    <izvorni_sadrzaj>BURAZIN d.o.o. za projektiranje, proizvodnju i montažu u stečaju Velebitska 5, 21000 Split</izvorni_sadrzaj>
    <derivirana_varijabla naziv="DomainObject.Predmet.ProtustrankaWithAdress_1">BURAZIN d.o.o. za projektiranje, proizvodnju i montažu u stečaju Velebitska 5, 21000 Split</derivirana_varijabla>
  </DomainObject.Predmet.ProtustrankaWithAdress>
  <DomainObject.Predmet.ProtustrankaWithAdressOIB>
    <izvorni_sadrzaj>BURAZIN d.o.o. za projektiranje, proizvodnju i montažu u stečaju, OIB 81401044478, Velebitska 5, 21000 Split</izvorni_sadrzaj>
    <derivirana_varijabla naziv="DomainObject.Predmet.ProtustrankaWithAdressOIB_1">BURAZIN d.o.o. za projektiranje, proizvodnju i montažu u stečaju, OIB 81401044478, Velebitska 5, 21000 Split</derivirana_varijabla>
  </DomainObject.Predmet.ProtustrankaWithAdressOIB>
  <DomainObject.Predmet.ProtustrankaNazivFormated>
    <izvorni_sadrzaj>BURAZIN d.o.o. za projektiranje, proizvodnju i montažu u stečaju</izvorni_sadrzaj>
    <derivirana_varijabla naziv="DomainObject.Predmet.ProtustrankaNazivFormated_1">BURAZIN d.o.o. za projektiranje, proizvodnju i montažu u stečaju</derivirana_varijabla>
    <derivirana_varijabla naziv="Padez">BURAZIN d.o.o. za projektiranje, proizvodnju i montažu u stečaju</derivirana_varijabla>
  </DomainObject.Predmet.ProtustrankaNazivFormated>
  <DomainObject.Predmet.ProtustrankaNazivFormatedOIB>
    <izvorni_sadrzaj>BURAZIN d.o.o. za projektiranje, proizvodnju i montažu u stečaju, OIB 81401044478</izvorni_sadrzaj>
    <derivirana_varijabla naziv="DomainObject.Predmet.ProtustrankaNazivFormatedOIB_1">BURAZIN d.o.o. za projektiranje, proizvodnju i montažu u stečaju, OIB 81401044478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37 - Čuveljak</izvorni_sadrzaj>
    <derivirana_varijabla naziv="DomainObject.Predmet.Referada.Naziv_1">Ref. 37 - Čuveljak</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Jelena Čuveljak</izvorni_sadrzaj>
    <derivirana_varijabla naziv="DomainObject.Predmet.Referada.Sudac_1">Jelena Čuveljak</derivirana_varijabla>
    <derivirana_varijabla naziv="Dativ">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BURAZIN d.o.o. za projektiranje, proizvodnju i montažu u stečaju</item>
    </izvorni_sadrzaj>
    <derivirana_varijabla naziv="DomainObject.Predmet.ProtuStrankaListFormated_1">
      <item>BURAZIN d.o.o. za projektiranje, proizvodnju i montažu u stečaju</item>
    </derivirana_varijabla>
  </DomainObject.Predmet.ProtuStrankaListFormated>
  <DomainObject.Predmet.ProtuStrankaListFormatedOIB>
    <izvorni_sadrzaj>
      <item>BURAZIN d.o.o. za projektiranje, proizvodnju i montažu u stečaju, OIB 81401044478</item>
    </izvorni_sadrzaj>
    <derivirana_varijabla naziv="DomainObject.Predmet.ProtuStrankaListFormatedOIB_1">
      <item>BURAZIN d.o.o. za projektiranje, proizvodnju i montažu u stečaju, OIB 81401044478</item>
    </derivirana_varijabla>
  </DomainObject.Predmet.ProtuStrankaListFormatedOIB>
  <DomainObject.Predmet.ProtuStrankaListFormatedWithAdress>
    <izvorni_sadrzaj>
      <item>BURAZIN d.o.o. za projektiranje, proizvodnju i montažu u stečaju, Velebitska 5, 21000 Split</item>
    </izvorni_sadrzaj>
    <derivirana_varijabla naziv="DomainObject.Predmet.ProtuStrankaListFormatedWithAdress_1">
      <item>BURAZIN d.o.o. za projektiranje, proizvodnju i montažu u stečaju, Velebitska 5, 21000 Split</item>
    </derivirana_varijabla>
  </DomainObject.Predmet.ProtuStrankaListFormatedWithAdress>
  <DomainObject.Predmet.ProtuStrankaListFormatedWithAdressOIB>
    <izvorni_sadrzaj>
      <item>BURAZIN d.o.o. za projektiranje, proizvodnju i montažu u stečaju, OIB 81401044478, Velebitska 5, 21000 Split</item>
    </izvorni_sadrzaj>
    <derivirana_varijabla naziv="DomainObject.Predmet.ProtuStrankaListFormatedWithAdressOIB_1">
      <item>BURAZIN d.o.o. za projektiranje, proizvodnju i montažu u stečaju, OIB 81401044478, Velebitska 5, 21000 Split</item>
    </derivirana_varijabla>
  </DomainObject.Predmet.ProtuStrankaListFormatedWithAdressOIB>
  <DomainObject.Predmet.ProtuStrankaListNazivFormated>
    <izvorni_sadrzaj>
      <item>BURAZIN d.o.o. za projektiranje, proizvodnju i montažu u stečaju</item>
    </izvorni_sadrzaj>
    <derivirana_varijabla naziv="DomainObject.Predmet.ProtuStrankaListNazivFormated_1">
      <item>BURAZIN d.o.o. za projektiranje, proizvodnju i montažu u stečaju</item>
    </derivirana_varijabla>
  </DomainObject.Predmet.ProtuStrankaListNazivFormated>
  <DomainObject.Predmet.ProtuStrankaListNazivFormatedOIB>
    <izvorni_sadrzaj>
      <item>BURAZIN d.o.o. za projektiranje, proizvodnju i montažu u stečaju, OIB 81401044478</item>
    </izvorni_sadrzaj>
    <derivirana_varijabla naziv="DomainObject.Predmet.ProtuStrankaListNazivFormatedOIB_1">
      <item>BURAZIN d.o.o. za projektiranje, proizvodnju i montažu u stečaju, OIB 81401044478</item>
    </derivirana_varijabla>
  </DomainObject.Predmet.ProtuStrankaListNazivFormatedOIB>
  <DomainObject.Predmet.OstaliListFormated>
    <izvorni_sadrzaj>
      <item>Ante Burazin</item>
    </izvorni_sadrzaj>
    <derivirana_varijabla naziv="DomainObject.Predmet.OstaliListFormated_1">
      <item>Ante Burazin</item>
    </derivirana_varijabla>
    <derivirana_varijabla naziv="DrugaOsoba">
      <item>Ante Burazin</item>
    </derivirana_varijabla>
  </DomainObject.Predmet.OstaliListFormated>
  <DomainObject.Predmet.OstaliListFormatedOIB>
    <izvorni_sadrzaj>
      <item>Ante Burazin, OIB 64120890057</item>
    </izvorni_sadrzaj>
    <derivirana_varijabla naziv="DomainObject.Predmet.OstaliListFormatedOIB_1">
      <item>Ante Burazin, OIB 64120890057</item>
    </derivirana_varijabla>
  </DomainObject.Predmet.OstaliListFormatedOIB>
  <DomainObject.Predmet.OstaliListFormatedWithAdress>
    <izvorni_sadrzaj>
      <item>Ante Burazin, Velebitska 5, 21000 Split</item>
    </izvorni_sadrzaj>
    <derivirana_varijabla naziv="DomainObject.Predmet.OstaliListFormatedWithAdress_1">
      <item>Ante Burazin, Velebitska 5, 21000 Split</item>
    </derivirana_varijabla>
  </DomainObject.Predmet.OstaliListFormatedWithAdress>
  <DomainObject.Predmet.OstaliListFormatedWithAdressOIB>
    <izvorni_sadrzaj>
      <item>Ante Burazin, OIB 64120890057, Velebitska 5, 21000 Split</item>
    </izvorni_sadrzaj>
    <derivirana_varijabla naziv="DomainObject.Predmet.OstaliListFormatedWithAdressOIB_1">
      <item>Ante Burazin, OIB 64120890057, Velebitska 5, 21000 Split</item>
    </derivirana_varijabla>
  </DomainObject.Predmet.OstaliListFormatedWithAdressOIB>
  <DomainObject.Predmet.OstaliListNazivFormated>
    <izvorni_sadrzaj>
      <item>Ante Burazin</item>
    </izvorni_sadrzaj>
    <derivirana_varijabla naziv="DomainObject.Predmet.OstaliListNazivFormated_1">
      <item>Ante Burazin</item>
    </derivirana_varijabla>
  </DomainObject.Predmet.OstaliListNazivFormated>
  <DomainObject.Predmet.OstaliListNazivFormatedOIB>
    <izvorni_sadrzaj>
      <item>Ante Burazin, OIB 64120890057</item>
    </izvorni_sadrzaj>
    <derivirana_varijabla naziv="DomainObject.Predmet.OstaliListNazivFormatedOIB_1">
      <item>Ante Burazin, OIB 64120890057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Pž-4368/2018-2</izvorni_sadrzaj>
    <derivirana_varijabla naziv="DomainObject.PoslovniBrojDokumenta_1">Pž-4368/2018-2</derivirana_varijabla>
  </DomainObject.PoslovniBrojDokumenta>
  <DomainObject.Predmet.StrankaIDrugi>
    <izvorni_sadrzaj/>
    <derivirana_varijabla naziv="DomainObject.Predmet.StrankaIDrugi_1"/>
  </DomainObject.Predmet.StrankaIDrugi>
  <DomainObject.Predmet.ProtustrankaIDrugi>
    <izvorni_sadrzaj>BURAZIN d.o.o. za projektiranje, proizvodnju i montažu u stečaju</izvorni_sadrzaj>
    <derivirana_varijabla naziv="DomainObject.Predmet.ProtustrankaIDrugi_1">BURAZIN d.o.o. za projektiranje, proizvodnju i montažu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BURAZIN d.o.o. za projektiranje, proizvodnju i montažu u stečaju, OIB 81401044478, Velebitska 5, 21000 Split</izvorni_sadrzaj>
    <derivirana_varijabla naziv="DomainObject.Predmet.ProtustrankaIDrugiAdressOIB_1">BURAZIN d.o.o. za projektiranje, proizvodnju i montažu u stečaju, OIB 81401044478, Velebitska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Pž-4368/2018-2</izvorni_sadrzaj>
    <derivirana_varijabla naziv="DomainObject.Predmet.OdlukaRjesenje.Oznaka_1">Pž-4368/2018-2</derivirana_varijabla>
  </DomainObject.Predmet.OdlukaRjesenje.Oznaka>
  <DomainObject.Predmet.SudioniciListNaziv>
    <izvorni_sadrzaj>
      <item>BURAZIN d.o.o. za projektiranje, proizvodnju i montažu u stečaju</item>
      <item>Ante Burazin</item>
    </izvorni_sadrzaj>
    <derivirana_varijabla naziv="DomainObject.Predmet.SudioniciListNaziv_1">
      <item>BURAZIN d.o.o. za projektiranje, proizvodnju i montažu u stečaju</item>
      <item>Ante Burazin</item>
    </derivirana_varijabla>
    <derivirana_varijabla naziv="OstaliSudionici">
      <item>BURAZIN d.o.o. za projektiranje, proizvodnju i montažu u stečaju</item>
      <item>Ante Burazin</item>
    </derivirana_varijabla>
  </DomainObject.Predmet.SudioniciListNaziv>
  <DomainObject.Predmet.SudioniciListAdressOIB>
    <izvorni_sadrzaj>
      <item>BURAZIN d.o.o. za projektiranje, proizvodnju i montažu u stečaju, OIB 81401044478, Velebitska 5,21000 Split</item>
      <item>Ante Burazin, OIB 64120890057, Velebitska 5,21000 Split</item>
    </izvorni_sadrzaj>
    <derivirana_varijabla naziv="DomainObject.Predmet.SudioniciListAdressOIB_1">
      <item>BURAZIN d.o.o. za projektiranje, proizvodnju i montažu u stečaju, OIB 81401044478, Velebitska 5,21000 Split</item>
      <item>Ante Burazin, OIB 64120890057,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81401044478</item>
      <item>, OIB 64120890057</item>
    </izvorni_sadrzaj>
    <derivirana_varijabla naziv="DomainObject.Predmet.SudioniciListNazivOIB_1">
      <item>, OIB 81401044478</item>
      <item>, OIB 64120890057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8E0C3E-E520-4B87-8A30-498056E4B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536</properties:Words>
  <properties:Characters>2973</properties:Characters>
  <properties:Lines>73</properties:Lines>
  <properties:Paragraphs>18</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2018-07-27T12:24:00Z</cp:lastPrinted>
  <dcterms:modified xmlns:xsi="http://www.w3.org/2001/XMLSchema-instance" xsi:type="dcterms:W3CDTF">2018-08-21T07:06:00Z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(Pž-4368-18.docx)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