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461ee" w14:paraId="5d461ee" w:rsidRDefault="00C70811" w:rsidP="00C70811" w:rsidR="00C70811" w:rsidRPr="00E63362">
      <w:pPr>
        <w:ind w:firstLine="426" w:left="708"/>
        <w15:collapsed w:val="false"/>
        <w:rPr>
          <w:color w:val="000000"/>
        </w:rPr>
      </w:pPr>
      <w:r w:rsidRPr="00E63362">
        <w:rPr>
          <w:noProof/>
          <w:color w:val="0000FF"/>
        </w:rPr>
        <w:drawing>
          <wp:inline distR="0" distL="0" distB="0" distT="0">
            <wp:extent cy="731520" cx="553720"/>
            <wp:effectExtent b="0"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C70811" w:rsidP="00C70811" w:rsidR="00C70811" w:rsidRPr="00E63362">
      <w:pPr>
        <w:rPr>
          <w:b/>
        </w:rPr>
      </w:pPr>
      <w:r w:rsidRPr="00E63362">
        <w:rPr>
          <w:color w:val="000000"/>
        </w:rPr>
        <w:t xml:space="preserve">        </w:t>
      </w:r>
      <w:r w:rsidRPr="00E63362">
        <w:rPr>
          <w:b/>
        </w:rPr>
        <w:t>REPUBLIKA HRVATSKA</w:t>
      </w:r>
    </w:p>
    <w:p w:rsidRDefault="00C70811" w:rsidP="00C70811" w:rsidR="00C70811" w:rsidRPr="00E63362">
      <w:pPr>
        <w:rPr>
          <w:b/>
        </w:rPr>
      </w:pPr>
      <w:r w:rsidRPr="00E63362">
        <w:rPr>
          <w:b/>
        </w:rPr>
        <w:t xml:space="preserve">     TRGOVAČKI SUD U SPLITU</w:t>
      </w:r>
    </w:p>
    <w:p w:rsidRDefault="00C70811" w:rsidP="00C70811" w:rsidR="00C70811" w:rsidRPr="00E63362">
      <w:pPr>
        <w:rPr>
          <w:b/>
        </w:rPr>
      </w:pPr>
      <w:r w:rsidRPr="00E63362">
        <w:rPr>
          <w:b/>
        </w:rPr>
        <w:t xml:space="preserve">   STALNA SLUŽBA DUBROVNIK</w:t>
      </w:r>
    </w:p>
    <w:p w:rsidRDefault="00C70811" w:rsidP="00C70811" w:rsidR="00C70811" w:rsidRPr="00E63362">
      <w:pPr>
        <w:rPr>
          <w:b/>
        </w:rPr>
      </w:pPr>
      <w:r w:rsidRPr="00E63362">
        <w:rPr>
          <w:b/>
        </w:rPr>
        <w:t xml:space="preserve">     Dr. A. Starčevića 23, Dubrovnik</w:t>
      </w:r>
    </w:p>
    <w:p w:rsidRDefault="00C70811" w:rsidP="00C70811" w:rsidR="00C70811" w:rsidRPr="00086A8D">
      <w:pPr>
        <w:jc w:val="right"/>
        <w:rPr>
          <w:b/>
          <w:sz w:val="22"/>
          <w:szCs w:val="22"/>
        </w:rPr>
      </w:pPr>
      <w:r w:rsidRPr="00086A8D">
        <w:rPr>
          <w:b/>
          <w:sz w:val="22"/>
          <w:szCs w:val="22"/>
        </w:rPr>
        <w:t>Posl. br. 6-St.</w:t>
      </w:r>
      <w:r>
        <w:rPr>
          <w:b/>
          <w:sz w:val="22"/>
          <w:szCs w:val="22"/>
        </w:rPr>
        <w:t>935</w:t>
      </w:r>
      <w:r w:rsidRPr="00086A8D">
        <w:rPr>
          <w:b/>
          <w:sz w:val="22"/>
          <w:szCs w:val="22"/>
        </w:rPr>
        <w:t>/201</w:t>
      </w:r>
      <w:r>
        <w:rPr>
          <w:b/>
          <w:sz w:val="22"/>
          <w:szCs w:val="22"/>
        </w:rPr>
        <w:t>6</w:t>
      </w:r>
      <w:r w:rsidRPr="00086A8D">
        <w:rPr>
          <w:b/>
          <w:sz w:val="22"/>
          <w:szCs w:val="22"/>
        </w:rPr>
        <w:t>-</w:t>
      </w:r>
      <w:r>
        <w:rPr>
          <w:b/>
          <w:sz w:val="22"/>
          <w:szCs w:val="22"/>
        </w:rPr>
        <w:t>21</w:t>
      </w:r>
    </w:p>
    <w:p w:rsidRDefault="00C70811" w:rsidP="00C70811" w:rsidR="00C70811" w:rsidRPr="00A366C8">
      <w:pPr>
        <w:jc w:val="right"/>
        <w:rPr>
          <w:b/>
          <w:sz w:val="28"/>
          <w:szCs w:val="28"/>
        </w:rPr>
      </w:pPr>
    </w:p>
    <w:p w:rsidRDefault="00C70811" w:rsidP="00C70811" w:rsidR="00C70811" w:rsidRPr="00086A8D">
      <w:pPr>
        <w:pStyle w:val="Naslov1"/>
        <w:rPr>
          <w:sz w:val="22"/>
          <w:szCs w:val="22"/>
        </w:rPr>
      </w:pPr>
      <w:r w:rsidRPr="00086A8D">
        <w:rPr>
          <w:sz w:val="22"/>
          <w:szCs w:val="22"/>
        </w:rPr>
        <w:t>R E P U B L I K A   H R V A T S K A</w:t>
      </w:r>
    </w:p>
    <w:p w:rsidRDefault="00C70811" w:rsidP="00C70811" w:rsidR="00C70811" w:rsidRPr="00A366C8">
      <w:pPr>
        <w:pStyle w:val="Naslov1"/>
        <w:rPr>
          <w:sz w:val="16"/>
          <w:szCs w:val="16"/>
        </w:rPr>
      </w:pPr>
    </w:p>
    <w:p w:rsidRDefault="00C70811" w:rsidP="00C70811" w:rsidR="00C70811" w:rsidRPr="00086A8D">
      <w:pPr>
        <w:pStyle w:val="Naslov1"/>
        <w:rPr>
          <w:sz w:val="22"/>
          <w:szCs w:val="22"/>
        </w:rPr>
      </w:pPr>
      <w:r w:rsidRPr="00086A8D">
        <w:rPr>
          <w:sz w:val="22"/>
          <w:szCs w:val="22"/>
        </w:rPr>
        <w:t>R J E Š E N J E</w:t>
      </w:r>
    </w:p>
    <w:p w:rsidRDefault="00C70811" w:rsidP="00C70811" w:rsidR="00C70811" w:rsidRPr="00086A8D">
      <w:pPr>
        <w:jc w:val="center"/>
        <w:rPr>
          <w:b/>
          <w:sz w:val="22"/>
          <w:szCs w:val="22"/>
        </w:rPr>
      </w:pPr>
    </w:p>
    <w:p w:rsidRDefault="00C70811" w:rsidP="00C70811" w:rsidR="00C70811" w:rsidRPr="00422BB5">
      <w:pPr>
        <w:pStyle w:val="Tijeloteksta"/>
        <w:rPr>
          <w:sz w:val="22"/>
          <w:szCs w:val="22"/>
        </w:rPr>
      </w:pPr>
      <w:r w:rsidRPr="00086A8D">
        <w:rPr>
          <w:sz w:val="22"/>
          <w:szCs w:val="22"/>
        </w:rPr>
        <w:tab/>
        <w:t xml:space="preserve">Trgovački sud u Splitu, Stalna služba u Dubrovniku, po sucu tog suda Srđanu Gavraniću, kao stečajnom </w:t>
      </w:r>
      <w:r w:rsidRPr="006E315B">
        <w:rPr>
          <w:sz w:val="22"/>
          <w:szCs w:val="22"/>
        </w:rPr>
        <w:t xml:space="preserve">sucu, povodom prijedloga za otvaranje stečajnog postupka nad dužnikom </w:t>
      </w:r>
      <w:r w:rsidRPr="003355C4">
        <w:rPr>
          <w:sz w:val="22"/>
          <w:szCs w:val="22"/>
          <w:lang w:val="en-AU"/>
        </w:rPr>
        <w:t>CARPO d.o.o. za ugostiteljstvo i usluge, Između vrta 2, Dubrovnik, MBS: 090027511, OIB: 54799068461</w:t>
      </w:r>
      <w:r w:rsidRPr="00086A8D">
        <w:rPr>
          <w:sz w:val="22"/>
          <w:szCs w:val="22"/>
        </w:rPr>
        <w:t>,</w:t>
      </w:r>
      <w:r>
        <w:rPr>
          <w:sz w:val="22"/>
          <w:szCs w:val="22"/>
        </w:rPr>
        <w:t xml:space="preserve"> izvan ročišta</w:t>
      </w:r>
      <w:r w:rsidRPr="003921E6">
        <w:rPr>
          <w:sz w:val="22"/>
          <w:szCs w:val="22"/>
        </w:rPr>
        <w:t>,</w:t>
      </w:r>
      <w:r w:rsidRPr="00F860AB">
        <w:rPr>
          <w:sz w:val="22"/>
          <w:szCs w:val="22"/>
        </w:rPr>
        <w:t xml:space="preserve"> dana </w:t>
      </w:r>
      <w:r>
        <w:rPr>
          <w:sz w:val="22"/>
          <w:szCs w:val="22"/>
        </w:rPr>
        <w:t>3</w:t>
      </w:r>
      <w:r w:rsidRPr="00F860AB">
        <w:rPr>
          <w:sz w:val="22"/>
          <w:szCs w:val="22"/>
        </w:rPr>
        <w:t xml:space="preserve">. </w:t>
      </w:r>
      <w:r>
        <w:rPr>
          <w:sz w:val="22"/>
          <w:szCs w:val="22"/>
        </w:rPr>
        <w:t>svibnja 2</w:t>
      </w:r>
      <w:r w:rsidRPr="00422BB5">
        <w:rPr>
          <w:sz w:val="22"/>
          <w:szCs w:val="22"/>
        </w:rPr>
        <w:t>01</w:t>
      </w:r>
      <w:r>
        <w:rPr>
          <w:sz w:val="22"/>
          <w:szCs w:val="22"/>
        </w:rPr>
        <w:t>6</w:t>
      </w:r>
      <w:r w:rsidRPr="00422BB5">
        <w:rPr>
          <w:sz w:val="22"/>
          <w:szCs w:val="22"/>
        </w:rPr>
        <w:t>. godine</w:t>
      </w:r>
    </w:p>
    <w:p w:rsidRDefault="00C70811" w:rsidP="00C70811" w:rsidR="00C70811" w:rsidRPr="00422BB5">
      <w:pPr>
        <w:pStyle w:val="Tijeloteksta"/>
        <w:rPr>
          <w:sz w:val="22"/>
          <w:szCs w:val="22"/>
        </w:rPr>
      </w:pPr>
    </w:p>
    <w:p w:rsidRDefault="00C70811" w:rsidP="00C70811" w:rsidR="00C70811" w:rsidRPr="00422BB5">
      <w:pPr>
        <w:pStyle w:val="Tijeloteksta"/>
        <w:rPr>
          <w:sz w:val="22"/>
          <w:szCs w:val="22"/>
        </w:rPr>
      </w:pPr>
    </w:p>
    <w:p w:rsidRDefault="00C70811" w:rsidP="00C70811" w:rsidR="00C70811" w:rsidRPr="00422BB5">
      <w:pPr>
        <w:pStyle w:val="Tijeloteksta"/>
        <w:jc w:val="center"/>
        <w:rPr>
          <w:b/>
          <w:sz w:val="22"/>
          <w:szCs w:val="22"/>
        </w:rPr>
      </w:pPr>
      <w:r w:rsidRPr="00422BB5">
        <w:rPr>
          <w:b/>
          <w:sz w:val="22"/>
          <w:szCs w:val="22"/>
        </w:rPr>
        <w:t>r i j e š i o    j e</w:t>
      </w:r>
    </w:p>
    <w:p w:rsidRDefault="00C70811" w:rsidP="00C70811" w:rsidR="00C70811" w:rsidRPr="00422BB5">
      <w:pPr>
        <w:pStyle w:val="Tijeloteksta"/>
        <w:jc w:val="center"/>
        <w:rPr>
          <w:b/>
          <w:sz w:val="22"/>
          <w:szCs w:val="22"/>
        </w:rPr>
      </w:pPr>
    </w:p>
    <w:p w:rsidRDefault="00C70811" w:rsidP="00C70811" w:rsidR="00C70811" w:rsidRPr="00D03666">
      <w:pPr>
        <w:jc w:val="both"/>
        <w:rPr>
          <w:color w:val="000000"/>
          <w:sz w:val="22"/>
          <w:szCs w:val="22"/>
        </w:rPr>
      </w:pPr>
      <w:r>
        <w:rPr>
          <w:b/>
          <w:sz w:val="22"/>
          <w:szCs w:val="22"/>
        </w:rPr>
        <w:t>I</w:t>
      </w:r>
      <w:r w:rsidRPr="00D03666">
        <w:rPr>
          <w:b/>
          <w:sz w:val="22"/>
          <w:szCs w:val="22"/>
        </w:rPr>
        <w:t>.</w:t>
      </w:r>
      <w:r w:rsidRPr="00D03666">
        <w:rPr>
          <w:sz w:val="22"/>
          <w:szCs w:val="22"/>
        </w:rPr>
        <w:tab/>
      </w:r>
      <w:r w:rsidRPr="00D03666">
        <w:rPr>
          <w:color w:val="000000"/>
          <w:sz w:val="22"/>
          <w:szCs w:val="22"/>
        </w:rPr>
        <w:t xml:space="preserve">Pozivaju se osobe koje imaju pravni interes da se provede stečajni postupak nad dužnikom </w:t>
      </w:r>
      <w:r w:rsidRPr="003355C4">
        <w:rPr>
          <w:sz w:val="22"/>
          <w:szCs w:val="22"/>
        </w:rPr>
        <w:t>CARPO d.o.o. za ugostiteljstvo i usluge, Između vrta 2, Dubrovnik, MBS: 090027511, OIB: 54799068461</w:t>
      </w:r>
      <w:r w:rsidRPr="00086A8D">
        <w:rPr>
          <w:sz w:val="22"/>
          <w:szCs w:val="22"/>
        </w:rPr>
        <w:t>,</w:t>
      </w:r>
      <w:r>
        <w:rPr>
          <w:sz w:val="22"/>
          <w:szCs w:val="22"/>
        </w:rPr>
        <w:t xml:space="preserve"> </w:t>
      </w:r>
      <w:r w:rsidRPr="00D03666">
        <w:rPr>
          <w:color w:val="000000"/>
          <w:sz w:val="22"/>
          <w:szCs w:val="22"/>
        </w:rPr>
        <w:t>u roku petnaest (15) dana na ime predujma za pokriće troškova kako prethodnog i otvorenog stečajnog postupka, solidarno uplatiti u korist računa ovog suda br. HR1623900011300000664 otvoren</w:t>
      </w:r>
      <w:r>
        <w:rPr>
          <w:color w:val="000000"/>
          <w:sz w:val="22"/>
          <w:szCs w:val="22"/>
        </w:rPr>
        <w:t>og</w:t>
      </w:r>
      <w:r w:rsidRPr="00D03666">
        <w:rPr>
          <w:color w:val="000000"/>
          <w:sz w:val="22"/>
          <w:szCs w:val="22"/>
        </w:rPr>
        <w:t xml:space="preserve"> kod Hrvatske poštanske banke d. d., Zagreb, pozivom na broj 10-</w:t>
      </w:r>
      <w:r>
        <w:rPr>
          <w:color w:val="000000"/>
          <w:sz w:val="22"/>
          <w:szCs w:val="22"/>
        </w:rPr>
        <w:t>935</w:t>
      </w:r>
      <w:r w:rsidRPr="00D03666">
        <w:rPr>
          <w:color w:val="000000"/>
          <w:sz w:val="22"/>
          <w:szCs w:val="22"/>
        </w:rPr>
        <w:t>-201</w:t>
      </w:r>
      <w:r>
        <w:rPr>
          <w:color w:val="000000"/>
          <w:sz w:val="22"/>
          <w:szCs w:val="22"/>
        </w:rPr>
        <w:t>6</w:t>
      </w:r>
      <w:r w:rsidRPr="00D03666">
        <w:rPr>
          <w:color w:val="000000"/>
          <w:sz w:val="22"/>
          <w:szCs w:val="22"/>
        </w:rPr>
        <w:t xml:space="preserve">, iznos od </w:t>
      </w:r>
      <w:r>
        <w:rPr>
          <w:color w:val="000000"/>
          <w:sz w:val="22"/>
          <w:szCs w:val="22"/>
        </w:rPr>
        <w:t>20.000,00</w:t>
      </w:r>
      <w:r w:rsidRPr="00D03666">
        <w:rPr>
          <w:color w:val="000000"/>
          <w:sz w:val="22"/>
          <w:szCs w:val="22"/>
        </w:rPr>
        <w:t xml:space="preserve"> kuna, te u istom roku potvrdu o uplati dostavi</w:t>
      </w:r>
      <w:r>
        <w:rPr>
          <w:color w:val="000000"/>
          <w:sz w:val="22"/>
          <w:szCs w:val="22"/>
        </w:rPr>
        <w:t>ti</w:t>
      </w:r>
      <w:r w:rsidRPr="00D03666">
        <w:rPr>
          <w:color w:val="000000"/>
          <w:sz w:val="22"/>
          <w:szCs w:val="22"/>
        </w:rPr>
        <w:t xml:space="preserve"> u sudski spis pozivom na posl.br. St. </w:t>
      </w:r>
      <w:r>
        <w:rPr>
          <w:color w:val="000000"/>
          <w:sz w:val="22"/>
          <w:szCs w:val="22"/>
        </w:rPr>
        <w:t>935</w:t>
      </w:r>
      <w:r w:rsidRPr="00D03666">
        <w:rPr>
          <w:color w:val="000000"/>
          <w:sz w:val="22"/>
          <w:szCs w:val="22"/>
        </w:rPr>
        <w:t>/201</w:t>
      </w:r>
      <w:r>
        <w:rPr>
          <w:color w:val="000000"/>
          <w:sz w:val="22"/>
          <w:szCs w:val="22"/>
        </w:rPr>
        <w:t>6</w:t>
      </w:r>
      <w:r w:rsidRPr="00D03666">
        <w:rPr>
          <w:color w:val="000000"/>
          <w:sz w:val="22"/>
          <w:szCs w:val="22"/>
        </w:rPr>
        <w:t>.</w:t>
      </w:r>
    </w:p>
    <w:p w:rsidRDefault="00C70811" w:rsidP="00C70811" w:rsidR="00C70811" w:rsidRPr="00D03666">
      <w:pPr>
        <w:autoSpaceDE w:val="false"/>
        <w:autoSpaceDN w:val="false"/>
        <w:adjustRightInd w:val="false"/>
        <w:jc w:val="both"/>
        <w:rPr>
          <w:color w:val="000000"/>
          <w:sz w:val="16"/>
          <w:szCs w:val="16"/>
        </w:rPr>
      </w:pPr>
    </w:p>
    <w:p w:rsidRDefault="00C70811" w:rsidP="00C70811" w:rsidR="00C70811" w:rsidRPr="00D03666">
      <w:pPr>
        <w:autoSpaceDE w:val="false"/>
        <w:autoSpaceDN w:val="false"/>
        <w:adjustRightInd w:val="false"/>
        <w:jc w:val="both"/>
        <w:rPr>
          <w:color w:val="000000"/>
          <w:sz w:val="22"/>
          <w:szCs w:val="22"/>
        </w:rPr>
      </w:pPr>
      <w:r w:rsidRPr="00D03666">
        <w:rPr>
          <w:b/>
          <w:color w:val="000000"/>
          <w:sz w:val="22"/>
          <w:szCs w:val="22"/>
        </w:rPr>
        <w:t>II.</w:t>
      </w:r>
      <w:r w:rsidRPr="00D03666">
        <w:rPr>
          <w:color w:val="000000"/>
          <w:sz w:val="22"/>
          <w:szCs w:val="22"/>
        </w:rPr>
        <w:tab/>
        <w:t>Rješenje će se objaviti na oglasnoj ploči suda.</w:t>
      </w:r>
    </w:p>
    <w:p w:rsidRDefault="00C70811" w:rsidP="00C70811" w:rsidR="00C70811" w:rsidRPr="00D03666">
      <w:pPr>
        <w:autoSpaceDE w:val="false"/>
        <w:autoSpaceDN w:val="false"/>
        <w:adjustRightInd w:val="false"/>
        <w:jc w:val="both"/>
        <w:rPr>
          <w:color w:val="000000"/>
          <w:sz w:val="16"/>
          <w:szCs w:val="16"/>
        </w:rPr>
      </w:pPr>
    </w:p>
    <w:p w:rsidRDefault="00C70811" w:rsidP="00C70811" w:rsidR="00C70811" w:rsidRPr="00D03666">
      <w:pPr>
        <w:autoSpaceDE w:val="false"/>
        <w:autoSpaceDN w:val="false"/>
        <w:adjustRightInd w:val="false"/>
        <w:jc w:val="both"/>
        <w:rPr>
          <w:color w:val="000000"/>
          <w:sz w:val="22"/>
          <w:szCs w:val="22"/>
        </w:rPr>
      </w:pPr>
      <w:r w:rsidRPr="00D03666">
        <w:rPr>
          <w:b/>
          <w:color w:val="000000"/>
          <w:sz w:val="22"/>
          <w:szCs w:val="22"/>
        </w:rPr>
        <w:t>III.</w:t>
      </w:r>
      <w:r w:rsidRPr="00D03666">
        <w:rPr>
          <w:color w:val="000000"/>
          <w:sz w:val="22"/>
          <w:szCs w:val="22"/>
        </w:rPr>
        <w:tab/>
        <w:t xml:space="preserve"> Ako vjerovnici dužnika ne postupe u skladu s ovim rješenjem i u ostavljenom roku ne uplate u točki I. određeni predujam za pokriće troškova prethodnog i otvorenog stečajnog postupka, stečajni sudac će </w:t>
      </w:r>
      <w:r>
        <w:rPr>
          <w:color w:val="000000"/>
          <w:sz w:val="22"/>
          <w:szCs w:val="22"/>
        </w:rPr>
        <w:t xml:space="preserve">temeljem čl. 132. Stečajnog zakona </w:t>
      </w:r>
      <w:r w:rsidRPr="00D03666">
        <w:rPr>
          <w:color w:val="000000"/>
          <w:sz w:val="22"/>
          <w:szCs w:val="22"/>
        </w:rPr>
        <w:t xml:space="preserve">donijeti odluku o otvaranju i zaključenju stečajnog postupka, te se stečajni postupak neće provesti i na odgovarajući će se način primijeniti odredbe čl. </w:t>
      </w:r>
      <w:r>
        <w:rPr>
          <w:color w:val="000000"/>
          <w:sz w:val="22"/>
          <w:szCs w:val="22"/>
        </w:rPr>
        <w:t>286</w:t>
      </w:r>
      <w:r w:rsidRPr="00D03666">
        <w:rPr>
          <w:color w:val="000000"/>
          <w:sz w:val="22"/>
          <w:szCs w:val="22"/>
        </w:rPr>
        <w:t>. do 2</w:t>
      </w:r>
      <w:r>
        <w:rPr>
          <w:color w:val="000000"/>
          <w:sz w:val="22"/>
          <w:szCs w:val="22"/>
        </w:rPr>
        <w:t>9</w:t>
      </w:r>
      <w:r w:rsidRPr="00D03666">
        <w:rPr>
          <w:color w:val="000000"/>
          <w:sz w:val="22"/>
          <w:szCs w:val="22"/>
        </w:rPr>
        <w:t>2. Stečajnog zakona.</w:t>
      </w:r>
    </w:p>
    <w:p w:rsidRDefault="00C70811" w:rsidP="00C70811" w:rsidR="00C70811" w:rsidRPr="00D03666">
      <w:pPr>
        <w:autoSpaceDE w:val="false"/>
        <w:autoSpaceDN w:val="false"/>
        <w:adjustRightInd w:val="false"/>
        <w:jc w:val="both"/>
        <w:rPr>
          <w:color w:val="000000"/>
          <w:sz w:val="16"/>
          <w:szCs w:val="16"/>
        </w:rPr>
      </w:pPr>
    </w:p>
    <w:p w:rsidRDefault="00C70811" w:rsidP="00C70811" w:rsidR="00C70811">
      <w:pPr>
        <w:autoSpaceDE w:val="false"/>
        <w:autoSpaceDN w:val="false"/>
        <w:adjustRightInd w:val="false"/>
        <w:jc w:val="both"/>
        <w:rPr>
          <w:color w:val="000000"/>
          <w:sz w:val="22"/>
          <w:szCs w:val="22"/>
        </w:rPr>
      </w:pPr>
      <w:r w:rsidRPr="00D03666">
        <w:rPr>
          <w:b/>
          <w:color w:val="000000"/>
          <w:sz w:val="22"/>
          <w:szCs w:val="22"/>
        </w:rPr>
        <w:t>IV.</w:t>
      </w:r>
      <w:r w:rsidRPr="00D03666">
        <w:rPr>
          <w:color w:val="000000"/>
          <w:sz w:val="22"/>
          <w:szCs w:val="22"/>
        </w:rPr>
        <w:tab/>
        <w:t xml:space="preserve">Ako se stečajni postupak zaključi prema čl. </w:t>
      </w:r>
      <w:r>
        <w:rPr>
          <w:color w:val="000000"/>
          <w:sz w:val="22"/>
          <w:szCs w:val="22"/>
        </w:rPr>
        <w:t>132</w:t>
      </w:r>
      <w:r w:rsidRPr="00D03666">
        <w:rPr>
          <w:color w:val="000000"/>
          <w:sz w:val="22"/>
          <w:szCs w:val="22"/>
        </w:rPr>
        <w:t xml:space="preserve">. Stečajnog zakona, a dužnik nema sredstava za pokriće najnužnijih troškova, sredstva će se isplatiti na teret </w:t>
      </w:r>
      <w:r>
        <w:rPr>
          <w:color w:val="000000"/>
          <w:sz w:val="22"/>
          <w:szCs w:val="22"/>
        </w:rPr>
        <w:t>Fonda za namirenje troškova stečajnog postupka.</w:t>
      </w:r>
    </w:p>
    <w:p w:rsidRDefault="00C70811" w:rsidP="00C70811" w:rsidR="00C70811" w:rsidRPr="00D03666">
      <w:pPr>
        <w:ind w:hanging="705" w:left="705"/>
        <w:jc w:val="both"/>
        <w:rPr>
          <w:sz w:val="16"/>
          <w:szCs w:val="16"/>
        </w:rPr>
      </w:pPr>
    </w:p>
    <w:p w:rsidRDefault="00C70811" w:rsidP="00C70811" w:rsidR="00C70811" w:rsidRPr="00D03666">
      <w:pPr>
        <w:ind w:hanging="705" w:left="705"/>
        <w:jc w:val="both"/>
        <w:rPr>
          <w:sz w:val="16"/>
          <w:szCs w:val="16"/>
        </w:rPr>
      </w:pPr>
    </w:p>
    <w:p w:rsidRDefault="00C70811" w:rsidP="00C70811" w:rsidR="00C70811" w:rsidRPr="00D03666">
      <w:pPr>
        <w:jc w:val="center"/>
        <w:rPr>
          <w:b/>
          <w:sz w:val="22"/>
          <w:szCs w:val="22"/>
        </w:rPr>
      </w:pPr>
      <w:r w:rsidRPr="00D03666">
        <w:rPr>
          <w:b/>
          <w:sz w:val="22"/>
          <w:szCs w:val="22"/>
        </w:rPr>
        <w:t>Obrazloženje</w:t>
      </w:r>
    </w:p>
    <w:p w:rsidRDefault="00C70811" w:rsidP="00C70811" w:rsidR="00C70811" w:rsidRPr="00D03666">
      <w:pPr>
        <w:ind w:hanging="705" w:left="705"/>
        <w:jc w:val="both"/>
        <w:rPr>
          <w:sz w:val="22"/>
          <w:szCs w:val="22"/>
        </w:rPr>
      </w:pPr>
    </w:p>
    <w:p w:rsidRDefault="00C70811" w:rsidP="00C70811" w:rsidR="00C70811" w:rsidRPr="00087A3E">
      <w:pPr>
        <w:autoSpaceDE w:val="false"/>
        <w:autoSpaceDN w:val="false"/>
        <w:adjustRightInd w:val="false"/>
        <w:ind w:firstLine="708"/>
        <w:jc w:val="both"/>
        <w:rPr>
          <w:sz w:val="22"/>
          <w:szCs w:val="22"/>
        </w:rPr>
      </w:pPr>
      <w:r w:rsidRPr="00087A3E">
        <w:rPr>
          <w:sz w:val="22"/>
          <w:szCs w:val="22"/>
        </w:rPr>
        <w:t xml:space="preserve">Financijska agencija RC Split, Podružnica Dubrovnik je podnijela ovom sudu </w:t>
      </w:r>
      <w:r>
        <w:rPr>
          <w:sz w:val="22"/>
          <w:szCs w:val="22"/>
        </w:rPr>
        <w:t>3</w:t>
      </w:r>
      <w:r w:rsidRPr="00087A3E">
        <w:rPr>
          <w:sz w:val="22"/>
          <w:szCs w:val="22"/>
        </w:rPr>
        <w:t xml:space="preserve">1. ožujka 2016. godine prijedlog za otvaranje stečajnog postupka nad dužnikom. U prijedlogu se u bitnome navodi da na dan 1. rujna 2015. godine dužnik u Očevidniku redoslijeda osnova za plaćanje ima evidentirane neizvršene osnove za plaćanje u neprekinutom razdoblju od </w:t>
      </w:r>
      <w:r>
        <w:rPr>
          <w:sz w:val="22"/>
          <w:szCs w:val="22"/>
        </w:rPr>
        <w:t>131</w:t>
      </w:r>
      <w:r w:rsidRPr="00087A3E">
        <w:rPr>
          <w:sz w:val="22"/>
          <w:szCs w:val="22"/>
        </w:rPr>
        <w:t xml:space="preserve"> dana u ukupnom iznosu od </w:t>
      </w:r>
      <w:r>
        <w:rPr>
          <w:sz w:val="22"/>
          <w:szCs w:val="22"/>
        </w:rPr>
        <w:t>237.600,82 ku</w:t>
      </w:r>
      <w:r w:rsidRPr="00087A3E">
        <w:rPr>
          <w:sz w:val="22"/>
          <w:szCs w:val="22"/>
        </w:rPr>
        <w:t xml:space="preserve">na, da ima 1 zaposlenog, da ima račun kod </w:t>
      </w:r>
      <w:r>
        <w:rPr>
          <w:sz w:val="22"/>
          <w:szCs w:val="22"/>
        </w:rPr>
        <w:t xml:space="preserve">Erste&amp;Steiermarkische bank d.d. i Raiffeisenbank Austria d.d., </w:t>
      </w:r>
      <w:r w:rsidRPr="00087A3E">
        <w:rPr>
          <w:sz w:val="22"/>
          <w:szCs w:val="22"/>
        </w:rPr>
        <w:t>da ne raspolaže drugim podacima o imovini, te da nema zaplijenjenih sredstava na ime predujma za namirenje troškova stečajnog postupka.</w:t>
      </w:r>
    </w:p>
    <w:p w:rsidRDefault="00C70811" w:rsidP="00C70811" w:rsidR="00C70811">
      <w:pPr>
        <w:autoSpaceDE w:val="false"/>
        <w:autoSpaceDN w:val="false"/>
        <w:adjustRightInd w:val="false"/>
        <w:ind w:firstLine="708"/>
        <w:jc w:val="both"/>
        <w:rPr>
          <w:sz w:val="22"/>
          <w:szCs w:val="22"/>
        </w:rPr>
      </w:pPr>
      <w:r w:rsidRPr="000543E5">
        <w:rPr>
          <w:sz w:val="22"/>
          <w:szCs w:val="22"/>
        </w:rPr>
        <w:t xml:space="preserve"> </w:t>
      </w:r>
    </w:p>
    <w:p w:rsidRDefault="00C70811" w:rsidP="00C70811" w:rsidR="00C70811" w:rsidRPr="006527C7">
      <w:pPr>
        <w:autoSpaceDE w:val="false"/>
        <w:autoSpaceDN w:val="false"/>
        <w:adjustRightInd w:val="false"/>
        <w:ind w:firstLine="708"/>
        <w:jc w:val="both"/>
        <w:rPr>
          <w:color w:val="000000"/>
          <w:sz w:val="22"/>
          <w:szCs w:val="22"/>
        </w:rPr>
      </w:pPr>
      <w:r w:rsidRPr="00D03666">
        <w:rPr>
          <w:sz w:val="22"/>
          <w:szCs w:val="22"/>
        </w:rPr>
        <w:t xml:space="preserve">Rješenjem ovog suda posl.br. St. </w:t>
      </w:r>
      <w:r>
        <w:rPr>
          <w:sz w:val="22"/>
          <w:szCs w:val="22"/>
        </w:rPr>
        <w:t>93561</w:t>
      </w:r>
      <w:r w:rsidRPr="00D03666">
        <w:rPr>
          <w:sz w:val="22"/>
          <w:szCs w:val="22"/>
        </w:rPr>
        <w:t>/201</w:t>
      </w:r>
      <w:r>
        <w:rPr>
          <w:sz w:val="22"/>
          <w:szCs w:val="22"/>
        </w:rPr>
        <w:t>6</w:t>
      </w:r>
      <w:r w:rsidRPr="00D03666">
        <w:rPr>
          <w:sz w:val="22"/>
          <w:szCs w:val="22"/>
        </w:rPr>
        <w:t>-</w:t>
      </w:r>
      <w:r>
        <w:rPr>
          <w:sz w:val="22"/>
          <w:szCs w:val="22"/>
        </w:rPr>
        <w:t>4</w:t>
      </w:r>
      <w:r w:rsidRPr="00D03666">
        <w:rPr>
          <w:sz w:val="22"/>
          <w:szCs w:val="22"/>
        </w:rPr>
        <w:t xml:space="preserve"> od </w:t>
      </w:r>
      <w:r>
        <w:rPr>
          <w:sz w:val="22"/>
          <w:szCs w:val="22"/>
        </w:rPr>
        <w:t>8.</w:t>
      </w:r>
      <w:r w:rsidRPr="00D03666">
        <w:rPr>
          <w:sz w:val="22"/>
          <w:szCs w:val="22"/>
        </w:rPr>
        <w:t xml:space="preserve"> </w:t>
      </w:r>
      <w:r>
        <w:rPr>
          <w:sz w:val="22"/>
          <w:szCs w:val="22"/>
        </w:rPr>
        <w:t xml:space="preserve">travnja </w:t>
      </w:r>
      <w:r w:rsidRPr="00D03666">
        <w:rPr>
          <w:sz w:val="22"/>
          <w:szCs w:val="22"/>
        </w:rPr>
        <w:t>201</w:t>
      </w:r>
      <w:r>
        <w:rPr>
          <w:sz w:val="22"/>
          <w:szCs w:val="22"/>
        </w:rPr>
        <w:t>6</w:t>
      </w:r>
      <w:r w:rsidRPr="00D03666">
        <w:rPr>
          <w:sz w:val="22"/>
          <w:szCs w:val="22"/>
        </w:rPr>
        <w:t xml:space="preserve">. godine </w:t>
      </w:r>
      <w:r w:rsidRPr="006527C7">
        <w:rPr>
          <w:sz w:val="22"/>
          <w:szCs w:val="22"/>
        </w:rPr>
        <w:t>pokrenut je postupak radi utvrđenja uvjeta za otvaranje stečajnog postupka (prethodni postupak) nad dužnikom.</w:t>
      </w:r>
    </w:p>
    <w:p w:rsidRDefault="00C70811" w:rsidP="00C70811" w:rsidR="00C70811" w:rsidRPr="00D03666">
      <w:pPr>
        <w:ind w:firstLine="708"/>
        <w:jc w:val="both"/>
        <w:rPr>
          <w:sz w:val="16"/>
          <w:szCs w:val="16"/>
        </w:rPr>
      </w:pPr>
    </w:p>
    <w:p w:rsidRDefault="00C70811" w:rsidP="00C70811" w:rsidR="00C70811">
      <w:pPr>
        <w:ind w:firstLine="708"/>
        <w:jc w:val="both"/>
        <w:rPr>
          <w:sz w:val="22"/>
          <w:szCs w:val="22"/>
        </w:rPr>
      </w:pPr>
      <w:r w:rsidRPr="00D03666">
        <w:rPr>
          <w:sz w:val="22"/>
          <w:szCs w:val="22"/>
        </w:rPr>
        <w:lastRenderedPageBreak/>
        <w:t xml:space="preserve">U prethodnom postupku o prijedlogu za otvaranje stečajnog postupka </w:t>
      </w:r>
      <w:r>
        <w:rPr>
          <w:sz w:val="22"/>
          <w:szCs w:val="22"/>
        </w:rPr>
        <w:t>dužnik se nije izjasnio.</w:t>
      </w:r>
    </w:p>
    <w:p w:rsidRDefault="00C70811" w:rsidP="00C70811" w:rsidR="00C70811" w:rsidRPr="00F417BF">
      <w:pPr>
        <w:ind w:firstLine="708"/>
        <w:jc w:val="both"/>
        <w:rPr>
          <w:sz w:val="16"/>
          <w:szCs w:val="16"/>
        </w:rPr>
      </w:pPr>
    </w:p>
    <w:p w:rsidRDefault="00C70811" w:rsidP="00C70811" w:rsidR="00C70811" w:rsidRPr="00703C78">
      <w:pPr>
        <w:ind w:firstLine="708"/>
        <w:jc w:val="both"/>
        <w:rPr>
          <w:sz w:val="22"/>
          <w:szCs w:val="22"/>
        </w:rPr>
      </w:pPr>
      <w:r w:rsidRPr="00703C78">
        <w:rPr>
          <w:sz w:val="22"/>
          <w:szCs w:val="22"/>
        </w:rPr>
        <w:t xml:space="preserve">Prema dopisima Ministarstva unutarnjih poslova Republike Hrvatske od </w:t>
      </w:r>
      <w:r w:rsidRPr="00190FD7">
        <w:rPr>
          <w:sz w:val="22"/>
          <w:szCs w:val="22"/>
        </w:rPr>
        <w:t>2</w:t>
      </w:r>
      <w:r>
        <w:rPr>
          <w:sz w:val="22"/>
          <w:szCs w:val="22"/>
        </w:rPr>
        <w:t>9</w:t>
      </w:r>
      <w:r w:rsidRPr="00190FD7">
        <w:rPr>
          <w:sz w:val="22"/>
          <w:szCs w:val="22"/>
        </w:rPr>
        <w:t>.0</w:t>
      </w:r>
      <w:r>
        <w:rPr>
          <w:sz w:val="22"/>
          <w:szCs w:val="22"/>
        </w:rPr>
        <w:t>4</w:t>
      </w:r>
      <w:r w:rsidRPr="00190FD7">
        <w:rPr>
          <w:sz w:val="22"/>
          <w:szCs w:val="22"/>
        </w:rPr>
        <w:t>.</w:t>
      </w:r>
      <w:r w:rsidRPr="00703C78">
        <w:rPr>
          <w:sz w:val="22"/>
          <w:szCs w:val="22"/>
        </w:rPr>
        <w:t xml:space="preserve"> 2016. godine (list spisa </w:t>
      </w:r>
      <w:r>
        <w:rPr>
          <w:sz w:val="22"/>
          <w:szCs w:val="22"/>
        </w:rPr>
        <w:t>28</w:t>
      </w:r>
      <w:r w:rsidRPr="00703C78">
        <w:rPr>
          <w:sz w:val="22"/>
          <w:szCs w:val="22"/>
        </w:rPr>
        <w:t>)</w:t>
      </w:r>
      <w:r>
        <w:rPr>
          <w:sz w:val="22"/>
          <w:szCs w:val="22"/>
        </w:rPr>
        <w:t xml:space="preserve"> i</w:t>
      </w:r>
      <w:r w:rsidRPr="00703C78">
        <w:rPr>
          <w:sz w:val="22"/>
          <w:szCs w:val="22"/>
        </w:rPr>
        <w:t xml:space="preserve"> Zemljišnoknjižnog odjela Općinskog suda u Dubrovniku od </w:t>
      </w:r>
      <w:r>
        <w:rPr>
          <w:sz w:val="22"/>
          <w:szCs w:val="22"/>
        </w:rPr>
        <w:t>14</w:t>
      </w:r>
      <w:r w:rsidRPr="00703C78">
        <w:rPr>
          <w:sz w:val="22"/>
          <w:szCs w:val="22"/>
        </w:rPr>
        <w:t>.0</w:t>
      </w:r>
      <w:r>
        <w:rPr>
          <w:sz w:val="22"/>
          <w:szCs w:val="22"/>
        </w:rPr>
        <w:t>4</w:t>
      </w:r>
      <w:r w:rsidRPr="00703C78">
        <w:rPr>
          <w:sz w:val="22"/>
          <w:szCs w:val="22"/>
        </w:rPr>
        <w:t xml:space="preserve">.2016. godine (list spisa </w:t>
      </w:r>
      <w:r>
        <w:rPr>
          <w:sz w:val="22"/>
          <w:szCs w:val="22"/>
        </w:rPr>
        <w:t>15-16</w:t>
      </w:r>
      <w:r w:rsidRPr="00703C78">
        <w:rPr>
          <w:sz w:val="22"/>
          <w:szCs w:val="22"/>
        </w:rPr>
        <w:t>)</w:t>
      </w:r>
      <w:r>
        <w:rPr>
          <w:sz w:val="22"/>
          <w:szCs w:val="22"/>
        </w:rPr>
        <w:t>, proizlazi da dužnik nema imovine. Iz dopisa</w:t>
      </w:r>
      <w:r w:rsidRPr="00703C78">
        <w:rPr>
          <w:sz w:val="22"/>
          <w:szCs w:val="22"/>
        </w:rPr>
        <w:t xml:space="preserve"> Ministarstva financija Porezne uprave Područnog ureda Dalmacija Ispostava Dubrovnik od </w:t>
      </w:r>
      <w:r>
        <w:rPr>
          <w:sz w:val="22"/>
          <w:szCs w:val="22"/>
        </w:rPr>
        <w:t>27</w:t>
      </w:r>
      <w:r w:rsidRPr="00190FD7">
        <w:rPr>
          <w:sz w:val="22"/>
          <w:szCs w:val="22"/>
        </w:rPr>
        <w:t>.04.</w:t>
      </w:r>
      <w:r w:rsidRPr="00703C78">
        <w:rPr>
          <w:sz w:val="22"/>
          <w:szCs w:val="22"/>
        </w:rPr>
        <w:t>2016. godine (list spisa 1</w:t>
      </w:r>
      <w:r>
        <w:rPr>
          <w:sz w:val="22"/>
          <w:szCs w:val="22"/>
        </w:rPr>
        <w:t>9, 21</w:t>
      </w:r>
      <w:r w:rsidRPr="00703C78">
        <w:rPr>
          <w:sz w:val="22"/>
          <w:szCs w:val="22"/>
        </w:rPr>
        <w:t xml:space="preserve">) proizlazi da </w:t>
      </w:r>
      <w:r>
        <w:rPr>
          <w:sz w:val="22"/>
          <w:szCs w:val="22"/>
        </w:rPr>
        <w:t xml:space="preserve">je </w:t>
      </w:r>
      <w:r w:rsidRPr="00703C78">
        <w:rPr>
          <w:sz w:val="22"/>
          <w:szCs w:val="22"/>
        </w:rPr>
        <w:t xml:space="preserve">dužnik </w:t>
      </w:r>
      <w:r>
        <w:rPr>
          <w:sz w:val="22"/>
          <w:szCs w:val="22"/>
        </w:rPr>
        <w:t>stekao u 2014. godini ½ stana u Velikoj Gorici, Kolodvorska ulica s parkirališnim mjestom, izgrađen na kat. čest. br. 1577, z.ul. 1577 k.o. Velika Gorica, no prema dopisu Općinskog suda u Velikoj Gorici, Zemljišnoknjižnog odjela od 3. svibnja 2016. godine (list spisa 31) iz pregleda osobnog upisnika proizlazi da dužnik ne glasi upisan kao vlasnik nekretnina kod tog suda. Da dužnik nije vlasnik nekretnine proizlazi i iz podneska ORYX GRUPA d.o.o., Sesvete (list spisa 22-27), budući je uz podnesak dostavljen javnobilježnički ovjeren ugovor o kupoprodaji nekretnine od 01.07.2015. godine kojim dužnik prodaje suvlasnički dio etažnog vlasništva stana izgrađenog na nekretnini oznake kat. čest. 1577 z.ul. 4250 k.o. Velika  Gorica.</w:t>
      </w:r>
    </w:p>
    <w:p w:rsidRDefault="00C70811" w:rsidP="00C70811" w:rsidR="00C70811" w:rsidRPr="00D03666">
      <w:pPr>
        <w:autoSpaceDE w:val="false"/>
        <w:autoSpaceDN w:val="false"/>
        <w:adjustRightInd w:val="false"/>
        <w:ind w:firstLine="708"/>
        <w:jc w:val="both"/>
        <w:rPr>
          <w:color w:val="000000"/>
          <w:sz w:val="16"/>
          <w:szCs w:val="16"/>
        </w:rPr>
      </w:pPr>
    </w:p>
    <w:p w:rsidRDefault="00C70811" w:rsidP="00C70811" w:rsidR="00C70811" w:rsidRPr="00F82783">
      <w:pPr>
        <w:autoSpaceDE w:val="false"/>
        <w:autoSpaceDN w:val="false"/>
        <w:adjustRightInd w:val="false"/>
        <w:ind w:firstLine="708"/>
        <w:jc w:val="both"/>
        <w:rPr>
          <w:color w:val="000000"/>
          <w:sz w:val="22"/>
          <w:szCs w:val="22"/>
        </w:rPr>
      </w:pPr>
      <w:r w:rsidRPr="00F82783">
        <w:rPr>
          <w:color w:val="000000"/>
          <w:sz w:val="22"/>
          <w:szCs w:val="22"/>
        </w:rPr>
        <w:t xml:space="preserve">Prema 132. </w:t>
      </w:r>
      <w:r w:rsidRPr="00BF668A">
        <w:rPr>
          <w:sz w:val="22"/>
          <w:szCs w:val="22"/>
        </w:rPr>
        <w:t>Stečajnog zakona (NN 71/15, dalje u tekstu SZ)</w:t>
      </w:r>
      <w:r>
        <w:rPr>
          <w:sz w:val="22"/>
          <w:szCs w:val="22"/>
        </w:rPr>
        <w:t xml:space="preserve"> </w:t>
      </w:r>
      <w:r w:rsidRPr="00F82783">
        <w:rPr>
          <w:color w:val="000000"/>
          <w:sz w:val="22"/>
          <w:szCs w:val="22"/>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pa ako ne predujme traženi iznos, sud će donijeti rješenje o otvaranju i zaključenju stečajnoga postupka.</w:t>
      </w:r>
    </w:p>
    <w:p w:rsidRDefault="00C70811" w:rsidP="00C70811" w:rsidR="00C70811" w:rsidRPr="008669FE">
      <w:pPr>
        <w:autoSpaceDE w:val="false"/>
        <w:autoSpaceDN w:val="false"/>
        <w:adjustRightInd w:val="false"/>
        <w:ind w:firstLine="708"/>
        <w:jc w:val="both"/>
        <w:rPr>
          <w:sz w:val="16"/>
          <w:szCs w:val="16"/>
        </w:rPr>
      </w:pPr>
    </w:p>
    <w:p w:rsidRDefault="00C70811" w:rsidP="00C70811" w:rsidR="00C70811">
      <w:pPr>
        <w:autoSpaceDE w:val="false"/>
        <w:autoSpaceDN w:val="false"/>
        <w:adjustRightInd w:val="false"/>
        <w:ind w:firstLine="708"/>
        <w:jc w:val="both"/>
        <w:rPr>
          <w:sz w:val="22"/>
          <w:szCs w:val="22"/>
        </w:rPr>
      </w:pPr>
      <w:r>
        <w:rPr>
          <w:sz w:val="22"/>
          <w:szCs w:val="22"/>
        </w:rPr>
        <w:t xml:space="preserve">Iz rezultata provedenog prethodnog postupka proizlazi da dužnik u ovom trenutku nema imovine. Ako neki vjerovnik (ORYX GRUPA d.o.o.) smatra da postoji imovina (nenaplaćena tražbina za prodano pravo vlasništva), to se treba utvrditi provođenjem postupka za koji je potrebno predujmiti troškove postupka (trošak otvaranja računa, trošak knjigovodstva, naknade banci, trošak materijala i telefona stečajnog upravitelja, trošak nagrade stečajnog upravitelja u bruto iznosu, troškove naplate možebitne neplaćene tražbine i dr.). </w:t>
      </w:r>
    </w:p>
    <w:p w:rsidRDefault="00C70811" w:rsidP="00C70811" w:rsidR="00C70811">
      <w:pPr>
        <w:autoSpaceDE w:val="false"/>
        <w:autoSpaceDN w:val="false"/>
        <w:adjustRightInd w:val="false"/>
        <w:ind w:firstLine="708"/>
        <w:jc w:val="both"/>
        <w:rPr>
          <w:sz w:val="22"/>
          <w:szCs w:val="22"/>
        </w:rPr>
      </w:pPr>
    </w:p>
    <w:p w:rsidRDefault="00C70811" w:rsidP="00C70811" w:rsidR="00C70811" w:rsidRPr="00D03666">
      <w:pPr>
        <w:autoSpaceDE w:val="false"/>
        <w:autoSpaceDN w:val="false"/>
        <w:adjustRightInd w:val="false"/>
        <w:ind w:firstLine="708"/>
        <w:jc w:val="both"/>
        <w:rPr>
          <w:color w:val="000000"/>
          <w:sz w:val="22"/>
          <w:szCs w:val="22"/>
        </w:rPr>
      </w:pPr>
      <w:r w:rsidRPr="00D03666">
        <w:rPr>
          <w:color w:val="000000"/>
          <w:sz w:val="22"/>
          <w:szCs w:val="22"/>
        </w:rPr>
        <w:t xml:space="preserve">Vjerovnici su poučeni sukladno čl. </w:t>
      </w:r>
      <w:r>
        <w:rPr>
          <w:color w:val="000000"/>
          <w:sz w:val="22"/>
          <w:szCs w:val="22"/>
        </w:rPr>
        <w:t>132</w:t>
      </w:r>
      <w:r w:rsidRPr="00D03666">
        <w:rPr>
          <w:color w:val="000000"/>
          <w:sz w:val="22"/>
          <w:szCs w:val="22"/>
        </w:rPr>
        <w:t>. SZ na posljedice ne postupanja po ovom rješenju.</w:t>
      </w:r>
    </w:p>
    <w:p w:rsidRDefault="00C70811" w:rsidP="00C70811" w:rsidR="00C70811" w:rsidRPr="00D03666">
      <w:pPr>
        <w:ind w:hanging="705" w:left="705"/>
        <w:jc w:val="both"/>
        <w:rPr>
          <w:sz w:val="16"/>
          <w:szCs w:val="16"/>
        </w:rPr>
      </w:pPr>
    </w:p>
    <w:p w:rsidRDefault="00C70811" w:rsidP="00C70811" w:rsidR="00C70811" w:rsidRPr="00D03666">
      <w:pPr>
        <w:ind w:firstLine="708"/>
        <w:jc w:val="both"/>
        <w:rPr>
          <w:sz w:val="22"/>
          <w:szCs w:val="22"/>
        </w:rPr>
      </w:pPr>
      <w:r w:rsidRPr="00D03666">
        <w:rPr>
          <w:sz w:val="22"/>
          <w:szCs w:val="22"/>
        </w:rPr>
        <w:t xml:space="preserve">Zbog navedenog, na temelju spomenutih propisa, odlučeno je kao u izreci rješenja. </w:t>
      </w:r>
    </w:p>
    <w:p w:rsidRDefault="00C70811" w:rsidP="00C70811" w:rsidR="00C70811" w:rsidRPr="00D03666">
      <w:pPr>
        <w:jc w:val="both"/>
        <w:rPr>
          <w:sz w:val="22"/>
          <w:szCs w:val="22"/>
        </w:rPr>
      </w:pPr>
      <w:r w:rsidRPr="00D03666">
        <w:rPr>
          <w:sz w:val="22"/>
          <w:szCs w:val="22"/>
        </w:rPr>
        <w:tab/>
      </w:r>
      <w:r w:rsidRPr="00D03666">
        <w:rPr>
          <w:sz w:val="22"/>
          <w:szCs w:val="22"/>
        </w:rPr>
        <w:tab/>
      </w:r>
      <w:r w:rsidRPr="00D03666">
        <w:rPr>
          <w:sz w:val="22"/>
          <w:szCs w:val="22"/>
        </w:rPr>
        <w:tab/>
      </w:r>
    </w:p>
    <w:p w:rsidRDefault="00C70811" w:rsidP="00C70811" w:rsidR="00C70811" w:rsidRPr="00D03666">
      <w:pPr>
        <w:jc w:val="center"/>
        <w:rPr>
          <w:b/>
          <w:sz w:val="22"/>
          <w:szCs w:val="22"/>
        </w:rPr>
      </w:pPr>
      <w:r w:rsidRPr="00D03666">
        <w:rPr>
          <w:b/>
          <w:sz w:val="22"/>
          <w:szCs w:val="22"/>
        </w:rPr>
        <w:t xml:space="preserve">U Dubrovniku, dana </w:t>
      </w:r>
      <w:r>
        <w:rPr>
          <w:b/>
          <w:sz w:val="22"/>
          <w:szCs w:val="22"/>
        </w:rPr>
        <w:t>3</w:t>
      </w:r>
      <w:r w:rsidRPr="00D03666">
        <w:rPr>
          <w:b/>
          <w:sz w:val="22"/>
          <w:szCs w:val="22"/>
        </w:rPr>
        <w:t xml:space="preserve">. </w:t>
      </w:r>
      <w:r>
        <w:rPr>
          <w:b/>
          <w:sz w:val="22"/>
          <w:szCs w:val="22"/>
        </w:rPr>
        <w:t>svibnja 20</w:t>
      </w:r>
      <w:r w:rsidRPr="00D03666">
        <w:rPr>
          <w:b/>
          <w:sz w:val="22"/>
          <w:szCs w:val="22"/>
        </w:rPr>
        <w:t>1</w:t>
      </w:r>
      <w:r>
        <w:rPr>
          <w:b/>
          <w:sz w:val="22"/>
          <w:szCs w:val="22"/>
        </w:rPr>
        <w:t>6</w:t>
      </w:r>
      <w:r w:rsidRPr="00D03666">
        <w:rPr>
          <w:b/>
          <w:sz w:val="22"/>
          <w:szCs w:val="22"/>
        </w:rPr>
        <w:t>. godine</w:t>
      </w:r>
    </w:p>
    <w:p w:rsidRDefault="00C70811" w:rsidP="00C70811" w:rsidR="00C70811" w:rsidRPr="00D03666">
      <w:pPr>
        <w:jc w:val="both"/>
        <w:rPr>
          <w:sz w:val="16"/>
          <w:szCs w:val="16"/>
        </w:rPr>
      </w:pPr>
    </w:p>
    <w:p w:rsidRDefault="00C70811" w:rsidP="00C70811" w:rsidR="00C70811" w:rsidRPr="00D03666">
      <w:pPr>
        <w:jc w:val="both"/>
        <w:rPr>
          <w:b/>
          <w:sz w:val="22"/>
          <w:szCs w:val="22"/>
        </w:rPr>
      </w:pPr>
      <w:r w:rsidRPr="00D03666">
        <w:rPr>
          <w:sz w:val="22"/>
          <w:szCs w:val="22"/>
        </w:rPr>
        <w:tab/>
      </w:r>
      <w:r w:rsidRPr="00D03666">
        <w:rPr>
          <w:sz w:val="22"/>
          <w:szCs w:val="22"/>
        </w:rPr>
        <w:tab/>
      </w:r>
      <w:r w:rsidRPr="00D03666">
        <w:rPr>
          <w:sz w:val="22"/>
          <w:szCs w:val="22"/>
        </w:rPr>
        <w:tab/>
      </w:r>
      <w:r w:rsidRPr="00D03666">
        <w:rPr>
          <w:sz w:val="22"/>
          <w:szCs w:val="22"/>
        </w:rPr>
        <w:tab/>
      </w:r>
      <w:r w:rsidRPr="00D03666">
        <w:rPr>
          <w:sz w:val="22"/>
          <w:szCs w:val="22"/>
        </w:rPr>
        <w:tab/>
      </w:r>
      <w:r w:rsidRPr="00D03666">
        <w:rPr>
          <w:sz w:val="22"/>
          <w:szCs w:val="22"/>
        </w:rPr>
        <w:tab/>
      </w:r>
      <w:r w:rsidRPr="00D03666">
        <w:rPr>
          <w:sz w:val="22"/>
          <w:szCs w:val="22"/>
        </w:rPr>
        <w:tab/>
      </w:r>
      <w:r w:rsidRPr="00D03666">
        <w:rPr>
          <w:sz w:val="22"/>
          <w:szCs w:val="22"/>
        </w:rPr>
        <w:tab/>
      </w:r>
      <w:r w:rsidRPr="00D03666">
        <w:rPr>
          <w:b/>
          <w:sz w:val="22"/>
          <w:szCs w:val="22"/>
        </w:rPr>
        <w:t>Stečajni sudac:</w:t>
      </w:r>
    </w:p>
    <w:p w:rsidRDefault="00C70811" w:rsidP="00C70811" w:rsidR="00C70811" w:rsidRPr="00D03666">
      <w:pPr>
        <w:jc w:val="both"/>
        <w:rPr>
          <w:b/>
          <w:sz w:val="16"/>
          <w:szCs w:val="16"/>
        </w:rPr>
      </w:pPr>
    </w:p>
    <w:p w:rsidRDefault="00C70811" w:rsidP="00C70811" w:rsidR="00C70811" w:rsidRPr="00D03666">
      <w:pPr>
        <w:jc w:val="both"/>
        <w:rPr>
          <w:b/>
          <w:sz w:val="22"/>
          <w:szCs w:val="22"/>
        </w:rPr>
      </w:pPr>
      <w:r w:rsidRPr="00D03666">
        <w:rPr>
          <w:b/>
          <w:sz w:val="22"/>
          <w:szCs w:val="22"/>
        </w:rPr>
        <w:tab/>
      </w:r>
      <w:r w:rsidRPr="00D03666">
        <w:rPr>
          <w:b/>
          <w:sz w:val="22"/>
          <w:szCs w:val="22"/>
        </w:rPr>
        <w:tab/>
      </w:r>
      <w:r w:rsidRPr="00D03666">
        <w:rPr>
          <w:b/>
          <w:sz w:val="22"/>
          <w:szCs w:val="22"/>
        </w:rPr>
        <w:tab/>
      </w:r>
      <w:r w:rsidRPr="00D03666">
        <w:rPr>
          <w:b/>
          <w:sz w:val="22"/>
          <w:szCs w:val="22"/>
        </w:rPr>
        <w:tab/>
      </w:r>
      <w:r w:rsidRPr="00D03666">
        <w:rPr>
          <w:b/>
          <w:sz w:val="22"/>
          <w:szCs w:val="22"/>
        </w:rPr>
        <w:tab/>
      </w:r>
      <w:r w:rsidRPr="00D03666">
        <w:rPr>
          <w:b/>
          <w:sz w:val="22"/>
          <w:szCs w:val="22"/>
        </w:rPr>
        <w:tab/>
      </w:r>
      <w:r w:rsidRPr="00D03666">
        <w:rPr>
          <w:b/>
          <w:sz w:val="22"/>
          <w:szCs w:val="22"/>
        </w:rPr>
        <w:tab/>
      </w:r>
      <w:r w:rsidRPr="00D03666">
        <w:rPr>
          <w:b/>
          <w:sz w:val="22"/>
          <w:szCs w:val="22"/>
        </w:rPr>
        <w:tab/>
        <w:t>Srđan Gavranić</w:t>
      </w:r>
    </w:p>
    <w:p w:rsidRDefault="00C70811" w:rsidP="00C70811" w:rsidR="00C70811" w:rsidRPr="00D03666">
      <w:pPr>
        <w:jc w:val="both"/>
        <w:rPr>
          <w:b/>
          <w:sz w:val="22"/>
          <w:szCs w:val="22"/>
        </w:rPr>
      </w:pPr>
    </w:p>
    <w:p w:rsidRDefault="00C70811" w:rsidP="00C70811" w:rsidR="00C70811">
      <w:pPr>
        <w:jc w:val="both"/>
        <w:rPr>
          <w:b/>
          <w:sz w:val="22"/>
          <w:szCs w:val="22"/>
        </w:rPr>
      </w:pPr>
    </w:p>
    <w:p w:rsidRDefault="00C70811" w:rsidP="00C70811" w:rsidR="00C70811">
      <w:pPr>
        <w:jc w:val="both"/>
        <w:rPr>
          <w:b/>
          <w:sz w:val="22"/>
          <w:szCs w:val="22"/>
        </w:rPr>
      </w:pPr>
    </w:p>
    <w:p w:rsidRDefault="00C70811" w:rsidP="00C70811" w:rsidR="00C70811" w:rsidRPr="00D03666">
      <w:pPr>
        <w:jc w:val="both"/>
        <w:rPr>
          <w:b/>
          <w:sz w:val="22"/>
          <w:szCs w:val="22"/>
        </w:rPr>
      </w:pPr>
    </w:p>
    <w:p w:rsidRDefault="00C70811" w:rsidP="00C70811" w:rsidR="00C70811" w:rsidRPr="00D03666">
      <w:pPr>
        <w:jc w:val="both"/>
        <w:rPr>
          <w:b/>
          <w:sz w:val="22"/>
          <w:szCs w:val="22"/>
        </w:rPr>
      </w:pPr>
      <w:r w:rsidRPr="00D03666">
        <w:rPr>
          <w:b/>
          <w:sz w:val="22"/>
          <w:szCs w:val="22"/>
        </w:rPr>
        <w:t>POUKA O PRAVNOM LIJEKU</w:t>
      </w:r>
    </w:p>
    <w:p w:rsidRDefault="00C70811" w:rsidP="00C70811" w:rsidR="00C70811" w:rsidRPr="0011295E">
      <w:pPr>
        <w:jc w:val="both"/>
        <w:rPr>
          <w:sz w:val="22"/>
          <w:szCs w:val="22"/>
        </w:rPr>
      </w:pPr>
      <w:r w:rsidRPr="0011295E">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11295E">
          <w:rPr>
            <w:sz w:val="22"/>
            <w:szCs w:val="22"/>
          </w:rPr>
          <w:t>11. st</w:t>
        </w:r>
      </w:smartTag>
      <w:r w:rsidRPr="0011295E">
        <w:rPr>
          <w:sz w:val="22"/>
          <w:szCs w:val="22"/>
        </w:rPr>
        <w:t xml:space="preserve">. </w:t>
      </w:r>
      <w:smartTag w:element="metricconverter" w:uri="urn:schemas-microsoft-com:office:smarttags">
        <w:smartTagPr>
          <w:attr w:val="4. OZ" w:name="ProductID"/>
        </w:smartTagPr>
        <w:r w:rsidRPr="0011295E">
          <w:rPr>
            <w:sz w:val="22"/>
            <w:szCs w:val="22"/>
          </w:rPr>
          <w:t>4. OZ</w:t>
        </w:r>
      </w:smartTag>
      <w:r w:rsidRPr="0011295E">
        <w:rPr>
          <w:sz w:val="22"/>
          <w:szCs w:val="22"/>
        </w:rPr>
        <w:t>).</w:t>
      </w:r>
    </w:p>
    <w:p w:rsidRDefault="00C70811" w:rsidP="00C70811" w:rsidR="00C70811" w:rsidRPr="00D03666">
      <w:pPr>
        <w:jc w:val="both"/>
        <w:rPr>
          <w:b/>
          <w:sz w:val="22"/>
          <w:szCs w:val="22"/>
        </w:rPr>
      </w:pPr>
    </w:p>
    <w:p w:rsidRDefault="00C70811" w:rsidP="00C70811" w:rsidR="00C70811" w:rsidRPr="00D03666">
      <w:pPr>
        <w:jc w:val="both"/>
        <w:rPr>
          <w:b/>
          <w:sz w:val="22"/>
          <w:szCs w:val="22"/>
        </w:rPr>
      </w:pPr>
      <w:r w:rsidRPr="00D03666">
        <w:rPr>
          <w:b/>
          <w:sz w:val="22"/>
          <w:szCs w:val="22"/>
        </w:rPr>
        <w:t xml:space="preserve">DN-a </w:t>
      </w:r>
      <w:r w:rsidRPr="00D03666">
        <w:rPr>
          <w:sz w:val="22"/>
          <w:szCs w:val="22"/>
        </w:rPr>
        <w:t>(</w:t>
      </w:r>
      <w:r>
        <w:rPr>
          <w:sz w:val="22"/>
          <w:szCs w:val="22"/>
        </w:rPr>
        <w:t>03</w:t>
      </w:r>
      <w:r w:rsidRPr="00D03666">
        <w:rPr>
          <w:sz w:val="22"/>
          <w:szCs w:val="22"/>
        </w:rPr>
        <w:t>.0</w:t>
      </w:r>
      <w:r>
        <w:rPr>
          <w:sz w:val="22"/>
          <w:szCs w:val="22"/>
        </w:rPr>
        <w:t>5</w:t>
      </w:r>
      <w:r w:rsidRPr="00D03666">
        <w:rPr>
          <w:sz w:val="22"/>
          <w:szCs w:val="22"/>
        </w:rPr>
        <w:t>.201</w:t>
      </w:r>
      <w:r>
        <w:rPr>
          <w:sz w:val="22"/>
          <w:szCs w:val="22"/>
        </w:rPr>
        <w:t>6</w:t>
      </w:r>
      <w:r w:rsidRPr="00D03666">
        <w:rPr>
          <w:sz w:val="22"/>
          <w:szCs w:val="22"/>
        </w:rPr>
        <w:t>.g.)</w:t>
      </w:r>
      <w:r w:rsidRPr="00D03666">
        <w:rPr>
          <w:b/>
          <w:sz w:val="22"/>
          <w:szCs w:val="22"/>
        </w:rPr>
        <w:t>:</w:t>
      </w:r>
    </w:p>
    <w:p w:rsidRDefault="00C70811" w:rsidP="00C70811" w:rsidR="00C70811" w:rsidRPr="004D60D5">
      <w:pPr>
        <w:numPr>
          <w:ilvl w:val="0"/>
          <w:numId w:val="1"/>
        </w:numPr>
        <w:jc w:val="both"/>
        <w:rPr>
          <w:sz w:val="22"/>
          <w:szCs w:val="22"/>
        </w:rPr>
      </w:pPr>
      <w:r w:rsidRPr="004D60D5">
        <w:rPr>
          <w:sz w:val="22"/>
          <w:szCs w:val="22"/>
        </w:rPr>
        <w:t>e oglasna ploča suda.</w:t>
      </w:r>
    </w:p>
    <w:p w:rsidRDefault="00EF4316" w:rsidP="00D03B77" w:rsidR="00EF4316" w:rsidRPr="00836322">
      <w:pPr>
        <w:jc w:val="both"/>
        <w:rPr>
          <w:sz w:val="22"/>
          <w:szCs w:val="22"/>
          <w:lang w:val="hr-HR"/>
        </w:rPr>
      </w:pPr>
      <w:bookmarkStart w:name="_GoBack" w:id="0"/>
      <w:bookmarkEnd w:id="0"/>
    </w:p>
    <w:sectPr w:rsidSect="0016467E" w:rsidR="00EF4316" w:rsidRPr="00836322">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70811">
      <w:rPr>
        <w:rStyle w:val="Brojstranice"/>
        <w:noProof/>
      </w:rPr>
      <w:t>2</w:t>
    </w:r>
    <w:r>
      <w:rPr>
        <w:rStyle w:val="Brojstranice"/>
      </w:rPr>
      <w:fldChar w:fldCharType="end"/>
    </w:r>
  </w:p>
  <w:p w:rsidRDefault="00714C85" w:rsidP="00714C85" w:rsidR="00714C85" w:rsidRPr="00714C85">
    <w:pPr>
      <w:jc w:val="right"/>
      <w:rPr>
        <w:b/>
        <w:sz w:val="22"/>
        <w:szCs w:val="22"/>
        <w:lang w:val="hr-HR"/>
      </w:rPr>
    </w:pPr>
    <w:r w:rsidRPr="00714C85">
      <w:rPr>
        <w:b/>
        <w:sz w:val="22"/>
        <w:szCs w:val="22"/>
        <w:lang w:val="hr-HR"/>
      </w:rPr>
      <w:t>Posl. br. 6-St.</w:t>
    </w:r>
    <w:r w:rsidR="005557D1">
      <w:rPr>
        <w:b/>
        <w:sz w:val="22"/>
        <w:szCs w:val="22"/>
        <w:lang w:val="hr-HR"/>
      </w:rPr>
      <w:t>935</w:t>
    </w:r>
    <w:r w:rsidRPr="00714C85">
      <w:rPr>
        <w:b/>
        <w:sz w:val="22"/>
        <w:szCs w:val="22"/>
        <w:lang w:val="hr-HR"/>
      </w:rPr>
      <w:t>/2016-</w:t>
    </w:r>
    <w:r w:rsidR="005557D1">
      <w:rPr>
        <w:b/>
        <w:sz w:val="22"/>
        <w:szCs w:val="22"/>
        <w:lang w:val="hr-HR"/>
      </w:rPr>
      <w:t>22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26AAD"/>
    <w:rsid w:val="000306AD"/>
    <w:rsid w:val="000729BD"/>
    <w:rsid w:val="00086A8D"/>
    <w:rsid w:val="000A67C8"/>
    <w:rsid w:val="00101775"/>
    <w:rsid w:val="00144D8A"/>
    <w:rsid w:val="001544B5"/>
    <w:rsid w:val="001561EC"/>
    <w:rsid w:val="0016467E"/>
    <w:rsid w:val="00170C78"/>
    <w:rsid w:val="00185441"/>
    <w:rsid w:val="00193502"/>
    <w:rsid w:val="001A20B6"/>
    <w:rsid w:val="001A4763"/>
    <w:rsid w:val="001A5ECC"/>
    <w:rsid w:val="001C0EEF"/>
    <w:rsid w:val="001F08BA"/>
    <w:rsid w:val="001F67EA"/>
    <w:rsid w:val="0020059B"/>
    <w:rsid w:val="002043CB"/>
    <w:rsid w:val="00222030"/>
    <w:rsid w:val="00252DF5"/>
    <w:rsid w:val="00256749"/>
    <w:rsid w:val="002877F3"/>
    <w:rsid w:val="002B071E"/>
    <w:rsid w:val="002E5DDB"/>
    <w:rsid w:val="003328D9"/>
    <w:rsid w:val="0033302B"/>
    <w:rsid w:val="003B6C44"/>
    <w:rsid w:val="003C52FE"/>
    <w:rsid w:val="003C7404"/>
    <w:rsid w:val="003E475F"/>
    <w:rsid w:val="00410D53"/>
    <w:rsid w:val="00421825"/>
    <w:rsid w:val="00434741"/>
    <w:rsid w:val="004754A2"/>
    <w:rsid w:val="0049238A"/>
    <w:rsid w:val="004C3D10"/>
    <w:rsid w:val="005367D1"/>
    <w:rsid w:val="005557D1"/>
    <w:rsid w:val="0059486F"/>
    <w:rsid w:val="005A6A76"/>
    <w:rsid w:val="005A78A8"/>
    <w:rsid w:val="005E4707"/>
    <w:rsid w:val="0061696B"/>
    <w:rsid w:val="00636CDF"/>
    <w:rsid w:val="00645D3A"/>
    <w:rsid w:val="0065029E"/>
    <w:rsid w:val="006770E9"/>
    <w:rsid w:val="00697CE6"/>
    <w:rsid w:val="006B6FC9"/>
    <w:rsid w:val="006D7447"/>
    <w:rsid w:val="00714C85"/>
    <w:rsid w:val="00742287"/>
    <w:rsid w:val="00742494"/>
    <w:rsid w:val="007718B2"/>
    <w:rsid w:val="00793003"/>
    <w:rsid w:val="007B3220"/>
    <w:rsid w:val="007C48AB"/>
    <w:rsid w:val="007E206B"/>
    <w:rsid w:val="0082407F"/>
    <w:rsid w:val="00824168"/>
    <w:rsid w:val="00836322"/>
    <w:rsid w:val="00871F4E"/>
    <w:rsid w:val="008722C8"/>
    <w:rsid w:val="008A0BDF"/>
    <w:rsid w:val="008B261F"/>
    <w:rsid w:val="0093736B"/>
    <w:rsid w:val="0094652C"/>
    <w:rsid w:val="009B29C3"/>
    <w:rsid w:val="009D1CA9"/>
    <w:rsid w:val="009D373A"/>
    <w:rsid w:val="009D495D"/>
    <w:rsid w:val="009D4A3A"/>
    <w:rsid w:val="00A329F3"/>
    <w:rsid w:val="00A366C8"/>
    <w:rsid w:val="00A448B5"/>
    <w:rsid w:val="00A60185"/>
    <w:rsid w:val="00A665ED"/>
    <w:rsid w:val="00AA779C"/>
    <w:rsid w:val="00AB3330"/>
    <w:rsid w:val="00AE21DC"/>
    <w:rsid w:val="00B11191"/>
    <w:rsid w:val="00B17CD4"/>
    <w:rsid w:val="00B22FEB"/>
    <w:rsid w:val="00BB68B9"/>
    <w:rsid w:val="00C14CB8"/>
    <w:rsid w:val="00C66099"/>
    <w:rsid w:val="00C70811"/>
    <w:rsid w:val="00CC3B20"/>
    <w:rsid w:val="00CE3549"/>
    <w:rsid w:val="00CE6160"/>
    <w:rsid w:val="00CE7D5C"/>
    <w:rsid w:val="00CF7EF2"/>
    <w:rsid w:val="00D01043"/>
    <w:rsid w:val="00D03B77"/>
    <w:rsid w:val="00D24022"/>
    <w:rsid w:val="00D3202C"/>
    <w:rsid w:val="00D330A2"/>
    <w:rsid w:val="00D35D28"/>
    <w:rsid w:val="00D37004"/>
    <w:rsid w:val="00DA50A1"/>
    <w:rsid w:val="00DE3274"/>
    <w:rsid w:val="00E1015C"/>
    <w:rsid w:val="00E2152F"/>
    <w:rsid w:val="00E224F2"/>
    <w:rsid w:val="00E229BC"/>
    <w:rsid w:val="00E40632"/>
    <w:rsid w:val="00E63362"/>
    <w:rsid w:val="00EA2DD4"/>
    <w:rsid w:val="00EC423A"/>
    <w:rsid w:val="00EF4316"/>
    <w:rsid w:val="00EF58FF"/>
    <w:rsid w:val="00F00884"/>
    <w:rsid w:val="00F07133"/>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link w:val="Naslov1Char"/>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customStyle="true" w:styleId="TijelotekstaChar" w:type="character">
    <w:name w:val="Tijelo teksta Char"/>
    <w:basedOn w:val="Zadanifontodlomka"/>
    <w:link w:val="Tijeloteksta"/>
    <w:rsid w:val="00D03B77"/>
    <w:rPr>
      <w:sz w:val="24"/>
    </w:rPr>
  </w:style>
  <w:style w:styleId="Odlomakpopisa" w:type="paragraph">
    <w:name w:val="List Paragraph"/>
    <w:basedOn w:val="Normal"/>
    <w:uiPriority w:val="34"/>
    <w:qFormat/>
    <w:rsid w:val="00101775"/>
    <w:pPr>
      <w:ind w:left="720"/>
      <w:contextualSpacing/>
    </w:pPr>
  </w:style>
  <w:style w:styleId="Tekstrezerviranogmjesta" w:type="character">
    <w:name w:val="Placeholder Text"/>
    <w:basedOn w:val="Zadanifontodlomka"/>
    <w:uiPriority w:val="99"/>
    <w:semiHidden/>
    <w:rsid w:val="005E4707"/>
    <w:rPr>
      <w:color w:val="808080"/>
      <w:bdr w:space="0" w:sz="0" w:color="auto" w:val="none"/>
      <w:shd w:fill="CCFFFF" w:color="auto" w:val="clear"/>
    </w:rPr>
  </w:style>
  <w:style w:customStyle="true" w:styleId="eSPISCCParagraphDefaultFont" w:type="character">
    <w:name w:val="eSPIS_CC_Paragraph Default Font"/>
    <w:basedOn w:val="Zadanifontodlomka"/>
    <w:rsid w:val="005E4707"/>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5E4707"/>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5E4707"/>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5E4707"/>
    <w:rPr>
      <w:rFonts w:cs="Times New Roman" w:hAnsi="Times New Roman" w:ascii="Times New Roman"/>
      <w:color w:val="000000"/>
      <w:sz w:val="24"/>
      <w:bdr w:space="0" w:sz="0" w:color="auto" w:val="none"/>
      <w:shd w:fill="CCFFCC" w:color="auto" w:val="clear"/>
      <w:lang w:val="hr-HR"/>
    </w:rPr>
  </w:style>
  <w:style w:customStyle="true" w:styleId="Naslov1Char" w:type="character">
    <w:name w:val="Naslov 1 Char"/>
    <w:basedOn w:val="Zadanifontodlomka"/>
    <w:link w:val="Naslov1"/>
    <w:rsid w:val="00C70811"/>
    <w:rPr>
      <w:b/>
      <w:sz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link w:val="Naslov1Char"/>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customStyle="1" w:styleId="TijelotekstaChar" w:type="character">
    <w:name w:val="Tijelo teksta Char"/>
    <w:basedOn w:val="Zadanifontodlomka"/>
    <w:link w:val="Tijeloteksta"/>
    <w:rsid w:val="00D03B77"/>
    <w:rPr>
      <w:sz w:val="24"/>
    </w:rPr>
  </w:style>
  <w:style w:styleId="Odlomakpopisa" w:type="paragraph">
    <w:name w:val="List Paragraph"/>
    <w:basedOn w:val="Normal"/>
    <w:uiPriority w:val="34"/>
    <w:qFormat/>
    <w:rsid w:val="00101775"/>
    <w:pPr>
      <w:ind w:left="720"/>
      <w:contextualSpacing/>
    </w:pPr>
  </w:style>
  <w:style w:styleId="Tekstrezerviranogmjesta" w:type="character">
    <w:name w:val="Placeholder Text"/>
    <w:basedOn w:val="Zadanifontodlomka"/>
    <w:uiPriority w:val="99"/>
    <w:semiHidden/>
    <w:rsid w:val="005E4707"/>
    <w:rPr>
      <w:color w:val="808080"/>
      <w:bdr w:color="auto" w:space="0" w:sz="0" w:val="none"/>
      <w:shd w:color="auto" w:fill="CCFFFF" w:val="clear"/>
    </w:rPr>
  </w:style>
  <w:style w:customStyle="1" w:styleId="eSPISCCParagraphDefaultFont" w:type="character">
    <w:name w:val="eSPIS_CC_Paragraph Default Font"/>
    <w:basedOn w:val="Zadanifontodlomka"/>
    <w:rsid w:val="005E4707"/>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5E4707"/>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5E4707"/>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5E4707"/>
    <w:rPr>
      <w:rFonts w:ascii="Times New Roman" w:cs="Times New Roman" w:hAnsi="Times New Roman"/>
      <w:color w:val="000000"/>
      <w:sz w:val="24"/>
      <w:bdr w:color="auto" w:space="0" w:sz="0" w:val="none"/>
      <w:shd w:color="auto" w:fill="CCFFCC" w:val="clear"/>
      <w:lang w:val="hr-HR"/>
    </w:rPr>
  </w:style>
  <w:style w:customStyle="1" w:styleId="Naslov1Char" w:type="character">
    <w:name w:val="Naslov 1 Char"/>
    <w:basedOn w:val="Zadanifontodlomka"/>
    <w:link w:val="Naslov1"/>
    <w:rsid w:val="00C70811"/>
    <w:rPr>
      <w:b/>
      <w:sz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svibnja 2016.</izvorni_sadrzaj>
    <derivirana_varijabla naziv="DomainObject.DatumDonosenjaOdluke_1">6.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St-935/2016-23</izvorni_sadrzaj>
    <derivirana_varijabla naziv="DomainObject.Oznaka_1">St-935/2016-23</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935</izvorni_sadrzaj>
    <derivirana_varijabla naziv="DomainObject.Predmet.Broj_1">935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St-935/2016</izvorni_sadrzaj>
    <derivirana_varijabla naziv="DomainObject.Predmet.OznakaBroj_1">St-935/2016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CARPO d.o.o. za ugostiteljstvo i usluge</izvorni_sadrzaj>
    <derivirana_varijabla naziv="DomainObject.Predmet.ProtustrankaFormated_1">  CARPO d.o.o. za ugostiteljstvo i usluge</derivirana_varijabla>
  </DomainObject.Predmet.ProtustrankaFormated>
  <DomainObject.Predmet.ProtustrankaFormatedOIB>
    <izvorni_sadrzaj>  CARPO d.o.o. za ugostiteljstvo i usluge, OIB 54799068461</izvorni_sadrzaj>
    <derivirana_varijabla naziv="DomainObject.Predmet.ProtustrankaFormatedOIB_1">  CARPO d.o.o. za ugostiteljstvo i usluge, OIB 54799068461</derivirana_varijabla>
  </DomainObject.Predmet.ProtustrankaFormatedOIB>
  <DomainObject.Predmet.ProtustrankaFormatedWithAdress>
    <izvorni_sadrzaj> CARPO d.o.o. za ugostiteljstvo i usluge, Između vrta 2, 20000 Dubrovnik</izvorni_sadrzaj>
    <derivirana_varijabla naziv="DomainObject.Predmet.ProtustrankaFormatedWithAdress_1"> CARPO d.o.o. za ugostiteljstvo i usluge, Između vrta 2, 20000 Dubrovnik</derivirana_varijabla>
  </DomainObject.Predmet.ProtustrankaFormatedWithAdress>
  <DomainObject.Predmet.ProtustrankaFormatedWithAdressOIB>
    <izvorni_sadrzaj> CARPO d.o.o. za ugostiteljstvo i usluge, OIB 54799068461, Između vrta 2, 20000 Dubrovnik</izvorni_sadrzaj>
    <derivirana_varijabla naziv="DomainObject.Predmet.ProtustrankaFormatedWithAdressOIB_1"> CARPO d.o.o. za ugostiteljstvo i usluge, OIB 54799068461, Između vrta 2, 20000 Dubrovnik</derivirana_varijabla>
  </DomainObject.Predmet.ProtustrankaFormatedWithAdressOIB>
  <DomainObject.Predmet.ProtustrankaWithAdress>
    <izvorni_sadrzaj>CARPO d.o.o. za ugostiteljstvo i usluge Između vrta 2, 20000 Dubrovnik</izvorni_sadrzaj>
    <derivirana_varijabla naziv="DomainObject.Predmet.ProtustrankaWithAdress_1">CARPO d.o.o. za ugostiteljstvo i usluge Između vrta 2, 20000 Dubrovnik</derivirana_varijabla>
  </DomainObject.Predmet.ProtustrankaWithAdress>
  <DomainObject.Predmet.ProtustrankaWithAdressOIB>
    <izvorni_sadrzaj>CARPO d.o.o. za ugostiteljstvo i usluge, OIB 54799068461, Između vrta 2, 20000 Dubrovnik</izvorni_sadrzaj>
    <derivirana_varijabla naziv="DomainObject.Predmet.ProtustrankaWithAdressOIB_1">CARPO d.o.o. za ugostiteljstvo i usluge, OIB 54799068461, Između vrta 2, 20000 Dubrovnik</derivirana_varijabla>
  </DomainObject.Predmet.ProtustrankaWithAdressOIB>
  <DomainObject.Predmet.ProtustrankaNazivFormated>
    <izvorni_sadrzaj>CARPO d.o.o. za ugostiteljstvo i usluge</izvorni_sadrzaj>
    <derivirana_varijabla naziv="DomainObject.Predmet.ProtustrankaNazivFormated_1">CARPO d.o.o. za ugostiteljstvo i usluge</derivirana_varijabla>
  </DomainObject.Predmet.ProtustrankaNazivFormated>
  <DomainObject.Predmet.ProtustrankaNazivFormatedOIB>
    <izvorni_sadrzaj>CARPO d.o.o. za ugostiteljstvo i usluge, OIB 54799068461</izvorni_sadrzaj>
    <derivirana_varijabla naziv="DomainObject.Predmet.ProtustrankaNazivFormatedOIB_1">CARPO d.o.o. za ugostiteljstvo i usluge, OIB 54799068461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273600.82</izvorni_sadrzaj>
    <derivirana_varijabla naziv="DomainObject.Predmet.TrenutnaVrijednost_1">273600.82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CARPO d.o.o. za ugostiteljstvo i usluge</item>
    </izvorni_sadrzaj>
    <derivirana_varijabla naziv="DomainObject.Predmet.ProtuStrankaListFormated_1">
      <item>CARPO d.o.o. za ugostiteljstvo i usluge</item>
    </derivirana_varijabla>
  </DomainObject.Predmet.ProtuStrankaListFormated>
  <DomainObject.Predmet.ProtuStrankaListFormatedOIB>
    <izvorni_sadrzaj>
      <item>CARPO d.o.o. za ugostiteljstvo i usluge, OIB 54799068461</item>
    </izvorni_sadrzaj>
    <derivirana_varijabla naziv="DomainObject.Predmet.ProtuStrankaListFormatedOIB_1">
      <item>CARPO d.o.o. za ugostiteljstvo i usluge, OIB 54799068461</item>
    </derivirana_varijabla>
  </DomainObject.Predmet.ProtuStrankaListFormatedOIB>
  <DomainObject.Predmet.ProtuStrankaListFormatedWithAdress>
    <izvorni_sadrzaj>
      <item>CARPO d.o.o. za ugostiteljstvo i usluge, Između vrta 2, 20000 Dubrovnik</item>
    </izvorni_sadrzaj>
    <derivirana_varijabla naziv="DomainObject.Predmet.ProtuStrankaListFormatedWithAdress_1">
      <item>CARPO d.o.o. za ugostiteljstvo i usluge, Između vrta 2, 20000 Dubrovnik</item>
    </derivirana_varijabla>
  </DomainObject.Predmet.ProtuStrankaListFormatedWithAdress>
  <DomainObject.Predmet.ProtuStrankaListFormatedWithAdressOIB>
    <izvorni_sadrzaj>
      <item>CARPO d.o.o. za ugostiteljstvo i usluge, OIB 54799068461, Između vrta 2, 20000 Dubrovnik</item>
    </izvorni_sadrzaj>
    <derivirana_varijabla naziv="DomainObject.Predmet.ProtuStrankaListFormatedWithAdressOIB_1">
      <item>CARPO d.o.o. za ugostiteljstvo i usluge, OIB 54799068461, Između vrta 2, 20000 Dubrovnik</item>
    </derivirana_varijabla>
  </DomainObject.Predmet.ProtuStrankaListFormatedWithAdressOIB>
  <DomainObject.Predmet.ProtuStrankaListNazivFormated>
    <izvorni_sadrzaj>
      <item>CARPO d.o.o. za ugostiteljstvo i usluge</item>
    </izvorni_sadrzaj>
    <derivirana_varijabla naziv="DomainObject.Predmet.ProtuStrankaListNazivFormated_1">
      <item>CARPO d.o.o. za ugostiteljstvo i usluge</item>
    </derivirana_varijabla>
  </DomainObject.Predmet.ProtuStrankaListNazivFormated>
  <DomainObject.Predmet.ProtuStrankaListNazivFormatedOIB>
    <izvorni_sadrzaj>
      <item>CARPO d.o.o. za ugostiteljstvo i usluge, OIB 54799068461</item>
    </izvorni_sadrzaj>
    <derivirana_varijabla naziv="DomainObject.Predmet.ProtuStrankaListNazivFormatedOIB_1">
      <item>CARPO d.o.o. za ugostiteljstvo i usluge, OIB 54799068461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svibnja 2016.</izvorni_sadrzaj>
    <derivirana_varijabla naziv="DomainObject.Datum_1">6. svibnja 2016.</derivirana_varijabla>
  </DomainObject.Datum>
  <DomainObject.PoslovniBrojDokumenta>
    <izvorni_sadrzaj>St-935/2016-23</izvorni_sadrzaj>
    <derivirana_varijabla naziv="DomainObject.PoslovniBrojDokumenta_1">St-935/2016-23</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CARPO d.o.o. za ugostiteljstvo i usluge</izvorni_sadrzaj>
    <derivirana_varijabla naziv="DomainObject.Predmet.ProtustrankaIDrugi_1">CARPO d.o.o. za ugostiteljstvo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CARPO d.o.o. za ugostiteljstvo i usluge, OIB 54799068461, Između vrta 2, 20000 Dubrovnik</izvorni_sadrzaj>
    <derivirana_varijabla naziv="DomainObject.Predmet.ProtustrankaIDrugiAdressOIB_1">CARPO d.o.o. za ugostiteljstvo i usluge, OIB 54799068461, Između vrta 2,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CARPO d.o.o. za ugostiteljstvo i usluge</item>
    </izvorni_sadrzaj>
    <derivirana_varijabla naziv="DomainObject.Predmet.SudioniciListNaziv_1">
      <item>FINA, RC Split, Podružnica Dubrovnik</item>
      <item>CARPO d.o.o. za ugostiteljstvo i usluge</item>
    </derivirana_varijabla>
  </DomainObject.Predmet.SudioniciListNaziv>
  <DomainObject.Predmet.SudioniciListAdressOIB>
    <izvorni_sadrzaj>
      <item>FINA, RC Split, Podružnica Dubrovnik, OIB 85821130368, Vukovarska 2,20000 Dubrovnik</item>
      <item>CARPO d.o.o. za ugostiteljstvo i usluge, OIB 54799068461, Između vrta 2,20000 Dubrovnik</item>
    </izvorni_sadrzaj>
    <derivirana_varijabla naziv="DomainObject.Predmet.SudioniciListAdressOIB_1">
      <item>FINA, RC Split, Podružnica Dubrovnik, OIB 85821130368, Vukovarska 2,20000 Dubrovnik</item>
      <item>CARPO d.o.o. za ugostiteljstvo i usluge, OIB 54799068461, Između vrta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54799068461</item>
    </izvorni_sadrzaj>
    <derivirana_varijabla naziv="DomainObject.Predmet.SudioniciListNazivOIB_1">
      <item>, OIB 85821130368</item>
      <item>, OIB 54799068461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6C08A6-9AB1-43ED-A1F7-FD5CA1F70F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852</properties:Words>
  <properties:Characters>4753</properties:Characters>
  <properties:Lines>110</properties:Lines>
  <properties:Paragraphs>29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2016-05-03T12:00:00Z</dcterms:created>
  <dc:creator>Ante Kačić</dc:creator>
  <cp:lastModifiedBy>Mara Marčinko</cp:lastModifiedBy>
  <cp:lastPrinted>2016-05-03T12:00:00Z</cp:lastPrinted>
  <dcterms:modified xmlns:xsi="http://www.w3.org/2001/XMLSchema-instance" xsi:type="dcterms:W3CDTF">2016-05-06T12:11:00Z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St-935/2016-23 / Odluka - Rješenje</vt:lpwstr>
  </prop:property>
  <prop:property name="CC_coloring" pid="4" fmtid="{D5CDD505-2E9C-101B-9397-08002B2CF9AE}">
    <vt:bool>true</vt:bool>
  </prop:property>
  <prop:property name="BrojStranica" pid="5" fmtid="{D5CDD505-2E9C-101B-9397-08002B2CF9AE}">
    <vt:i4>2</vt:i4>
  </prop:property>
</prop:Properties>
</file>