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ba86a" w14:paraId="6eba86a" w:rsidRDefault="00780EDE" w:rsidP="00F349AA" w:rsidR="003E43D7" w:rsidRPr="00EA1E82">
      <w:pPr>
        <w:jc w:val="both"/>
        <w15:collapsed w:val="false"/>
        <w:rPr>
          <w:rFonts w:hAnsi="Times New Roman" w:ascii="Times New Roman"/>
          <w:color w:val="auto"/>
          <w:sz w:val="24"/>
          <w:szCs w:val="24"/>
          <w:lang w:val="pl-PL"/>
        </w:rPr>
      </w:pPr>
      <w:bookmarkStart w:name="_GoBack" w:id="0"/>
      <w:bookmarkEnd w:id="0"/>
      <w:r w:rsidRPr="00EA1E82">
        <w:rPr>
          <w:rFonts w:hAnsi="Times New Roman" w:ascii="Times New Roman"/>
          <w:noProof/>
          <w:color w:val="auto"/>
          <w:sz w:val="24"/>
          <w:szCs w:val="24"/>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F349AA" w:rsidP="00F349AA" w:rsidR="00F349AA" w:rsidRPr="00EA1E82">
      <w:pPr>
        <w:jc w:val="both"/>
        <w:rPr>
          <w:rFonts w:hAnsi="Times New Roman" w:ascii="Times New Roman"/>
          <w:color w:val="auto"/>
          <w:sz w:val="24"/>
          <w:szCs w:val="24"/>
          <w:lang w:val="pl-PL"/>
        </w:rPr>
      </w:pPr>
      <w:r w:rsidRPr="00EA1E82">
        <w:rPr>
          <w:rFonts w:hAnsi="Times New Roman" w:ascii="Times New Roman"/>
          <w:color w:val="auto"/>
          <w:sz w:val="24"/>
          <w:szCs w:val="24"/>
          <w:lang w:val="pl-PL"/>
        </w:rPr>
        <w:t>REPUBLIKA HRVATSKA</w:t>
      </w:r>
    </w:p>
    <w:p w:rsidRDefault="00F349AA" w:rsidP="00F349AA" w:rsidR="00F349AA" w:rsidRPr="00EA1E82">
      <w:pPr>
        <w:jc w:val="both"/>
        <w:rPr>
          <w:rFonts w:hAnsi="Times New Roman" w:ascii="Times New Roman"/>
          <w:color w:val="auto"/>
          <w:sz w:val="24"/>
          <w:szCs w:val="24"/>
          <w:lang w:val="pl-PL"/>
        </w:rPr>
      </w:pPr>
      <w:r w:rsidRPr="00EA1E82">
        <w:rPr>
          <w:rFonts w:hAnsi="Times New Roman" w:ascii="Times New Roman"/>
          <w:color w:val="auto"/>
          <w:sz w:val="24"/>
          <w:szCs w:val="24"/>
          <w:lang w:val="pl-PL"/>
        </w:rPr>
        <w:t>Trgovački sud u Zagrebu</w:t>
      </w:r>
    </w:p>
    <w:p w:rsidRDefault="00F349AA" w:rsidP="00F349AA" w:rsidR="00F349AA" w:rsidRPr="00EA1E82">
      <w:pPr>
        <w:jc w:val="both"/>
        <w:rPr>
          <w:rFonts w:hAnsi="Times New Roman" w:ascii="Times New Roman"/>
          <w:color w:val="auto"/>
          <w:sz w:val="24"/>
          <w:szCs w:val="24"/>
          <w:lang w:val="pl-PL"/>
        </w:rPr>
      </w:pPr>
      <w:r w:rsidRPr="00EA1E82">
        <w:rPr>
          <w:rFonts w:hAnsi="Times New Roman" w:ascii="Times New Roman"/>
          <w:color w:val="auto"/>
          <w:sz w:val="24"/>
          <w:szCs w:val="24"/>
          <w:lang w:val="pl-PL"/>
        </w:rPr>
        <w:t>Za</w:t>
      </w:r>
      <w:r w:rsidR="0064633E" w:rsidRPr="00EA1E82">
        <w:rPr>
          <w:rFonts w:hAnsi="Times New Roman" w:ascii="Times New Roman"/>
          <w:color w:val="auto"/>
          <w:sz w:val="24"/>
          <w:szCs w:val="24"/>
          <w:lang w:val="pl-PL"/>
        </w:rPr>
        <w:t>greb, Amruševa 2/II</w:t>
      </w:r>
      <w:r w:rsidR="0064633E" w:rsidRPr="00EA1E82">
        <w:rPr>
          <w:rFonts w:hAnsi="Times New Roman" w:ascii="Times New Roman"/>
          <w:color w:val="auto"/>
          <w:sz w:val="24"/>
          <w:szCs w:val="24"/>
          <w:lang w:val="pl-PL"/>
        </w:rPr>
        <w:tab/>
      </w:r>
      <w:r w:rsidR="0064633E" w:rsidRPr="00EA1E82">
        <w:rPr>
          <w:rFonts w:hAnsi="Times New Roman" w:ascii="Times New Roman"/>
          <w:color w:val="auto"/>
          <w:sz w:val="24"/>
          <w:szCs w:val="24"/>
          <w:lang w:val="pl-PL"/>
        </w:rPr>
        <w:tab/>
      </w:r>
      <w:r w:rsidR="0064633E" w:rsidRPr="00EA1E82">
        <w:rPr>
          <w:rFonts w:hAnsi="Times New Roman" w:ascii="Times New Roman"/>
          <w:color w:val="auto"/>
          <w:sz w:val="24"/>
          <w:szCs w:val="24"/>
          <w:lang w:val="pl-PL"/>
        </w:rPr>
        <w:tab/>
      </w:r>
      <w:r w:rsidR="0064633E" w:rsidRPr="00EA1E82">
        <w:rPr>
          <w:rFonts w:hAnsi="Times New Roman" w:ascii="Times New Roman"/>
          <w:color w:val="auto"/>
          <w:sz w:val="24"/>
          <w:szCs w:val="24"/>
          <w:lang w:val="pl-PL"/>
        </w:rPr>
        <w:tab/>
      </w:r>
      <w:r w:rsidR="0064633E" w:rsidRPr="00EA1E82">
        <w:rPr>
          <w:rFonts w:hAnsi="Times New Roman" w:ascii="Times New Roman"/>
          <w:color w:val="auto"/>
          <w:sz w:val="24"/>
          <w:szCs w:val="24"/>
          <w:lang w:val="pl-PL"/>
        </w:rPr>
        <w:tab/>
      </w:r>
      <w:r w:rsidR="0064633E" w:rsidRPr="00EA1E82">
        <w:rPr>
          <w:rFonts w:hAnsi="Times New Roman" w:ascii="Times New Roman"/>
          <w:color w:val="auto"/>
          <w:sz w:val="24"/>
          <w:szCs w:val="24"/>
          <w:lang w:val="pl-PL"/>
        </w:rPr>
        <w:tab/>
      </w:r>
      <w:r w:rsidR="0064633E" w:rsidRPr="00EA1E82">
        <w:rPr>
          <w:rFonts w:hAnsi="Times New Roman" w:ascii="Times New Roman"/>
          <w:color w:val="auto"/>
          <w:sz w:val="24"/>
          <w:szCs w:val="24"/>
          <w:lang w:val="pl-PL"/>
        </w:rPr>
        <w:tab/>
        <w:t>7 St-</w:t>
      </w:r>
      <w:r w:rsidR="00884026" w:rsidRPr="00EA1E82">
        <w:rPr>
          <w:rFonts w:hAnsi="Times New Roman" w:ascii="Times New Roman"/>
          <w:color w:val="auto"/>
          <w:sz w:val="24"/>
          <w:szCs w:val="24"/>
          <w:lang w:val="pl-PL"/>
        </w:rPr>
        <w:t>2601/16-20</w:t>
      </w:r>
    </w:p>
    <w:p w:rsidRDefault="00F349AA" w:rsidP="00F349AA" w:rsidR="00F349AA" w:rsidRPr="00EA1E82">
      <w:pPr>
        <w:jc w:val="both"/>
        <w:rPr>
          <w:rFonts w:hAnsi="Times New Roman" w:ascii="Times New Roman"/>
          <w:color w:val="auto"/>
          <w:sz w:val="24"/>
          <w:szCs w:val="24"/>
          <w:lang w:val="pl-PL"/>
        </w:rPr>
      </w:pPr>
    </w:p>
    <w:p w:rsidRDefault="0033495A" w:rsidP="00F349AA" w:rsidR="0033495A" w:rsidRPr="00EA1E82">
      <w:pPr>
        <w:jc w:val="center"/>
        <w:rPr>
          <w:rFonts w:hAnsi="Times New Roman" w:ascii="Times New Roman"/>
          <w:color w:val="auto"/>
          <w:sz w:val="24"/>
          <w:szCs w:val="24"/>
          <w:lang w:val="pl-PL"/>
        </w:rPr>
      </w:pPr>
      <w:r w:rsidRPr="00EA1E82">
        <w:rPr>
          <w:rFonts w:hAnsi="Times New Roman" w:ascii="Times New Roman"/>
          <w:color w:val="auto"/>
          <w:sz w:val="24"/>
          <w:szCs w:val="24"/>
          <w:lang w:val="pl-PL"/>
        </w:rPr>
        <w:t>R E P U B L I K A  H R V A T S K A</w:t>
      </w:r>
    </w:p>
    <w:p w:rsidRDefault="00F349AA" w:rsidP="00F349AA" w:rsidR="00F349AA" w:rsidRPr="00EA1E82">
      <w:pPr>
        <w:jc w:val="center"/>
        <w:rPr>
          <w:rFonts w:hAnsi="Times New Roman" w:ascii="Times New Roman"/>
          <w:color w:val="auto"/>
          <w:sz w:val="24"/>
          <w:szCs w:val="24"/>
          <w:lang w:val="pl-PL"/>
        </w:rPr>
      </w:pPr>
      <w:r w:rsidRPr="00EA1E82">
        <w:rPr>
          <w:rFonts w:hAnsi="Times New Roman" w:ascii="Times New Roman"/>
          <w:color w:val="auto"/>
          <w:sz w:val="24"/>
          <w:szCs w:val="24"/>
          <w:lang w:val="pl-PL"/>
        </w:rPr>
        <w:t>R J E Š E N J E</w:t>
      </w:r>
    </w:p>
    <w:p w:rsidRDefault="00F349AA" w:rsidP="00F349AA" w:rsidR="00F349AA" w:rsidRPr="00EA1E82">
      <w:pPr>
        <w:jc w:val="both"/>
        <w:rPr>
          <w:rFonts w:hAnsi="Times New Roman" w:ascii="Times New Roman"/>
          <w:color w:val="auto"/>
          <w:sz w:val="24"/>
          <w:szCs w:val="24"/>
          <w:lang w:val="pl-PL"/>
        </w:rPr>
      </w:pPr>
      <w:r w:rsidRPr="00EA1E82">
        <w:rPr>
          <w:rFonts w:hAnsi="Times New Roman" w:ascii="Times New Roman"/>
          <w:color w:val="auto"/>
          <w:sz w:val="24"/>
          <w:szCs w:val="24"/>
          <w:lang w:val="pl-PL"/>
        </w:rPr>
        <w:tab/>
      </w:r>
    </w:p>
    <w:p w:rsidRDefault="002B2B94" w:rsidP="002B2B94" w:rsidR="00DD7E41" w:rsidRPr="00EA1E82">
      <w:pPr>
        <w:pStyle w:val="Bezproreda"/>
        <w:ind w:firstLine="720"/>
        <w:jc w:val="both"/>
        <w:rPr>
          <w:rFonts w:hAnsi="Times New Roman" w:ascii="Times New Roman"/>
          <w:sz w:val="24"/>
          <w:szCs w:val="24"/>
        </w:rPr>
      </w:pPr>
      <w:r w:rsidRPr="00EA1E82">
        <w:rPr>
          <w:rFonts w:hAnsi="Times New Roman" w:ascii="Times New Roman"/>
          <w:sz w:val="24"/>
          <w:szCs w:val="24"/>
        </w:rPr>
        <w:t xml:space="preserve">Trgovački sud u Zagrebu, po sucu pojedincu Vesni Malenica kao stečajnom sucu u prethodnom postupku radi utvrđivanja uvjeta za  otvaranje stečajnog postupka nad dužnikom </w:t>
      </w:r>
      <w:r w:rsidR="00684648" w:rsidRPr="00EA1E82">
        <w:rPr>
          <w:rFonts w:hAnsi="Times New Roman" w:ascii="Times New Roman"/>
          <w:sz w:val="24"/>
          <w:szCs w:val="24"/>
        </w:rPr>
        <w:t>AUTOBUSNI PRIJEVOZ NINO d. o. o., Zagreb, Perjavica 21/c, OIB 37870763605, 24. veljače 2017.</w:t>
      </w:r>
    </w:p>
    <w:p w:rsidRDefault="001E6CCF" w:rsidP="002B2B94" w:rsidR="001E6CCF" w:rsidRPr="00EA1E82">
      <w:pPr>
        <w:pStyle w:val="Bezproreda"/>
        <w:ind w:firstLine="720"/>
        <w:jc w:val="both"/>
        <w:rPr>
          <w:rFonts w:hAnsi="Times New Roman" w:ascii="Times New Roman"/>
          <w:sz w:val="24"/>
          <w:szCs w:val="24"/>
        </w:rPr>
      </w:pPr>
    </w:p>
    <w:p w:rsidRDefault="00F349AA" w:rsidP="00F349AA" w:rsidR="00F349AA" w:rsidRPr="00EA1E82">
      <w:pPr>
        <w:jc w:val="center"/>
        <w:rPr>
          <w:rFonts w:hAnsi="Times New Roman" w:ascii="Times New Roman"/>
          <w:color w:val="auto"/>
          <w:sz w:val="24"/>
          <w:szCs w:val="24"/>
        </w:rPr>
      </w:pPr>
      <w:r w:rsidRPr="00EA1E82">
        <w:rPr>
          <w:rFonts w:hAnsi="Times New Roman" w:ascii="Times New Roman"/>
          <w:color w:val="auto"/>
          <w:sz w:val="24"/>
          <w:szCs w:val="24"/>
        </w:rPr>
        <w:t>r i j e š i o  j e</w:t>
      </w:r>
    </w:p>
    <w:p w:rsidRDefault="00F349AA" w:rsidP="00F349AA" w:rsidR="00F349AA" w:rsidRPr="00EA1E82">
      <w:pPr>
        <w:jc w:val="center"/>
        <w:rPr>
          <w:rFonts w:hAnsi="Times New Roman" w:ascii="Times New Roman"/>
          <w:color w:val="auto"/>
          <w:sz w:val="24"/>
          <w:szCs w:val="24"/>
        </w:rPr>
      </w:pPr>
    </w:p>
    <w:p w:rsidRDefault="0085551B" w:rsidP="00583D18" w:rsidR="00F349AA" w:rsidRPr="00EA1E82">
      <w:pPr>
        <w:ind w:right="-2"/>
        <w:jc w:val="both"/>
        <w:rPr>
          <w:rFonts w:hAnsi="Times New Roman" w:ascii="Times New Roman"/>
          <w:color w:val="auto"/>
          <w:sz w:val="24"/>
          <w:szCs w:val="24"/>
        </w:rPr>
      </w:pPr>
      <w:r w:rsidRPr="00EA1E82">
        <w:rPr>
          <w:rFonts w:hAnsi="Times New Roman" w:ascii="Times New Roman"/>
          <w:color w:val="auto"/>
          <w:sz w:val="24"/>
          <w:szCs w:val="24"/>
        </w:rPr>
        <w:tab/>
      </w:r>
      <w:r w:rsidR="00F349AA" w:rsidRPr="00EA1E82">
        <w:rPr>
          <w:rFonts w:hAnsi="Times New Roman" w:ascii="Times New Roman"/>
          <w:color w:val="auto"/>
          <w:sz w:val="24"/>
          <w:szCs w:val="24"/>
        </w:rPr>
        <w:t xml:space="preserve">1. Pozivaju se osobe koje imaju pravni interes da se provede stečajni postupak nad dužnikom </w:t>
      </w:r>
      <w:r w:rsidR="00684648" w:rsidRPr="00EA1E82">
        <w:rPr>
          <w:rFonts w:hAnsi="Times New Roman" w:ascii="Times New Roman"/>
          <w:color w:val="auto"/>
          <w:sz w:val="24"/>
          <w:szCs w:val="24"/>
        </w:rPr>
        <w:t>AUTOBUSNI PRIJEVOZ NINO d. o. o., Zagreb, Perjavica 21/c, OIB 37870763605</w:t>
      </w:r>
      <w:r w:rsidR="00F349AA" w:rsidRPr="00EA1E82">
        <w:rPr>
          <w:rFonts w:hAnsi="Times New Roman" w:ascii="Times New Roman"/>
          <w:color w:val="auto"/>
          <w:sz w:val="24"/>
          <w:szCs w:val="24"/>
        </w:rPr>
        <w:t>, da u roku petnaest (15) dana solidarno uplate na sudski depozit ovog suda IBAN: HR9223900011300000460 otvoren kod Hrvatske poštanske banke d. d., Zagreb, pozivom na broj 05-</w:t>
      </w:r>
      <w:r w:rsidR="00684648" w:rsidRPr="00EA1E82">
        <w:rPr>
          <w:rFonts w:hAnsi="Times New Roman" w:ascii="Times New Roman"/>
          <w:color w:val="auto"/>
          <w:sz w:val="24"/>
          <w:szCs w:val="24"/>
        </w:rPr>
        <w:t>260116</w:t>
      </w:r>
      <w:r w:rsidR="00464ED8" w:rsidRPr="00EA1E82">
        <w:rPr>
          <w:rFonts w:hAnsi="Times New Roman" w:ascii="Times New Roman"/>
          <w:color w:val="auto"/>
          <w:sz w:val="24"/>
          <w:szCs w:val="24"/>
        </w:rPr>
        <w:t xml:space="preserve">  iznos o</w:t>
      </w:r>
      <w:r w:rsidR="003B489C" w:rsidRPr="00EA1E82">
        <w:rPr>
          <w:rFonts w:hAnsi="Times New Roman" w:ascii="Times New Roman"/>
          <w:color w:val="auto"/>
          <w:sz w:val="24"/>
          <w:szCs w:val="24"/>
        </w:rPr>
        <w:t xml:space="preserve">d </w:t>
      </w:r>
      <w:r w:rsidR="006313E1" w:rsidRPr="00EA1E82">
        <w:rPr>
          <w:rFonts w:hAnsi="Times New Roman" w:ascii="Times New Roman"/>
          <w:color w:val="auto"/>
          <w:sz w:val="24"/>
          <w:szCs w:val="24"/>
        </w:rPr>
        <w:t>5</w:t>
      </w:r>
      <w:r w:rsidR="001E6CCF" w:rsidRPr="00EA1E82">
        <w:rPr>
          <w:rFonts w:hAnsi="Times New Roman" w:ascii="Times New Roman"/>
          <w:color w:val="auto"/>
          <w:sz w:val="24"/>
          <w:szCs w:val="24"/>
        </w:rPr>
        <w:t>0</w:t>
      </w:r>
      <w:r w:rsidR="00F349AA" w:rsidRPr="00EA1E82">
        <w:rPr>
          <w:rFonts w:hAnsi="Times New Roman" w:ascii="Times New Roman"/>
          <w:color w:val="auto"/>
          <w:sz w:val="24"/>
          <w:szCs w:val="24"/>
        </w:rPr>
        <w:t>.</w:t>
      </w:r>
      <w:r w:rsidR="00464ED8" w:rsidRPr="00EA1E82">
        <w:rPr>
          <w:rFonts w:hAnsi="Times New Roman" w:ascii="Times New Roman"/>
          <w:color w:val="auto"/>
          <w:sz w:val="24"/>
          <w:szCs w:val="24"/>
        </w:rPr>
        <w:t>0</w:t>
      </w:r>
      <w:r w:rsidR="00F349AA" w:rsidRPr="00EA1E82">
        <w:rPr>
          <w:rFonts w:hAnsi="Times New Roman" w:ascii="Times New Roman"/>
          <w:color w:val="auto"/>
          <w:sz w:val="24"/>
          <w:szCs w:val="24"/>
        </w:rPr>
        <w:t>00,00 kn na ime predujma za pokriće troškova kako prethodnog tako i otvorenog stečajnog postupka, te da u istom roku potvrdu o uplati dostavi u sudski spis.</w:t>
      </w:r>
    </w:p>
    <w:p w:rsidRDefault="00F349AA" w:rsidP="00583D18" w:rsidR="00F349AA" w:rsidRPr="00EA1E82">
      <w:pPr>
        <w:ind w:right="-2"/>
        <w:jc w:val="both"/>
        <w:rPr>
          <w:rFonts w:hAnsi="Times New Roman" w:ascii="Times New Roman"/>
          <w:color w:val="auto"/>
          <w:sz w:val="24"/>
          <w:szCs w:val="24"/>
          <w:lang w:val="pl-PL"/>
        </w:rPr>
      </w:pPr>
      <w:r w:rsidRPr="00EA1E82">
        <w:rPr>
          <w:rFonts w:hAnsi="Times New Roman" w:ascii="Times New Roman"/>
          <w:color w:val="auto"/>
          <w:sz w:val="24"/>
          <w:szCs w:val="24"/>
        </w:rPr>
        <w:tab/>
      </w:r>
      <w:r w:rsidRPr="00EA1E82">
        <w:rPr>
          <w:rFonts w:hAnsi="Times New Roman" w:ascii="Times New Roman"/>
          <w:color w:val="auto"/>
          <w:sz w:val="24"/>
          <w:szCs w:val="24"/>
          <w:lang w:val="pl-PL"/>
        </w:rPr>
        <w:t xml:space="preserve">2. Rješenje će se objaviti na </w:t>
      </w:r>
      <w:r w:rsidR="00DD7E41" w:rsidRPr="00EA1E82">
        <w:rPr>
          <w:rFonts w:hAnsi="Times New Roman" w:ascii="Times New Roman"/>
          <w:color w:val="auto"/>
          <w:sz w:val="24"/>
          <w:szCs w:val="24"/>
          <w:lang w:val="pl-PL"/>
        </w:rPr>
        <w:t>e-</w:t>
      </w:r>
      <w:r w:rsidRPr="00EA1E82">
        <w:rPr>
          <w:rFonts w:hAnsi="Times New Roman" w:ascii="Times New Roman"/>
          <w:color w:val="auto"/>
          <w:sz w:val="24"/>
          <w:szCs w:val="24"/>
          <w:lang w:val="pl-PL"/>
        </w:rPr>
        <w:t>oglasnoj ploči suda.</w:t>
      </w:r>
    </w:p>
    <w:p w:rsidRDefault="00F349AA" w:rsidP="00583D18" w:rsidR="00F349AA" w:rsidRPr="00EA1E82">
      <w:pPr>
        <w:ind w:right="-2"/>
        <w:jc w:val="both"/>
        <w:rPr>
          <w:rFonts w:hAnsi="Times New Roman" w:ascii="Times New Roman"/>
          <w:color w:val="auto"/>
          <w:sz w:val="24"/>
          <w:szCs w:val="24"/>
          <w:lang w:val="pl-PL"/>
        </w:rPr>
      </w:pPr>
      <w:r w:rsidRPr="00EA1E82">
        <w:rPr>
          <w:rFonts w:hAnsi="Times New Roman" w:ascii="Times New Roman"/>
          <w:color w:val="auto"/>
          <w:sz w:val="24"/>
          <w:szCs w:val="24"/>
          <w:lang w:val="pl-PL"/>
        </w:rPr>
        <w:tab/>
        <w:t xml:space="preserve">3. Ukoliko vjerovnici dužnika ne postupe u skladu s točkom 1. ovog rješenja, stečajni sudac će donijeti odluku o otvaranju i zaključenju stečajnog postupka. </w:t>
      </w:r>
    </w:p>
    <w:p w:rsidRDefault="00F349AA" w:rsidP="00583D18" w:rsidR="00F349AA" w:rsidRPr="00EA1E82">
      <w:pPr>
        <w:ind w:right="-2"/>
        <w:jc w:val="both"/>
        <w:rPr>
          <w:rFonts w:hAnsi="Times New Roman" w:ascii="Times New Roman"/>
          <w:color w:val="auto"/>
          <w:sz w:val="24"/>
          <w:szCs w:val="24"/>
          <w:lang w:val="pl-PL"/>
        </w:rPr>
      </w:pPr>
      <w:r w:rsidRPr="00EA1E82">
        <w:rPr>
          <w:rFonts w:hAnsi="Times New Roman" w:ascii="Times New Roman"/>
          <w:color w:val="auto"/>
          <w:sz w:val="24"/>
          <w:szCs w:val="24"/>
          <w:lang w:val="pl-PL"/>
        </w:rPr>
        <w:tab/>
        <w:t xml:space="preserve">U tom se slučaju stečajni postupak neće provesti i na odgovarajući će se način primjeniti odredbe čl. </w:t>
      </w:r>
      <w:r w:rsidR="00D24E63" w:rsidRPr="00EA1E82">
        <w:rPr>
          <w:rFonts w:hAnsi="Times New Roman" w:ascii="Times New Roman"/>
          <w:color w:val="auto"/>
          <w:sz w:val="24"/>
          <w:szCs w:val="24"/>
          <w:lang w:val="pl-PL"/>
        </w:rPr>
        <w:t>286 -292</w:t>
      </w:r>
      <w:r w:rsidRPr="00EA1E82">
        <w:rPr>
          <w:rFonts w:hAnsi="Times New Roman" w:ascii="Times New Roman"/>
          <w:color w:val="auto"/>
          <w:sz w:val="24"/>
          <w:szCs w:val="24"/>
          <w:lang w:val="pl-PL"/>
        </w:rPr>
        <w:t xml:space="preserve"> Stečajnog zakona.</w:t>
      </w:r>
    </w:p>
    <w:p w:rsidRDefault="00F349AA" w:rsidP="00583D18" w:rsidR="00F349AA" w:rsidRPr="00EA1E82">
      <w:pPr>
        <w:ind w:right="-2"/>
        <w:jc w:val="both"/>
        <w:rPr>
          <w:rFonts w:hAnsi="Times New Roman" w:ascii="Times New Roman"/>
          <w:color w:val="auto"/>
          <w:sz w:val="24"/>
          <w:szCs w:val="24"/>
          <w:lang w:val="pl-PL"/>
        </w:rPr>
      </w:pPr>
      <w:r w:rsidRPr="00EA1E82">
        <w:rPr>
          <w:rFonts w:hAnsi="Times New Roman" w:ascii="Times New Roman"/>
          <w:color w:val="auto"/>
          <w:sz w:val="24"/>
          <w:szCs w:val="24"/>
          <w:lang w:val="pl-PL"/>
        </w:rPr>
        <w:tab/>
        <w:t xml:space="preserve">4. Ukoliko se stečajni postupak zaključi u skladu s odredbom čl. </w:t>
      </w:r>
      <w:r w:rsidR="00D24E63" w:rsidRPr="00EA1E82">
        <w:rPr>
          <w:rFonts w:hAnsi="Times New Roman" w:ascii="Times New Roman"/>
          <w:color w:val="auto"/>
          <w:sz w:val="24"/>
          <w:szCs w:val="24"/>
          <w:lang w:val="pl-PL"/>
        </w:rPr>
        <w:t>132 st. 2</w:t>
      </w:r>
      <w:r w:rsidRPr="00EA1E82">
        <w:rPr>
          <w:rFonts w:hAnsi="Times New Roman" w:ascii="Times New Roman"/>
          <w:color w:val="auto"/>
          <w:sz w:val="24"/>
          <w:szCs w:val="24"/>
          <w:lang w:val="pl-PL"/>
        </w:rPr>
        <w:t xml:space="preserve"> Stečajnog zakona a dužnik nema sredstava za pokriće najnužnijih troškova, sredstva će se isplatiti na teret </w:t>
      </w:r>
      <w:r w:rsidR="005F1B57" w:rsidRPr="00EA1E82">
        <w:rPr>
          <w:rFonts w:hAnsi="Times New Roman" w:ascii="Times New Roman"/>
          <w:color w:val="auto"/>
          <w:sz w:val="24"/>
          <w:szCs w:val="24"/>
          <w:lang w:val="pl-PL"/>
        </w:rPr>
        <w:t>predujmljenih sredstava za troškove</w:t>
      </w:r>
      <w:r w:rsidR="00464ED8" w:rsidRPr="00EA1E82">
        <w:rPr>
          <w:rFonts w:hAnsi="Times New Roman" w:ascii="Times New Roman"/>
          <w:color w:val="auto"/>
          <w:sz w:val="24"/>
          <w:szCs w:val="24"/>
          <w:lang w:val="pl-PL"/>
        </w:rPr>
        <w:t xml:space="preserve"> stečajnog postupka.</w:t>
      </w:r>
    </w:p>
    <w:p w:rsidRDefault="00F349AA" w:rsidP="00F349AA" w:rsidR="00F349AA" w:rsidRPr="00EA1E82">
      <w:pPr>
        <w:jc w:val="both"/>
        <w:rPr>
          <w:rFonts w:hAnsi="Times New Roman" w:ascii="Times New Roman"/>
          <w:color w:val="auto"/>
          <w:sz w:val="24"/>
          <w:szCs w:val="24"/>
          <w:lang w:val="hr-HR"/>
        </w:rPr>
      </w:pPr>
    </w:p>
    <w:p w:rsidRDefault="00F349AA" w:rsidP="00F349AA" w:rsidR="00F349AA" w:rsidRPr="00EA1E82">
      <w:pPr>
        <w:jc w:val="center"/>
        <w:rPr>
          <w:rFonts w:hAnsi="Times New Roman" w:ascii="Times New Roman"/>
          <w:color w:val="auto"/>
          <w:sz w:val="24"/>
          <w:szCs w:val="24"/>
          <w:lang w:val="hr-HR"/>
        </w:rPr>
      </w:pPr>
      <w:r w:rsidRPr="00EA1E82">
        <w:rPr>
          <w:rFonts w:hAnsi="Times New Roman" w:ascii="Times New Roman"/>
          <w:color w:val="auto"/>
          <w:sz w:val="24"/>
          <w:szCs w:val="24"/>
          <w:lang w:val="hr-HR"/>
        </w:rPr>
        <w:t>Obrazloženje</w:t>
      </w:r>
    </w:p>
    <w:p w:rsidRDefault="003B489C" w:rsidP="005F1B57" w:rsidR="003B489C" w:rsidRPr="00EA1E82">
      <w:pPr>
        <w:rPr>
          <w:rFonts w:hAnsi="Times New Roman" w:ascii="Times New Roman"/>
          <w:color w:val="auto"/>
          <w:sz w:val="24"/>
          <w:szCs w:val="24"/>
          <w:lang w:val="pl-PL"/>
        </w:rPr>
      </w:pPr>
    </w:p>
    <w:p w:rsidRDefault="00684648" w:rsidP="00684648" w:rsidR="00684648" w:rsidRPr="00EA1E82">
      <w:pPr>
        <w:ind w:firstLine="720"/>
        <w:jc w:val="both"/>
        <w:rPr>
          <w:rFonts w:hAnsi="Times New Roman" w:ascii="Times New Roman"/>
          <w:color w:val="auto"/>
          <w:sz w:val="24"/>
          <w:szCs w:val="24"/>
        </w:rPr>
      </w:pPr>
      <w:r w:rsidRPr="00EA1E82">
        <w:rPr>
          <w:rFonts w:hAnsi="Times New Roman" w:ascii="Times New Roman"/>
          <w:color w:val="auto"/>
          <w:sz w:val="24"/>
          <w:szCs w:val="24"/>
        </w:rPr>
        <w:t>Predlagatelj Financijska agencija (dalje: FINA) podnio je ovom sudu 17. ožujka 2016. prijedlog za otvaranje stečajnog postupka nad gore navedenom pravnom osobom.</w:t>
      </w:r>
    </w:p>
    <w:p w:rsidRDefault="00684648" w:rsidP="00684648" w:rsidR="00684648" w:rsidRPr="00EA1E82">
      <w:pPr>
        <w:jc w:val="both"/>
        <w:rPr>
          <w:rFonts w:hAnsi="Times New Roman" w:ascii="Times New Roman"/>
          <w:color w:val="auto"/>
          <w:sz w:val="24"/>
          <w:szCs w:val="24"/>
          <w:lang w:val="hr-HR"/>
        </w:rPr>
      </w:pPr>
      <w:r w:rsidRPr="00EA1E82">
        <w:rPr>
          <w:rFonts w:hAnsi="Times New Roman" w:ascii="Times New Roman"/>
          <w:color w:val="auto"/>
          <w:sz w:val="24"/>
          <w:szCs w:val="24"/>
          <w:lang w:val="hr-HR"/>
        </w:rPr>
        <w:tab/>
        <w:t>U svom prijedlogu predlagatelj navodi da dužnik ima evidentirane neizvršene osnove za  plaćanje u neprekinutom razdoblju od 139 dana u ukupnom iznosu od 450.976,70 kn.</w:t>
      </w:r>
    </w:p>
    <w:p w:rsidRDefault="00684648" w:rsidP="00684648" w:rsidR="00684648" w:rsidRPr="00EA1E82">
      <w:pPr>
        <w:jc w:val="both"/>
        <w:rPr>
          <w:rFonts w:hAnsi="Times New Roman" w:ascii="Times New Roman"/>
          <w:color w:val="auto"/>
          <w:sz w:val="24"/>
          <w:szCs w:val="24"/>
          <w:lang w:val="hr-HR"/>
        </w:rPr>
      </w:pPr>
      <w:r w:rsidRPr="00EA1E82">
        <w:rPr>
          <w:rFonts w:hAnsi="Times New Roman" w:ascii="Times New Roman"/>
          <w:color w:val="auto"/>
          <w:sz w:val="24"/>
          <w:szCs w:val="24"/>
          <w:lang w:val="hr-HR"/>
        </w:rPr>
        <w:tab/>
        <w:t>Dužnik ima jednog zaposlenika.</w:t>
      </w:r>
    </w:p>
    <w:p w:rsidRDefault="00C8420E" w:rsidP="00684648" w:rsidR="00C8420E" w:rsidRPr="00EA1E82">
      <w:pPr>
        <w:jc w:val="both"/>
        <w:rPr>
          <w:rFonts w:hAnsi="Times New Roman" w:ascii="Times New Roman"/>
          <w:color w:val="auto"/>
          <w:sz w:val="24"/>
          <w:szCs w:val="24"/>
          <w:lang w:val="hr-HR"/>
        </w:rPr>
      </w:pPr>
      <w:r w:rsidRPr="00EA1E82">
        <w:rPr>
          <w:rFonts w:hAnsi="Times New Roman" w:ascii="Times New Roman"/>
          <w:color w:val="auto"/>
          <w:sz w:val="24"/>
          <w:szCs w:val="24"/>
          <w:lang w:val="hr-HR"/>
        </w:rPr>
        <w:tab/>
        <w:t>Prijedlog je objavljen na e-oglasnoj ploči suda 18. travnja 2016.</w:t>
      </w:r>
    </w:p>
    <w:p w:rsidRDefault="00464ED8" w:rsidP="00464ED8" w:rsidR="00464ED8" w:rsidRPr="00EA1E82">
      <w:pPr>
        <w:jc w:val="both"/>
        <w:rPr>
          <w:rFonts w:hAnsi="Times New Roman" w:ascii="Times New Roman"/>
          <w:color w:val="auto"/>
          <w:sz w:val="24"/>
          <w:szCs w:val="24"/>
          <w:lang w:val="pl-PL"/>
        </w:rPr>
      </w:pPr>
      <w:r w:rsidRPr="00EA1E82">
        <w:rPr>
          <w:rFonts w:hAnsi="Times New Roman" w:ascii="Times New Roman"/>
          <w:color w:val="auto"/>
          <w:sz w:val="24"/>
          <w:szCs w:val="24"/>
          <w:lang w:val="pl-PL"/>
        </w:rPr>
        <w:tab/>
        <w:t xml:space="preserve">Stoga je temeljem odredbe čl. </w:t>
      </w:r>
      <w:r w:rsidR="00D24E63" w:rsidRPr="00EA1E82">
        <w:rPr>
          <w:rFonts w:hAnsi="Times New Roman" w:ascii="Times New Roman"/>
          <w:color w:val="auto"/>
          <w:sz w:val="24"/>
          <w:szCs w:val="24"/>
          <w:lang w:val="pl-PL"/>
        </w:rPr>
        <w:t>115</w:t>
      </w:r>
      <w:r w:rsidRPr="00EA1E82">
        <w:rPr>
          <w:rFonts w:hAnsi="Times New Roman" w:ascii="Times New Roman"/>
          <w:color w:val="auto"/>
          <w:sz w:val="24"/>
          <w:szCs w:val="24"/>
          <w:lang w:val="pl-PL"/>
        </w:rPr>
        <w:t xml:space="preserve"> Stečajnog zakona valjalo donijeti rješenje o pokretanju prethodnog postupka radi utvrđivanja uvjeta za otvaranje stečajnog postupka nad dužnikom.</w:t>
      </w:r>
    </w:p>
    <w:p w:rsidRDefault="00F349AA" w:rsidP="00F349AA" w:rsidR="002B2B94" w:rsidRPr="00EA1E82">
      <w:pPr>
        <w:jc w:val="both"/>
        <w:rPr>
          <w:rFonts w:hAnsi="Times New Roman" w:ascii="Times New Roman"/>
          <w:color w:val="auto"/>
          <w:sz w:val="24"/>
          <w:szCs w:val="24"/>
          <w:lang w:val="hr-HR"/>
        </w:rPr>
      </w:pPr>
      <w:r w:rsidRPr="00EA1E82">
        <w:rPr>
          <w:rFonts w:hAnsi="Times New Roman" w:ascii="Times New Roman"/>
          <w:color w:val="auto"/>
          <w:sz w:val="24"/>
          <w:szCs w:val="24"/>
          <w:lang w:val="hr-HR"/>
        </w:rPr>
        <w:tab/>
        <w:t>Kako je predlagatelj učinio vjerojatnim postojanje stečajnih razloga, to je rješenjem ovog suda broj St-</w:t>
      </w:r>
      <w:r w:rsidR="00BD6234" w:rsidRPr="00EA1E82">
        <w:rPr>
          <w:rFonts w:hAnsi="Times New Roman" w:ascii="Times New Roman"/>
          <w:color w:val="auto"/>
          <w:sz w:val="24"/>
          <w:szCs w:val="24"/>
          <w:lang w:val="hr-HR"/>
        </w:rPr>
        <w:t>2601/16-7 od 30. kolovoza 2016</w:t>
      </w:r>
      <w:r w:rsidRPr="00EA1E82">
        <w:rPr>
          <w:rFonts w:hAnsi="Times New Roman" w:ascii="Times New Roman"/>
          <w:color w:val="auto"/>
          <w:sz w:val="24"/>
          <w:szCs w:val="24"/>
          <w:lang w:val="hr-HR"/>
        </w:rPr>
        <w:t>. pokrenut prethodni postupak radi utvrđivanja uvjeta za otvaranje stečajnog postupka.</w:t>
      </w:r>
    </w:p>
    <w:p w:rsidRDefault="00BD6234" w:rsidP="00F349AA" w:rsidR="00BD6234" w:rsidRPr="00EA1E82">
      <w:pPr>
        <w:jc w:val="both"/>
        <w:rPr>
          <w:rFonts w:hAnsi="Times New Roman" w:ascii="Times New Roman"/>
          <w:color w:val="auto"/>
          <w:sz w:val="24"/>
          <w:szCs w:val="24"/>
          <w:lang w:val="hr-HR"/>
        </w:rPr>
      </w:pPr>
      <w:r w:rsidRPr="00EA1E82">
        <w:rPr>
          <w:rFonts w:hAnsi="Times New Roman" w:ascii="Times New Roman"/>
          <w:color w:val="auto"/>
          <w:sz w:val="24"/>
          <w:szCs w:val="24"/>
          <w:lang w:val="hr-HR"/>
        </w:rPr>
        <w:lastRenderedPageBreak/>
        <w:tab/>
      </w:r>
      <w:r w:rsidR="005779BD" w:rsidRPr="00EA1E82">
        <w:rPr>
          <w:rFonts w:hAnsi="Times New Roman" w:ascii="Times New Roman"/>
          <w:color w:val="auto"/>
          <w:sz w:val="24"/>
          <w:szCs w:val="24"/>
          <w:lang w:val="hr-HR"/>
        </w:rPr>
        <w:t>Rješenjem ovog suda broj St-2601/16-16 od 14. studenog 2016. imenovan je privremeni stečajni upravitelj sa zadatkom da utvrdi postoji li razlog za otvaranje stečajnog postupka nad dužnikom te da li je imovina dužnika dostatna za vođenje stečajnog postupka.</w:t>
      </w:r>
    </w:p>
    <w:p w:rsidRDefault="005F1B57" w:rsidP="00F349AA" w:rsidR="005F1B57" w:rsidRPr="00EA1E82">
      <w:pPr>
        <w:jc w:val="both"/>
        <w:rPr>
          <w:rFonts w:hAnsi="Times New Roman" w:ascii="Times New Roman"/>
          <w:color w:val="auto"/>
          <w:sz w:val="24"/>
          <w:szCs w:val="24"/>
          <w:lang w:val="hr-HR"/>
        </w:rPr>
      </w:pPr>
      <w:r w:rsidRPr="00EA1E82">
        <w:rPr>
          <w:rFonts w:hAnsi="Times New Roman" w:ascii="Times New Roman"/>
          <w:color w:val="auto"/>
          <w:sz w:val="24"/>
          <w:szCs w:val="24"/>
          <w:lang w:val="hr-HR"/>
        </w:rPr>
        <w:tab/>
      </w:r>
      <w:r w:rsidR="00BD6234" w:rsidRPr="00EA1E82">
        <w:rPr>
          <w:rFonts w:hAnsi="Times New Roman" w:ascii="Times New Roman"/>
          <w:color w:val="auto"/>
          <w:sz w:val="24"/>
          <w:szCs w:val="24"/>
          <w:lang w:val="hr-HR"/>
        </w:rPr>
        <w:t>Na ročištu radi utvrđivanja pretpostavki za otvaranje stečajnog postupka nad dužnikom</w:t>
      </w:r>
      <w:r w:rsidR="000E510A" w:rsidRPr="00EA1E82">
        <w:rPr>
          <w:rFonts w:hAnsi="Times New Roman" w:ascii="Times New Roman"/>
          <w:color w:val="auto"/>
          <w:sz w:val="24"/>
          <w:szCs w:val="24"/>
          <w:lang w:val="hr-HR"/>
        </w:rPr>
        <w:t>, održanom 15. veljače 2017., dužnik zastupan po punomoćniku, nije se protivio prijedlogu za otvaranje stečajnog postupka.</w:t>
      </w:r>
    </w:p>
    <w:p w:rsidRDefault="000E510A" w:rsidP="00813A11" w:rsidR="00807628" w:rsidRPr="00EA1E82">
      <w:pPr>
        <w:jc w:val="both"/>
        <w:rPr>
          <w:rFonts w:hAnsi="Times New Roman" w:ascii="Times New Roman"/>
          <w:color w:val="auto"/>
          <w:sz w:val="24"/>
          <w:szCs w:val="24"/>
          <w:lang w:val="hr-HR"/>
        </w:rPr>
      </w:pPr>
      <w:r w:rsidRPr="00EA1E82">
        <w:rPr>
          <w:rFonts w:hAnsi="Times New Roman" w:ascii="Times New Roman"/>
          <w:color w:val="auto"/>
          <w:sz w:val="24"/>
          <w:szCs w:val="24"/>
          <w:lang w:val="hr-HR"/>
        </w:rPr>
        <w:tab/>
        <w:t xml:space="preserve">Privremeni stečajni upravitelj sačinio je izvješće iz kojeg proizlazi da </w:t>
      </w:r>
      <w:r w:rsidR="009364AF" w:rsidRPr="00EA1E82">
        <w:rPr>
          <w:rFonts w:hAnsi="Times New Roman" w:ascii="Times New Roman"/>
          <w:color w:val="auto"/>
          <w:sz w:val="24"/>
          <w:szCs w:val="24"/>
          <w:lang w:val="hr-HR"/>
        </w:rPr>
        <w:t xml:space="preserve">su kod dužnika ispunjeni stečajni razlozi obzirom da je dužnik </w:t>
      </w:r>
      <w:r w:rsidR="00813A11" w:rsidRPr="00EA1E82">
        <w:rPr>
          <w:rFonts w:hAnsi="Times New Roman" w:ascii="Times New Roman"/>
          <w:color w:val="auto"/>
          <w:sz w:val="24"/>
          <w:szCs w:val="24"/>
          <w:lang w:val="hr-HR"/>
        </w:rPr>
        <w:t>trajno nesposoban za plaćanje, prezadužen, nema zaposlenika i ne obavlja poslovnu djelatnost.</w:t>
      </w:r>
    </w:p>
    <w:p w:rsidRDefault="00E23A96" w:rsidP="00F349AA" w:rsidR="000D40CD" w:rsidRPr="00EA1E82">
      <w:pPr>
        <w:jc w:val="both"/>
        <w:rPr>
          <w:rFonts w:hAnsi="Times New Roman" w:ascii="Times New Roman"/>
          <w:color w:val="auto"/>
          <w:sz w:val="24"/>
          <w:szCs w:val="24"/>
          <w:lang w:val="hr-HR"/>
        </w:rPr>
      </w:pPr>
      <w:r w:rsidRPr="00EA1E82">
        <w:rPr>
          <w:rFonts w:hAnsi="Times New Roman" w:ascii="Times New Roman"/>
          <w:color w:val="auto"/>
          <w:sz w:val="24"/>
          <w:szCs w:val="24"/>
          <w:lang w:val="hr-HR"/>
        </w:rPr>
        <w:tab/>
        <w:t xml:space="preserve">Iz Potvrde FINA-e na dan </w:t>
      </w:r>
      <w:r w:rsidR="000D40CD" w:rsidRPr="00EA1E82">
        <w:rPr>
          <w:rFonts w:hAnsi="Times New Roman" w:ascii="Times New Roman"/>
          <w:color w:val="auto"/>
          <w:sz w:val="24"/>
          <w:szCs w:val="24"/>
          <w:lang w:val="hr-HR"/>
        </w:rPr>
        <w:t>7. rujan</w:t>
      </w:r>
      <w:r w:rsidRPr="00EA1E82">
        <w:rPr>
          <w:rFonts w:hAnsi="Times New Roman" w:ascii="Times New Roman"/>
          <w:color w:val="auto"/>
          <w:sz w:val="24"/>
          <w:szCs w:val="24"/>
          <w:lang w:val="hr-HR"/>
        </w:rPr>
        <w:t xml:space="preserve"> 2016. proizlazi da dužnik ima evidentirane neizvršene osnove za plaćanje u neprekinutom razdoblju od</w:t>
      </w:r>
      <w:r w:rsidR="000D40CD" w:rsidRPr="00EA1E82">
        <w:rPr>
          <w:rFonts w:hAnsi="Times New Roman" w:ascii="Times New Roman"/>
          <w:color w:val="auto"/>
          <w:sz w:val="24"/>
          <w:szCs w:val="24"/>
          <w:lang w:val="hr-HR"/>
        </w:rPr>
        <w:t xml:space="preserve"> 510 dana u iznosu od 503.999,39 kn.</w:t>
      </w:r>
    </w:p>
    <w:p w:rsidRDefault="00F349AA" w:rsidP="00F349AA" w:rsidR="00F349AA" w:rsidRPr="00EA1E82">
      <w:pPr>
        <w:jc w:val="both"/>
        <w:rPr>
          <w:rFonts w:hAnsi="Times New Roman" w:ascii="Times New Roman"/>
          <w:color w:val="auto"/>
          <w:sz w:val="24"/>
          <w:szCs w:val="24"/>
          <w:lang w:val="pl-PL"/>
        </w:rPr>
      </w:pPr>
      <w:r w:rsidRPr="00EA1E82">
        <w:rPr>
          <w:rFonts w:hAnsi="Times New Roman" w:ascii="Times New Roman"/>
          <w:color w:val="auto"/>
          <w:sz w:val="24"/>
          <w:szCs w:val="24"/>
          <w:lang w:val="pl-PL"/>
        </w:rPr>
        <w:tab/>
      </w:r>
      <w:r w:rsidR="00DD7E41" w:rsidRPr="00EA1E82">
        <w:rPr>
          <w:rFonts w:hAnsi="Times New Roman" w:ascii="Times New Roman"/>
          <w:color w:val="auto"/>
          <w:sz w:val="24"/>
          <w:szCs w:val="24"/>
          <w:lang w:val="pl-PL"/>
        </w:rPr>
        <w:t>Slijedom navedenog,</w:t>
      </w:r>
      <w:r w:rsidR="000D40CD" w:rsidRPr="00EA1E82">
        <w:rPr>
          <w:rFonts w:hAnsi="Times New Roman" w:ascii="Times New Roman"/>
          <w:color w:val="auto"/>
          <w:sz w:val="24"/>
          <w:szCs w:val="24"/>
          <w:lang w:val="pl-PL"/>
        </w:rPr>
        <w:t xml:space="preserve"> privremeni stečajni upravitelj predložio je da se</w:t>
      </w:r>
      <w:r w:rsidR="00DD7E41" w:rsidRPr="00EA1E82">
        <w:rPr>
          <w:rFonts w:hAnsi="Times New Roman" w:ascii="Times New Roman"/>
          <w:color w:val="auto"/>
          <w:sz w:val="24"/>
          <w:szCs w:val="24"/>
          <w:lang w:val="pl-PL"/>
        </w:rPr>
        <w:t xml:space="preserve"> </w:t>
      </w:r>
      <w:r w:rsidR="000D40CD" w:rsidRPr="00EA1E82">
        <w:rPr>
          <w:rFonts w:hAnsi="Times New Roman" w:ascii="Times New Roman"/>
          <w:color w:val="auto"/>
          <w:sz w:val="24"/>
          <w:szCs w:val="24"/>
          <w:lang w:val="pl-PL"/>
        </w:rPr>
        <w:t>pozovu</w:t>
      </w:r>
      <w:r w:rsidR="00E23A96" w:rsidRPr="00EA1E82">
        <w:rPr>
          <w:rFonts w:hAnsi="Times New Roman" w:ascii="Times New Roman"/>
          <w:color w:val="auto"/>
          <w:sz w:val="24"/>
          <w:szCs w:val="24"/>
          <w:lang w:val="pl-PL"/>
        </w:rPr>
        <w:t xml:space="preserve"> vjerovnici</w:t>
      </w:r>
      <w:r w:rsidR="00477940" w:rsidRPr="00EA1E82">
        <w:rPr>
          <w:rFonts w:hAnsi="Times New Roman" w:ascii="Times New Roman"/>
          <w:color w:val="auto"/>
          <w:sz w:val="24"/>
          <w:szCs w:val="24"/>
          <w:lang w:val="pl-PL"/>
        </w:rPr>
        <w:t xml:space="preserve"> na uplatu iznosa od </w:t>
      </w:r>
      <w:r w:rsidR="006313E1" w:rsidRPr="00EA1E82">
        <w:rPr>
          <w:rFonts w:hAnsi="Times New Roman" w:ascii="Times New Roman"/>
          <w:color w:val="auto"/>
          <w:sz w:val="24"/>
          <w:szCs w:val="24"/>
          <w:lang w:val="pl-PL"/>
        </w:rPr>
        <w:t>5</w:t>
      </w:r>
      <w:r w:rsidR="001E6CCF" w:rsidRPr="00EA1E82">
        <w:rPr>
          <w:rFonts w:hAnsi="Times New Roman" w:ascii="Times New Roman"/>
          <w:color w:val="auto"/>
          <w:sz w:val="24"/>
          <w:szCs w:val="24"/>
          <w:lang w:val="pl-PL"/>
        </w:rPr>
        <w:t>0</w:t>
      </w:r>
      <w:r w:rsidR="002D105B" w:rsidRPr="00EA1E82">
        <w:rPr>
          <w:rFonts w:hAnsi="Times New Roman" w:ascii="Times New Roman"/>
          <w:color w:val="auto"/>
          <w:sz w:val="24"/>
          <w:szCs w:val="24"/>
          <w:lang w:val="pl-PL"/>
        </w:rPr>
        <w:t>.0</w:t>
      </w:r>
      <w:r w:rsidRPr="00EA1E82">
        <w:rPr>
          <w:rFonts w:hAnsi="Times New Roman" w:ascii="Times New Roman"/>
          <w:color w:val="auto"/>
          <w:sz w:val="24"/>
          <w:szCs w:val="24"/>
          <w:lang w:val="pl-PL"/>
        </w:rPr>
        <w:t>00,00 kn na ime predujma za vođenje stečajnog postupka, u skladu s odredbom čl.</w:t>
      </w:r>
      <w:r w:rsidR="00D24E63" w:rsidRPr="00EA1E82">
        <w:rPr>
          <w:rFonts w:hAnsi="Times New Roman" w:ascii="Times New Roman"/>
          <w:color w:val="auto"/>
          <w:sz w:val="24"/>
          <w:szCs w:val="24"/>
          <w:lang w:val="pl-PL"/>
        </w:rPr>
        <w:t xml:space="preserve"> 132</w:t>
      </w:r>
      <w:r w:rsidRPr="00EA1E82">
        <w:rPr>
          <w:rFonts w:hAnsi="Times New Roman" w:ascii="Times New Roman"/>
          <w:color w:val="auto"/>
          <w:sz w:val="24"/>
          <w:szCs w:val="24"/>
          <w:lang w:val="pl-PL"/>
        </w:rPr>
        <w:t xml:space="preserve"> Stečajnog zakona. Ovo stoga, što imovina dužnika nije dostatna ni za troškove vođenja prethodnog kao i stečajnog postupka, te ni za namirenje vjerovnika.</w:t>
      </w:r>
    </w:p>
    <w:p w:rsidRDefault="00D24E63" w:rsidP="00F349AA" w:rsidR="00F349AA" w:rsidRPr="00EA1E82">
      <w:pPr>
        <w:jc w:val="both"/>
        <w:rPr>
          <w:rFonts w:hAnsi="Times New Roman" w:ascii="Times New Roman"/>
          <w:color w:val="auto"/>
          <w:sz w:val="24"/>
          <w:szCs w:val="24"/>
          <w:lang w:val="hr-HR"/>
        </w:rPr>
      </w:pPr>
      <w:r w:rsidRPr="00EA1E82">
        <w:rPr>
          <w:rFonts w:hAnsi="Times New Roman" w:ascii="Times New Roman"/>
          <w:color w:val="auto"/>
          <w:sz w:val="24"/>
          <w:szCs w:val="24"/>
          <w:lang w:val="hr-HR"/>
        </w:rPr>
        <w:tab/>
        <w:t>Prema odredbi čl. 132</w:t>
      </w:r>
      <w:r w:rsidR="00F349AA" w:rsidRPr="00EA1E82">
        <w:rPr>
          <w:rFonts w:hAnsi="Times New Roman" w:ascii="Times New Roman"/>
          <w:color w:val="auto"/>
          <w:sz w:val="24"/>
          <w:szCs w:val="24"/>
          <w:lang w:val="hr-HR"/>
        </w:rPr>
        <w:t xml:space="preserve"> st. 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w:t>
      </w:r>
      <w:r w:rsidRPr="00EA1E82">
        <w:rPr>
          <w:rFonts w:hAnsi="Times New Roman" w:ascii="Times New Roman"/>
          <w:color w:val="auto"/>
          <w:sz w:val="24"/>
          <w:szCs w:val="24"/>
          <w:lang w:val="hr-HR"/>
        </w:rPr>
        <w:t>286 -292</w:t>
      </w:r>
      <w:r w:rsidR="00F349AA" w:rsidRPr="00EA1E82">
        <w:rPr>
          <w:rFonts w:hAnsi="Times New Roman" w:ascii="Times New Roman"/>
          <w:color w:val="auto"/>
          <w:sz w:val="24"/>
          <w:szCs w:val="24"/>
          <w:lang w:val="hr-HR"/>
        </w:rPr>
        <w:t xml:space="preserve"> Stečajnog zakona.</w:t>
      </w:r>
    </w:p>
    <w:p w:rsidRDefault="00F349AA" w:rsidP="00F349AA" w:rsidR="00F349AA" w:rsidRPr="00EA1E82">
      <w:pPr>
        <w:jc w:val="both"/>
        <w:rPr>
          <w:rFonts w:hAnsi="Times New Roman" w:ascii="Times New Roman"/>
          <w:color w:val="auto"/>
          <w:sz w:val="24"/>
          <w:szCs w:val="24"/>
          <w:lang w:val="hr-HR"/>
        </w:rPr>
      </w:pPr>
      <w:r w:rsidRPr="00EA1E82">
        <w:rPr>
          <w:rFonts w:hAnsi="Times New Roman" w:ascii="Times New Roman"/>
          <w:color w:val="auto"/>
          <w:sz w:val="24"/>
          <w:szCs w:val="24"/>
          <w:lang w:val="hr-HR"/>
        </w:rPr>
        <w:tab/>
        <w:t>Zatraženi iznos na ime pokrića troškova kako prethodnog tako i otvorenog stečajnog postupka odnosi se na troškove privremenog i stečajnog upravitelja, materijalne troškove koji nastaju otvaranjem stečajnog postupka i to izrade žiga, statističkog broja, otvaranje novog žiro-računa i dr.</w:t>
      </w:r>
    </w:p>
    <w:p w:rsidRDefault="00F349AA" w:rsidP="00F349AA" w:rsidR="00F349AA" w:rsidRPr="00EA1E82">
      <w:pPr>
        <w:jc w:val="both"/>
        <w:rPr>
          <w:rFonts w:hAnsi="Times New Roman" w:ascii="Times New Roman"/>
          <w:color w:val="auto"/>
          <w:sz w:val="24"/>
          <w:szCs w:val="24"/>
          <w:lang w:val="hr-HR"/>
        </w:rPr>
      </w:pPr>
      <w:r w:rsidRPr="00EA1E82">
        <w:rPr>
          <w:rFonts w:hAnsi="Times New Roman" w:ascii="Times New Roman"/>
          <w:color w:val="auto"/>
          <w:sz w:val="24"/>
          <w:szCs w:val="24"/>
          <w:lang w:val="hr-HR"/>
        </w:rPr>
        <w:tab/>
        <w:t>Slijedom obrazloženog, valjalo je u skladu s na</w:t>
      </w:r>
      <w:r w:rsidR="008D4802" w:rsidRPr="00EA1E82">
        <w:rPr>
          <w:rFonts w:hAnsi="Times New Roman" w:ascii="Times New Roman"/>
          <w:color w:val="auto"/>
          <w:sz w:val="24"/>
          <w:szCs w:val="24"/>
          <w:lang w:val="hr-HR"/>
        </w:rPr>
        <w:t>prijed citiranom odredbom čl. 132</w:t>
      </w:r>
      <w:r w:rsidRPr="00EA1E82">
        <w:rPr>
          <w:rFonts w:hAnsi="Times New Roman" w:ascii="Times New Roman"/>
          <w:color w:val="auto"/>
          <w:sz w:val="24"/>
          <w:szCs w:val="24"/>
          <w:lang w:val="hr-HR"/>
        </w:rPr>
        <w:t xml:space="preserve"> st. 1. SZ-a pozvati vjerovnike da predujme navedeni iznos (točka 1. izreke).</w:t>
      </w:r>
    </w:p>
    <w:p w:rsidRDefault="00F349AA" w:rsidP="00F349AA" w:rsidR="00F349AA" w:rsidRPr="00EA1E82">
      <w:pPr>
        <w:jc w:val="both"/>
        <w:rPr>
          <w:rFonts w:hAnsi="Times New Roman" w:ascii="Times New Roman"/>
          <w:color w:val="auto"/>
          <w:sz w:val="24"/>
          <w:szCs w:val="24"/>
          <w:lang w:val="hr-HR"/>
        </w:rPr>
      </w:pPr>
      <w:r w:rsidRPr="00EA1E82">
        <w:rPr>
          <w:rFonts w:hAnsi="Times New Roman" w:ascii="Times New Roman"/>
          <w:color w:val="auto"/>
          <w:sz w:val="24"/>
          <w:szCs w:val="24"/>
          <w:lang w:val="hr-HR"/>
        </w:rPr>
        <w:tab/>
        <w:t xml:space="preserve">Vjerovnici su poučeni na posljedice ne postupanja po ovom rješenju iz točke 3. sukladno odredbi čl. </w:t>
      </w:r>
      <w:r w:rsidR="008D4802" w:rsidRPr="00EA1E82">
        <w:rPr>
          <w:rFonts w:hAnsi="Times New Roman" w:ascii="Times New Roman"/>
          <w:color w:val="auto"/>
          <w:sz w:val="24"/>
          <w:szCs w:val="24"/>
          <w:lang w:val="hr-HR"/>
        </w:rPr>
        <w:t xml:space="preserve">132 </w:t>
      </w:r>
      <w:r w:rsidRPr="00EA1E82">
        <w:rPr>
          <w:rFonts w:hAnsi="Times New Roman" w:ascii="Times New Roman"/>
          <w:color w:val="auto"/>
          <w:sz w:val="24"/>
          <w:szCs w:val="24"/>
          <w:lang w:val="hr-HR"/>
        </w:rPr>
        <w:t>SZ-a.</w:t>
      </w:r>
    </w:p>
    <w:p w:rsidRDefault="00F349AA" w:rsidP="00F349AA" w:rsidR="00F349AA" w:rsidRPr="00EA1E82">
      <w:pPr>
        <w:jc w:val="center"/>
        <w:rPr>
          <w:rFonts w:hAnsi="Times New Roman" w:ascii="Times New Roman"/>
          <w:color w:val="auto"/>
          <w:sz w:val="24"/>
          <w:szCs w:val="24"/>
          <w:lang w:val="hr-HR"/>
        </w:rPr>
      </w:pPr>
      <w:r w:rsidRPr="00EA1E82">
        <w:rPr>
          <w:rFonts w:hAnsi="Times New Roman" w:ascii="Times New Roman"/>
          <w:color w:val="auto"/>
          <w:sz w:val="24"/>
          <w:szCs w:val="24"/>
          <w:lang w:val="hr-HR"/>
        </w:rPr>
        <w:t>Zagreb</w:t>
      </w:r>
      <w:r w:rsidR="002D105B" w:rsidRPr="00EA1E82">
        <w:rPr>
          <w:rFonts w:hAnsi="Times New Roman" w:ascii="Times New Roman"/>
          <w:color w:val="auto"/>
          <w:sz w:val="24"/>
          <w:szCs w:val="24"/>
          <w:lang w:val="hr-HR"/>
        </w:rPr>
        <w:t xml:space="preserve">, </w:t>
      </w:r>
      <w:r w:rsidR="00993A4D" w:rsidRPr="00EA1E82">
        <w:rPr>
          <w:rFonts w:hAnsi="Times New Roman" w:ascii="Times New Roman"/>
          <w:color w:val="auto"/>
          <w:sz w:val="24"/>
          <w:szCs w:val="24"/>
          <w:lang w:val="hr-HR"/>
        </w:rPr>
        <w:t>24. veljače 2017.</w:t>
      </w:r>
    </w:p>
    <w:p w:rsidRDefault="00F349AA" w:rsidP="00F349AA" w:rsidR="00F349AA" w:rsidRPr="00EA1E82">
      <w:pPr>
        <w:jc w:val="center"/>
        <w:rPr>
          <w:rFonts w:hAnsi="Times New Roman" w:ascii="Times New Roman"/>
          <w:color w:val="auto"/>
          <w:sz w:val="24"/>
          <w:szCs w:val="24"/>
          <w:lang w:val="hr-HR"/>
        </w:rPr>
      </w:pPr>
    </w:p>
    <w:p w:rsidRDefault="00F349AA" w:rsidP="00F349AA" w:rsidR="00F349AA" w:rsidRPr="00EA1E82">
      <w:pPr>
        <w:rPr>
          <w:rFonts w:hAnsi="Times New Roman" w:ascii="Times New Roman"/>
          <w:color w:val="auto"/>
          <w:sz w:val="24"/>
          <w:szCs w:val="24"/>
          <w:lang w:val="hr-HR"/>
        </w:rPr>
      </w:pPr>
      <w:r w:rsidRPr="00EA1E82">
        <w:rPr>
          <w:rFonts w:hAnsi="Times New Roman" w:ascii="Times New Roman"/>
          <w:color w:val="auto"/>
          <w:sz w:val="24"/>
          <w:szCs w:val="24"/>
          <w:lang w:val="hr-HR"/>
        </w:rPr>
        <w:tab/>
      </w:r>
      <w:r w:rsidRPr="00EA1E82">
        <w:rPr>
          <w:rFonts w:hAnsi="Times New Roman" w:ascii="Times New Roman"/>
          <w:color w:val="auto"/>
          <w:sz w:val="24"/>
          <w:szCs w:val="24"/>
          <w:lang w:val="hr-HR"/>
        </w:rPr>
        <w:tab/>
      </w:r>
      <w:r w:rsidRPr="00EA1E82">
        <w:rPr>
          <w:rFonts w:hAnsi="Times New Roman" w:ascii="Times New Roman"/>
          <w:color w:val="auto"/>
          <w:sz w:val="24"/>
          <w:szCs w:val="24"/>
          <w:lang w:val="hr-HR"/>
        </w:rPr>
        <w:tab/>
      </w:r>
      <w:r w:rsidRPr="00EA1E82">
        <w:rPr>
          <w:rFonts w:hAnsi="Times New Roman" w:ascii="Times New Roman"/>
          <w:color w:val="auto"/>
          <w:sz w:val="24"/>
          <w:szCs w:val="24"/>
          <w:lang w:val="hr-HR"/>
        </w:rPr>
        <w:tab/>
      </w:r>
      <w:r w:rsidRPr="00EA1E82">
        <w:rPr>
          <w:rFonts w:hAnsi="Times New Roman" w:ascii="Times New Roman"/>
          <w:color w:val="auto"/>
          <w:sz w:val="24"/>
          <w:szCs w:val="24"/>
          <w:lang w:val="hr-HR"/>
        </w:rPr>
        <w:tab/>
      </w:r>
      <w:r w:rsidRPr="00EA1E82">
        <w:rPr>
          <w:rFonts w:hAnsi="Times New Roman" w:ascii="Times New Roman"/>
          <w:color w:val="auto"/>
          <w:sz w:val="24"/>
          <w:szCs w:val="24"/>
          <w:lang w:val="hr-HR"/>
        </w:rPr>
        <w:tab/>
      </w:r>
      <w:r w:rsidRPr="00EA1E82">
        <w:rPr>
          <w:rFonts w:hAnsi="Times New Roman" w:ascii="Times New Roman"/>
          <w:color w:val="auto"/>
          <w:sz w:val="24"/>
          <w:szCs w:val="24"/>
          <w:lang w:val="hr-HR"/>
        </w:rPr>
        <w:tab/>
      </w:r>
      <w:r w:rsidRPr="00EA1E82">
        <w:rPr>
          <w:rFonts w:hAnsi="Times New Roman" w:ascii="Times New Roman"/>
          <w:color w:val="auto"/>
          <w:sz w:val="24"/>
          <w:szCs w:val="24"/>
          <w:lang w:val="hr-HR"/>
        </w:rPr>
        <w:tab/>
      </w:r>
      <w:r w:rsidRPr="00EA1E82">
        <w:rPr>
          <w:rFonts w:hAnsi="Times New Roman" w:ascii="Times New Roman"/>
          <w:color w:val="auto"/>
          <w:sz w:val="24"/>
          <w:szCs w:val="24"/>
          <w:lang w:val="hr-HR"/>
        </w:rPr>
        <w:tab/>
        <w:t>SUDAC:</w:t>
      </w:r>
    </w:p>
    <w:p w:rsidRDefault="00F349AA" w:rsidP="00F349AA" w:rsidR="00F349AA" w:rsidRPr="00EA1E82">
      <w:pPr>
        <w:rPr>
          <w:rFonts w:hAnsi="Times New Roman" w:ascii="Times New Roman"/>
          <w:color w:val="auto"/>
          <w:sz w:val="24"/>
          <w:szCs w:val="24"/>
          <w:lang w:val="hr-HR"/>
        </w:rPr>
      </w:pPr>
      <w:r w:rsidRPr="00EA1E82">
        <w:rPr>
          <w:rFonts w:hAnsi="Times New Roman" w:ascii="Times New Roman"/>
          <w:color w:val="auto"/>
          <w:sz w:val="24"/>
          <w:szCs w:val="24"/>
          <w:lang w:val="hr-HR"/>
        </w:rPr>
        <w:tab/>
      </w:r>
      <w:r w:rsidRPr="00EA1E82">
        <w:rPr>
          <w:rFonts w:hAnsi="Times New Roman" w:ascii="Times New Roman"/>
          <w:color w:val="auto"/>
          <w:sz w:val="24"/>
          <w:szCs w:val="24"/>
          <w:lang w:val="hr-HR"/>
        </w:rPr>
        <w:tab/>
      </w:r>
      <w:r w:rsidRPr="00EA1E82">
        <w:rPr>
          <w:rFonts w:hAnsi="Times New Roman" w:ascii="Times New Roman"/>
          <w:color w:val="auto"/>
          <w:sz w:val="24"/>
          <w:szCs w:val="24"/>
          <w:lang w:val="hr-HR"/>
        </w:rPr>
        <w:tab/>
      </w:r>
      <w:r w:rsidRPr="00EA1E82">
        <w:rPr>
          <w:rFonts w:hAnsi="Times New Roman" w:ascii="Times New Roman"/>
          <w:color w:val="auto"/>
          <w:sz w:val="24"/>
          <w:szCs w:val="24"/>
          <w:lang w:val="hr-HR"/>
        </w:rPr>
        <w:tab/>
      </w:r>
      <w:r w:rsidRPr="00EA1E82">
        <w:rPr>
          <w:rFonts w:hAnsi="Times New Roman" w:ascii="Times New Roman"/>
          <w:color w:val="auto"/>
          <w:sz w:val="24"/>
          <w:szCs w:val="24"/>
          <w:lang w:val="hr-HR"/>
        </w:rPr>
        <w:tab/>
      </w:r>
      <w:r w:rsidRPr="00EA1E82">
        <w:rPr>
          <w:rFonts w:hAnsi="Times New Roman" w:ascii="Times New Roman"/>
          <w:color w:val="auto"/>
          <w:sz w:val="24"/>
          <w:szCs w:val="24"/>
          <w:lang w:val="hr-HR"/>
        </w:rPr>
        <w:tab/>
      </w:r>
      <w:r w:rsidRPr="00EA1E82">
        <w:rPr>
          <w:rFonts w:hAnsi="Times New Roman" w:ascii="Times New Roman"/>
          <w:color w:val="auto"/>
          <w:sz w:val="24"/>
          <w:szCs w:val="24"/>
          <w:lang w:val="hr-HR"/>
        </w:rPr>
        <w:tab/>
      </w:r>
      <w:r w:rsidRPr="00EA1E82">
        <w:rPr>
          <w:rFonts w:hAnsi="Times New Roman" w:ascii="Times New Roman"/>
          <w:color w:val="auto"/>
          <w:sz w:val="24"/>
          <w:szCs w:val="24"/>
          <w:lang w:val="hr-HR"/>
        </w:rPr>
        <w:tab/>
      </w:r>
      <w:r w:rsidRPr="00EA1E82">
        <w:rPr>
          <w:rFonts w:hAnsi="Times New Roman" w:ascii="Times New Roman"/>
          <w:color w:val="auto"/>
          <w:sz w:val="24"/>
          <w:szCs w:val="24"/>
          <w:lang w:val="hr-HR"/>
        </w:rPr>
        <w:tab/>
        <w:t>Vesna Malenica</w:t>
      </w:r>
      <w:r w:rsidR="001F7DDC">
        <w:rPr>
          <w:rFonts w:hAnsi="Times New Roman" w:ascii="Times New Roman"/>
          <w:color w:val="auto"/>
          <w:sz w:val="24"/>
          <w:szCs w:val="24"/>
          <w:lang w:val="hr-HR"/>
        </w:rPr>
        <w:t xml:space="preserve"> v. r. </w:t>
      </w:r>
    </w:p>
    <w:p w:rsidRDefault="00F349AA" w:rsidP="00F349AA" w:rsidR="00F349AA" w:rsidRPr="00EA1E82">
      <w:pPr>
        <w:jc w:val="both"/>
        <w:rPr>
          <w:rFonts w:hAnsi="Times New Roman" w:ascii="Times New Roman"/>
          <w:color w:val="auto"/>
          <w:sz w:val="24"/>
          <w:szCs w:val="24"/>
          <w:lang w:val="hr-HR"/>
        </w:rPr>
      </w:pPr>
    </w:p>
    <w:p w:rsidRDefault="00F349AA" w:rsidP="00F349AA" w:rsidR="00F349AA" w:rsidRPr="00EA1E82">
      <w:pPr>
        <w:rPr>
          <w:rFonts w:hAnsi="Times New Roman" w:ascii="Times New Roman"/>
          <w:color w:val="auto"/>
          <w:sz w:val="24"/>
          <w:szCs w:val="24"/>
          <w:lang w:val="hr-HR"/>
        </w:rPr>
      </w:pPr>
      <w:r w:rsidRPr="00EA1E82">
        <w:rPr>
          <w:rFonts w:hAnsi="Times New Roman" w:ascii="Times New Roman"/>
          <w:color w:val="auto"/>
          <w:sz w:val="24"/>
          <w:szCs w:val="24"/>
        </w:rPr>
        <w:t>POUKA</w:t>
      </w:r>
      <w:r w:rsidRPr="00EA1E82">
        <w:rPr>
          <w:rFonts w:hAnsi="Times New Roman" w:ascii="Times New Roman"/>
          <w:color w:val="auto"/>
          <w:sz w:val="24"/>
          <w:szCs w:val="24"/>
          <w:lang w:val="hr-HR"/>
        </w:rPr>
        <w:t xml:space="preserve"> </w:t>
      </w:r>
      <w:r w:rsidRPr="00EA1E82">
        <w:rPr>
          <w:rFonts w:hAnsi="Times New Roman" w:ascii="Times New Roman"/>
          <w:color w:val="auto"/>
          <w:sz w:val="24"/>
          <w:szCs w:val="24"/>
        </w:rPr>
        <w:t>O</w:t>
      </w:r>
      <w:r w:rsidRPr="00EA1E82">
        <w:rPr>
          <w:rFonts w:hAnsi="Times New Roman" w:ascii="Times New Roman"/>
          <w:color w:val="auto"/>
          <w:sz w:val="24"/>
          <w:szCs w:val="24"/>
          <w:lang w:val="hr-HR"/>
        </w:rPr>
        <w:t xml:space="preserve"> </w:t>
      </w:r>
      <w:r w:rsidRPr="00EA1E82">
        <w:rPr>
          <w:rFonts w:hAnsi="Times New Roman" w:ascii="Times New Roman"/>
          <w:color w:val="auto"/>
          <w:sz w:val="24"/>
          <w:szCs w:val="24"/>
        </w:rPr>
        <w:t>PRAVNOM</w:t>
      </w:r>
      <w:r w:rsidRPr="00EA1E82">
        <w:rPr>
          <w:rFonts w:hAnsi="Times New Roman" w:ascii="Times New Roman"/>
          <w:color w:val="auto"/>
          <w:sz w:val="24"/>
          <w:szCs w:val="24"/>
          <w:lang w:val="hr-HR"/>
        </w:rPr>
        <w:t xml:space="preserve"> </w:t>
      </w:r>
      <w:r w:rsidRPr="00EA1E82">
        <w:rPr>
          <w:rFonts w:hAnsi="Times New Roman" w:ascii="Times New Roman"/>
          <w:color w:val="auto"/>
          <w:sz w:val="24"/>
          <w:szCs w:val="24"/>
        </w:rPr>
        <w:t>LIJEKU</w:t>
      </w:r>
      <w:r w:rsidRPr="00EA1E82">
        <w:rPr>
          <w:rFonts w:hAnsi="Times New Roman" w:ascii="Times New Roman"/>
          <w:color w:val="auto"/>
          <w:sz w:val="24"/>
          <w:szCs w:val="24"/>
          <w:lang w:val="hr-HR"/>
        </w:rPr>
        <w:t xml:space="preserve">: </w:t>
      </w:r>
    </w:p>
    <w:p w:rsidRDefault="00F349AA" w:rsidP="00F349AA" w:rsidR="00F349AA" w:rsidRPr="00EA1E82">
      <w:pPr>
        <w:jc w:val="both"/>
        <w:rPr>
          <w:rFonts w:hAnsi="Times New Roman" w:ascii="Times New Roman"/>
          <w:color w:val="auto"/>
          <w:sz w:val="24"/>
          <w:szCs w:val="24"/>
          <w:lang w:val="hr-HR"/>
        </w:rPr>
      </w:pPr>
      <w:r w:rsidRPr="00EA1E82">
        <w:rPr>
          <w:rFonts w:hAnsi="Times New Roman" w:ascii="Times New Roman"/>
          <w:color w:val="auto"/>
          <w:sz w:val="24"/>
          <w:szCs w:val="24"/>
          <w:lang w:val="hr-HR"/>
        </w:rPr>
        <w:tab/>
      </w:r>
      <w:r w:rsidRPr="00EA1E82">
        <w:rPr>
          <w:rFonts w:hAnsi="Times New Roman" w:ascii="Times New Roman"/>
          <w:color w:val="auto"/>
          <w:sz w:val="24"/>
          <w:szCs w:val="24"/>
        </w:rPr>
        <w:t>Protiv</w:t>
      </w:r>
      <w:r w:rsidRPr="00EA1E82">
        <w:rPr>
          <w:rFonts w:hAnsi="Times New Roman" w:ascii="Times New Roman"/>
          <w:color w:val="auto"/>
          <w:sz w:val="24"/>
          <w:szCs w:val="24"/>
          <w:lang w:val="hr-HR"/>
        </w:rPr>
        <w:t xml:space="preserve"> </w:t>
      </w:r>
      <w:r w:rsidRPr="00EA1E82">
        <w:rPr>
          <w:rFonts w:hAnsi="Times New Roman" w:ascii="Times New Roman"/>
          <w:color w:val="auto"/>
          <w:sz w:val="24"/>
          <w:szCs w:val="24"/>
        </w:rPr>
        <w:t>ovog</w:t>
      </w:r>
      <w:r w:rsidRPr="00EA1E82">
        <w:rPr>
          <w:rFonts w:hAnsi="Times New Roman" w:ascii="Times New Roman"/>
          <w:color w:val="auto"/>
          <w:sz w:val="24"/>
          <w:szCs w:val="24"/>
          <w:lang w:val="hr-HR"/>
        </w:rPr>
        <w:t xml:space="preserve"> </w:t>
      </w:r>
      <w:r w:rsidRPr="00EA1E82">
        <w:rPr>
          <w:rFonts w:hAnsi="Times New Roman" w:ascii="Times New Roman"/>
          <w:color w:val="auto"/>
          <w:sz w:val="24"/>
          <w:szCs w:val="24"/>
        </w:rPr>
        <w:t>rje</w:t>
      </w:r>
      <w:r w:rsidRPr="00EA1E82">
        <w:rPr>
          <w:rFonts w:hAnsi="Times New Roman" w:ascii="Times New Roman"/>
          <w:color w:val="auto"/>
          <w:sz w:val="24"/>
          <w:szCs w:val="24"/>
          <w:lang w:val="hr-HR"/>
        </w:rPr>
        <w:t>š</w:t>
      </w:r>
      <w:r w:rsidRPr="00EA1E82">
        <w:rPr>
          <w:rFonts w:hAnsi="Times New Roman" w:ascii="Times New Roman"/>
          <w:color w:val="auto"/>
          <w:sz w:val="24"/>
          <w:szCs w:val="24"/>
        </w:rPr>
        <w:t>enja</w:t>
      </w:r>
      <w:r w:rsidRPr="00EA1E82">
        <w:rPr>
          <w:rFonts w:hAnsi="Times New Roman" w:ascii="Times New Roman"/>
          <w:color w:val="auto"/>
          <w:sz w:val="24"/>
          <w:szCs w:val="24"/>
          <w:lang w:val="hr-HR"/>
        </w:rPr>
        <w:t xml:space="preserve">, </w:t>
      </w:r>
      <w:r w:rsidRPr="00EA1E82">
        <w:rPr>
          <w:rFonts w:hAnsi="Times New Roman" w:ascii="Times New Roman"/>
          <w:color w:val="auto"/>
          <w:sz w:val="24"/>
          <w:szCs w:val="24"/>
        </w:rPr>
        <w:t>nezadovoljna</w:t>
      </w:r>
      <w:r w:rsidRPr="00EA1E82">
        <w:rPr>
          <w:rFonts w:hAnsi="Times New Roman" w:ascii="Times New Roman"/>
          <w:color w:val="auto"/>
          <w:sz w:val="24"/>
          <w:szCs w:val="24"/>
          <w:lang w:val="hr-HR"/>
        </w:rPr>
        <w:t xml:space="preserve"> </w:t>
      </w:r>
      <w:r w:rsidRPr="00EA1E82">
        <w:rPr>
          <w:rFonts w:hAnsi="Times New Roman" w:ascii="Times New Roman"/>
          <w:color w:val="auto"/>
          <w:sz w:val="24"/>
          <w:szCs w:val="24"/>
        </w:rPr>
        <w:t>stranka</w:t>
      </w:r>
      <w:r w:rsidRPr="00EA1E82">
        <w:rPr>
          <w:rFonts w:hAnsi="Times New Roman" w:ascii="Times New Roman"/>
          <w:color w:val="auto"/>
          <w:sz w:val="24"/>
          <w:szCs w:val="24"/>
          <w:lang w:val="hr-HR"/>
        </w:rPr>
        <w:t xml:space="preserve"> </w:t>
      </w:r>
      <w:r w:rsidRPr="00EA1E82">
        <w:rPr>
          <w:rFonts w:hAnsi="Times New Roman" w:ascii="Times New Roman"/>
          <w:color w:val="auto"/>
          <w:sz w:val="24"/>
          <w:szCs w:val="24"/>
        </w:rPr>
        <w:t>mo</w:t>
      </w:r>
      <w:r w:rsidRPr="00EA1E82">
        <w:rPr>
          <w:rFonts w:hAnsi="Times New Roman" w:ascii="Times New Roman"/>
          <w:color w:val="auto"/>
          <w:sz w:val="24"/>
          <w:szCs w:val="24"/>
          <w:lang w:val="hr-HR"/>
        </w:rPr>
        <w:t>ž</w:t>
      </w:r>
      <w:r w:rsidRPr="00EA1E82">
        <w:rPr>
          <w:rFonts w:hAnsi="Times New Roman" w:ascii="Times New Roman"/>
          <w:color w:val="auto"/>
          <w:sz w:val="24"/>
          <w:szCs w:val="24"/>
        </w:rPr>
        <w:t>e</w:t>
      </w:r>
      <w:r w:rsidRPr="00EA1E82">
        <w:rPr>
          <w:rFonts w:hAnsi="Times New Roman" w:ascii="Times New Roman"/>
          <w:color w:val="auto"/>
          <w:sz w:val="24"/>
          <w:szCs w:val="24"/>
          <w:lang w:val="hr-HR"/>
        </w:rPr>
        <w:t xml:space="preserve"> </w:t>
      </w:r>
      <w:r w:rsidRPr="00EA1E82">
        <w:rPr>
          <w:rFonts w:hAnsi="Times New Roman" w:ascii="Times New Roman"/>
          <w:color w:val="auto"/>
          <w:sz w:val="24"/>
          <w:szCs w:val="24"/>
        </w:rPr>
        <w:t>ulo</w:t>
      </w:r>
      <w:r w:rsidRPr="00EA1E82">
        <w:rPr>
          <w:rFonts w:hAnsi="Times New Roman" w:ascii="Times New Roman"/>
          <w:color w:val="auto"/>
          <w:sz w:val="24"/>
          <w:szCs w:val="24"/>
          <w:lang w:val="hr-HR"/>
        </w:rPr>
        <w:t>ž</w:t>
      </w:r>
      <w:r w:rsidRPr="00EA1E82">
        <w:rPr>
          <w:rFonts w:hAnsi="Times New Roman" w:ascii="Times New Roman"/>
          <w:color w:val="auto"/>
          <w:sz w:val="24"/>
          <w:szCs w:val="24"/>
        </w:rPr>
        <w:t>iti</w:t>
      </w:r>
      <w:r w:rsidRPr="00EA1E82">
        <w:rPr>
          <w:rFonts w:hAnsi="Times New Roman" w:ascii="Times New Roman"/>
          <w:color w:val="auto"/>
          <w:sz w:val="24"/>
          <w:szCs w:val="24"/>
          <w:lang w:val="hr-HR"/>
        </w:rPr>
        <w:t xml:space="preserve"> ž</w:t>
      </w:r>
      <w:r w:rsidRPr="00EA1E82">
        <w:rPr>
          <w:rFonts w:hAnsi="Times New Roman" w:ascii="Times New Roman"/>
          <w:color w:val="auto"/>
          <w:sz w:val="24"/>
          <w:szCs w:val="24"/>
        </w:rPr>
        <w:t>albu</w:t>
      </w:r>
      <w:r w:rsidRPr="00EA1E82">
        <w:rPr>
          <w:rFonts w:hAnsi="Times New Roman" w:ascii="Times New Roman"/>
          <w:color w:val="auto"/>
          <w:sz w:val="24"/>
          <w:szCs w:val="24"/>
          <w:lang w:val="hr-HR"/>
        </w:rPr>
        <w:t xml:space="preserve"> </w:t>
      </w:r>
      <w:r w:rsidRPr="00EA1E82">
        <w:rPr>
          <w:rFonts w:hAnsi="Times New Roman" w:ascii="Times New Roman"/>
          <w:color w:val="auto"/>
          <w:sz w:val="24"/>
          <w:szCs w:val="24"/>
        </w:rPr>
        <w:t>Visokom</w:t>
      </w:r>
      <w:r w:rsidRPr="00EA1E82">
        <w:rPr>
          <w:rFonts w:hAnsi="Times New Roman" w:ascii="Times New Roman"/>
          <w:color w:val="auto"/>
          <w:sz w:val="24"/>
          <w:szCs w:val="24"/>
          <w:lang w:val="hr-HR"/>
        </w:rPr>
        <w:t xml:space="preserve"> </w:t>
      </w:r>
      <w:r w:rsidRPr="00EA1E82">
        <w:rPr>
          <w:rFonts w:hAnsi="Times New Roman" w:ascii="Times New Roman"/>
          <w:color w:val="auto"/>
          <w:sz w:val="24"/>
          <w:szCs w:val="24"/>
        </w:rPr>
        <w:t>trgova</w:t>
      </w:r>
      <w:r w:rsidRPr="00EA1E82">
        <w:rPr>
          <w:rFonts w:hAnsi="Times New Roman" w:ascii="Times New Roman"/>
          <w:color w:val="auto"/>
          <w:sz w:val="24"/>
          <w:szCs w:val="24"/>
          <w:lang w:val="hr-HR"/>
        </w:rPr>
        <w:t>č</w:t>
      </w:r>
      <w:r w:rsidRPr="00EA1E82">
        <w:rPr>
          <w:rFonts w:hAnsi="Times New Roman" w:ascii="Times New Roman"/>
          <w:color w:val="auto"/>
          <w:sz w:val="24"/>
          <w:szCs w:val="24"/>
        </w:rPr>
        <w:t>kom</w:t>
      </w:r>
      <w:r w:rsidRPr="00EA1E82">
        <w:rPr>
          <w:rFonts w:hAnsi="Times New Roman" w:ascii="Times New Roman"/>
          <w:color w:val="auto"/>
          <w:sz w:val="24"/>
          <w:szCs w:val="24"/>
          <w:lang w:val="hr-HR"/>
        </w:rPr>
        <w:t xml:space="preserve"> </w:t>
      </w:r>
      <w:r w:rsidRPr="00EA1E82">
        <w:rPr>
          <w:rFonts w:hAnsi="Times New Roman" w:ascii="Times New Roman"/>
          <w:color w:val="auto"/>
          <w:sz w:val="24"/>
          <w:szCs w:val="24"/>
        </w:rPr>
        <w:t>sudu</w:t>
      </w:r>
      <w:r w:rsidRPr="00EA1E82">
        <w:rPr>
          <w:rFonts w:hAnsi="Times New Roman" w:ascii="Times New Roman"/>
          <w:color w:val="auto"/>
          <w:sz w:val="24"/>
          <w:szCs w:val="24"/>
          <w:lang w:val="hr-HR"/>
        </w:rPr>
        <w:t xml:space="preserve"> </w:t>
      </w:r>
      <w:r w:rsidRPr="00EA1E82">
        <w:rPr>
          <w:rFonts w:hAnsi="Times New Roman" w:ascii="Times New Roman"/>
          <w:color w:val="auto"/>
          <w:sz w:val="24"/>
          <w:szCs w:val="24"/>
        </w:rPr>
        <w:t>Republike</w:t>
      </w:r>
      <w:r w:rsidRPr="00EA1E82">
        <w:rPr>
          <w:rFonts w:hAnsi="Times New Roman" w:ascii="Times New Roman"/>
          <w:color w:val="auto"/>
          <w:sz w:val="24"/>
          <w:szCs w:val="24"/>
          <w:lang w:val="hr-HR"/>
        </w:rPr>
        <w:t xml:space="preserve"> </w:t>
      </w:r>
      <w:r w:rsidRPr="00EA1E82">
        <w:rPr>
          <w:rFonts w:hAnsi="Times New Roman" w:ascii="Times New Roman"/>
          <w:color w:val="auto"/>
          <w:sz w:val="24"/>
          <w:szCs w:val="24"/>
        </w:rPr>
        <w:t>Hrvatske</w:t>
      </w:r>
      <w:r w:rsidRPr="00EA1E82">
        <w:rPr>
          <w:rFonts w:hAnsi="Times New Roman" w:ascii="Times New Roman"/>
          <w:color w:val="auto"/>
          <w:sz w:val="24"/>
          <w:szCs w:val="24"/>
          <w:lang w:val="hr-HR"/>
        </w:rPr>
        <w:t xml:space="preserve"> </w:t>
      </w:r>
      <w:r w:rsidRPr="00EA1E82">
        <w:rPr>
          <w:rFonts w:hAnsi="Times New Roman" w:ascii="Times New Roman"/>
          <w:color w:val="auto"/>
          <w:sz w:val="24"/>
          <w:szCs w:val="24"/>
        </w:rPr>
        <w:t>u</w:t>
      </w:r>
      <w:r w:rsidRPr="00EA1E82">
        <w:rPr>
          <w:rFonts w:hAnsi="Times New Roman" w:ascii="Times New Roman"/>
          <w:color w:val="auto"/>
          <w:sz w:val="24"/>
          <w:szCs w:val="24"/>
          <w:lang w:val="hr-HR"/>
        </w:rPr>
        <w:t xml:space="preserve"> </w:t>
      </w:r>
      <w:r w:rsidRPr="00EA1E82">
        <w:rPr>
          <w:rFonts w:hAnsi="Times New Roman" w:ascii="Times New Roman"/>
          <w:color w:val="auto"/>
          <w:sz w:val="24"/>
          <w:szCs w:val="24"/>
        </w:rPr>
        <w:t>roku</w:t>
      </w:r>
      <w:r w:rsidRPr="00EA1E82">
        <w:rPr>
          <w:rFonts w:hAnsi="Times New Roman" w:ascii="Times New Roman"/>
          <w:color w:val="auto"/>
          <w:sz w:val="24"/>
          <w:szCs w:val="24"/>
          <w:lang w:val="hr-HR"/>
        </w:rPr>
        <w:t xml:space="preserve"> </w:t>
      </w:r>
      <w:r w:rsidRPr="00EA1E82">
        <w:rPr>
          <w:rFonts w:hAnsi="Times New Roman" w:ascii="Times New Roman"/>
          <w:color w:val="auto"/>
          <w:sz w:val="24"/>
          <w:szCs w:val="24"/>
        </w:rPr>
        <w:t>od</w:t>
      </w:r>
      <w:r w:rsidRPr="00EA1E82">
        <w:rPr>
          <w:rFonts w:hAnsi="Times New Roman" w:ascii="Times New Roman"/>
          <w:color w:val="auto"/>
          <w:sz w:val="24"/>
          <w:szCs w:val="24"/>
          <w:lang w:val="hr-HR"/>
        </w:rPr>
        <w:t xml:space="preserve"> 8 </w:t>
      </w:r>
      <w:r w:rsidRPr="00EA1E82">
        <w:rPr>
          <w:rFonts w:hAnsi="Times New Roman" w:ascii="Times New Roman"/>
          <w:color w:val="auto"/>
          <w:sz w:val="24"/>
          <w:szCs w:val="24"/>
        </w:rPr>
        <w:t>dana</w:t>
      </w:r>
      <w:r w:rsidRPr="00EA1E82">
        <w:rPr>
          <w:rFonts w:hAnsi="Times New Roman" w:ascii="Times New Roman"/>
          <w:color w:val="auto"/>
          <w:sz w:val="24"/>
          <w:szCs w:val="24"/>
          <w:lang w:val="hr-HR"/>
        </w:rPr>
        <w:t xml:space="preserve"> </w:t>
      </w:r>
      <w:r w:rsidRPr="00EA1E82">
        <w:rPr>
          <w:rFonts w:hAnsi="Times New Roman" w:ascii="Times New Roman"/>
          <w:color w:val="auto"/>
          <w:sz w:val="24"/>
          <w:szCs w:val="24"/>
        </w:rPr>
        <w:t>po</w:t>
      </w:r>
      <w:r w:rsidRPr="00EA1E82">
        <w:rPr>
          <w:rFonts w:hAnsi="Times New Roman" w:ascii="Times New Roman"/>
          <w:color w:val="auto"/>
          <w:sz w:val="24"/>
          <w:szCs w:val="24"/>
          <w:lang w:val="hr-HR"/>
        </w:rPr>
        <w:t xml:space="preserve"> </w:t>
      </w:r>
      <w:r w:rsidRPr="00EA1E82">
        <w:rPr>
          <w:rFonts w:hAnsi="Times New Roman" w:ascii="Times New Roman"/>
          <w:color w:val="auto"/>
          <w:sz w:val="24"/>
          <w:szCs w:val="24"/>
        </w:rPr>
        <w:t>primitku</w:t>
      </w:r>
      <w:r w:rsidRPr="00EA1E82">
        <w:rPr>
          <w:rFonts w:hAnsi="Times New Roman" w:ascii="Times New Roman"/>
          <w:color w:val="auto"/>
          <w:sz w:val="24"/>
          <w:szCs w:val="24"/>
          <w:lang w:val="hr-HR"/>
        </w:rPr>
        <w:t xml:space="preserve"> </w:t>
      </w:r>
      <w:r w:rsidRPr="00EA1E82">
        <w:rPr>
          <w:rFonts w:hAnsi="Times New Roman" w:ascii="Times New Roman"/>
          <w:color w:val="auto"/>
          <w:sz w:val="24"/>
          <w:szCs w:val="24"/>
        </w:rPr>
        <w:t>rje</w:t>
      </w:r>
      <w:r w:rsidRPr="00EA1E82">
        <w:rPr>
          <w:rFonts w:hAnsi="Times New Roman" w:ascii="Times New Roman"/>
          <w:color w:val="auto"/>
          <w:sz w:val="24"/>
          <w:szCs w:val="24"/>
          <w:lang w:val="hr-HR"/>
        </w:rPr>
        <w:t>š</w:t>
      </w:r>
      <w:r w:rsidRPr="00EA1E82">
        <w:rPr>
          <w:rFonts w:hAnsi="Times New Roman" w:ascii="Times New Roman"/>
          <w:color w:val="auto"/>
          <w:sz w:val="24"/>
          <w:szCs w:val="24"/>
        </w:rPr>
        <w:t>enja</w:t>
      </w:r>
      <w:r w:rsidRPr="00EA1E82">
        <w:rPr>
          <w:rFonts w:hAnsi="Times New Roman" w:ascii="Times New Roman"/>
          <w:color w:val="auto"/>
          <w:sz w:val="24"/>
          <w:szCs w:val="24"/>
          <w:lang w:val="hr-HR"/>
        </w:rPr>
        <w:t xml:space="preserve">, </w:t>
      </w:r>
      <w:r w:rsidRPr="00EA1E82">
        <w:rPr>
          <w:rFonts w:hAnsi="Times New Roman" w:ascii="Times New Roman"/>
          <w:color w:val="auto"/>
          <w:sz w:val="24"/>
          <w:szCs w:val="24"/>
        </w:rPr>
        <w:t>a</w:t>
      </w:r>
      <w:r w:rsidRPr="00EA1E82">
        <w:rPr>
          <w:rFonts w:hAnsi="Times New Roman" w:ascii="Times New Roman"/>
          <w:color w:val="auto"/>
          <w:sz w:val="24"/>
          <w:szCs w:val="24"/>
          <w:lang w:val="hr-HR"/>
        </w:rPr>
        <w:t xml:space="preserve"> </w:t>
      </w:r>
      <w:r w:rsidRPr="00EA1E82">
        <w:rPr>
          <w:rFonts w:hAnsi="Times New Roman" w:ascii="Times New Roman"/>
          <w:color w:val="auto"/>
          <w:sz w:val="24"/>
          <w:szCs w:val="24"/>
        </w:rPr>
        <w:t>ula</w:t>
      </w:r>
      <w:r w:rsidRPr="00EA1E82">
        <w:rPr>
          <w:rFonts w:hAnsi="Times New Roman" w:ascii="Times New Roman"/>
          <w:color w:val="auto"/>
          <w:sz w:val="24"/>
          <w:szCs w:val="24"/>
          <w:lang w:val="hr-HR"/>
        </w:rPr>
        <w:t>ž</w:t>
      </w:r>
      <w:r w:rsidRPr="00EA1E82">
        <w:rPr>
          <w:rFonts w:hAnsi="Times New Roman" w:ascii="Times New Roman"/>
          <w:color w:val="auto"/>
          <w:sz w:val="24"/>
          <w:szCs w:val="24"/>
        </w:rPr>
        <w:t>e</w:t>
      </w:r>
      <w:r w:rsidRPr="00EA1E82">
        <w:rPr>
          <w:rFonts w:hAnsi="Times New Roman" w:ascii="Times New Roman"/>
          <w:color w:val="auto"/>
          <w:sz w:val="24"/>
          <w:szCs w:val="24"/>
          <w:lang w:val="hr-HR"/>
        </w:rPr>
        <w:t xml:space="preserve"> </w:t>
      </w:r>
      <w:r w:rsidRPr="00EA1E82">
        <w:rPr>
          <w:rFonts w:hAnsi="Times New Roman" w:ascii="Times New Roman"/>
          <w:color w:val="auto"/>
          <w:sz w:val="24"/>
          <w:szCs w:val="24"/>
        </w:rPr>
        <w:t>se</w:t>
      </w:r>
      <w:r w:rsidRPr="00EA1E82">
        <w:rPr>
          <w:rFonts w:hAnsi="Times New Roman" w:ascii="Times New Roman"/>
          <w:color w:val="auto"/>
          <w:sz w:val="24"/>
          <w:szCs w:val="24"/>
          <w:lang w:val="hr-HR"/>
        </w:rPr>
        <w:t xml:space="preserve"> </w:t>
      </w:r>
      <w:r w:rsidRPr="00EA1E82">
        <w:rPr>
          <w:rFonts w:hAnsi="Times New Roman" w:ascii="Times New Roman"/>
          <w:color w:val="auto"/>
          <w:sz w:val="24"/>
          <w:szCs w:val="24"/>
        </w:rPr>
        <w:t>putem</w:t>
      </w:r>
      <w:r w:rsidRPr="00EA1E82">
        <w:rPr>
          <w:rFonts w:hAnsi="Times New Roman" w:ascii="Times New Roman"/>
          <w:color w:val="auto"/>
          <w:sz w:val="24"/>
          <w:szCs w:val="24"/>
          <w:lang w:val="hr-HR"/>
        </w:rPr>
        <w:t xml:space="preserve"> </w:t>
      </w:r>
      <w:r w:rsidRPr="00EA1E82">
        <w:rPr>
          <w:rFonts w:hAnsi="Times New Roman" w:ascii="Times New Roman"/>
          <w:color w:val="auto"/>
          <w:sz w:val="24"/>
          <w:szCs w:val="24"/>
        </w:rPr>
        <w:t>ovog</w:t>
      </w:r>
      <w:r w:rsidRPr="00EA1E82">
        <w:rPr>
          <w:rFonts w:hAnsi="Times New Roman" w:ascii="Times New Roman"/>
          <w:color w:val="auto"/>
          <w:sz w:val="24"/>
          <w:szCs w:val="24"/>
          <w:lang w:val="hr-HR"/>
        </w:rPr>
        <w:t xml:space="preserve"> </w:t>
      </w:r>
      <w:r w:rsidRPr="00EA1E82">
        <w:rPr>
          <w:rFonts w:hAnsi="Times New Roman" w:ascii="Times New Roman"/>
          <w:color w:val="auto"/>
          <w:sz w:val="24"/>
          <w:szCs w:val="24"/>
        </w:rPr>
        <w:t>Suda</w:t>
      </w:r>
      <w:r w:rsidRPr="00EA1E82">
        <w:rPr>
          <w:rFonts w:hAnsi="Times New Roman" w:ascii="Times New Roman"/>
          <w:color w:val="auto"/>
          <w:sz w:val="24"/>
          <w:szCs w:val="24"/>
          <w:lang w:val="hr-HR"/>
        </w:rPr>
        <w:t xml:space="preserve"> </w:t>
      </w:r>
      <w:r w:rsidRPr="00EA1E82">
        <w:rPr>
          <w:rFonts w:hAnsi="Times New Roman" w:ascii="Times New Roman"/>
          <w:color w:val="auto"/>
          <w:sz w:val="24"/>
          <w:szCs w:val="24"/>
        </w:rPr>
        <w:t>u</w:t>
      </w:r>
      <w:r w:rsidRPr="00EA1E82">
        <w:rPr>
          <w:rFonts w:hAnsi="Times New Roman" w:ascii="Times New Roman"/>
          <w:color w:val="auto"/>
          <w:sz w:val="24"/>
          <w:szCs w:val="24"/>
          <w:lang w:val="hr-HR"/>
        </w:rPr>
        <w:t xml:space="preserve"> 2 </w:t>
      </w:r>
      <w:r w:rsidRPr="00EA1E82">
        <w:rPr>
          <w:rFonts w:hAnsi="Times New Roman" w:ascii="Times New Roman"/>
          <w:color w:val="auto"/>
          <w:sz w:val="24"/>
          <w:szCs w:val="24"/>
        </w:rPr>
        <w:t>primjerka</w:t>
      </w:r>
      <w:r w:rsidRPr="00EA1E82">
        <w:rPr>
          <w:rFonts w:hAnsi="Times New Roman" w:ascii="Times New Roman"/>
          <w:color w:val="auto"/>
          <w:sz w:val="24"/>
          <w:szCs w:val="24"/>
          <w:lang w:val="hr-HR"/>
        </w:rPr>
        <w:t xml:space="preserve"> </w:t>
      </w:r>
      <w:r w:rsidRPr="00EA1E82">
        <w:rPr>
          <w:rFonts w:hAnsi="Times New Roman" w:ascii="Times New Roman"/>
          <w:color w:val="auto"/>
          <w:sz w:val="24"/>
          <w:szCs w:val="24"/>
        </w:rPr>
        <w:t>za</w:t>
      </w:r>
      <w:r w:rsidRPr="00EA1E82">
        <w:rPr>
          <w:rFonts w:hAnsi="Times New Roman" w:ascii="Times New Roman"/>
          <w:color w:val="auto"/>
          <w:sz w:val="24"/>
          <w:szCs w:val="24"/>
          <w:lang w:val="hr-HR"/>
        </w:rPr>
        <w:t xml:space="preserve"> </w:t>
      </w:r>
      <w:r w:rsidRPr="00EA1E82">
        <w:rPr>
          <w:rFonts w:hAnsi="Times New Roman" w:ascii="Times New Roman"/>
          <w:color w:val="auto"/>
          <w:sz w:val="24"/>
          <w:szCs w:val="24"/>
        </w:rPr>
        <w:t>Sud</w:t>
      </w:r>
      <w:r w:rsidRPr="00EA1E82">
        <w:rPr>
          <w:rFonts w:hAnsi="Times New Roman" w:ascii="Times New Roman"/>
          <w:color w:val="auto"/>
          <w:sz w:val="24"/>
          <w:szCs w:val="24"/>
          <w:lang w:val="hr-HR"/>
        </w:rPr>
        <w:t xml:space="preserve"> </w:t>
      </w:r>
      <w:r w:rsidRPr="00EA1E82">
        <w:rPr>
          <w:rFonts w:hAnsi="Times New Roman" w:ascii="Times New Roman"/>
          <w:color w:val="auto"/>
          <w:sz w:val="24"/>
          <w:szCs w:val="24"/>
        </w:rPr>
        <w:t>i</w:t>
      </w:r>
      <w:r w:rsidRPr="00EA1E82">
        <w:rPr>
          <w:rFonts w:hAnsi="Times New Roman" w:ascii="Times New Roman"/>
          <w:color w:val="auto"/>
          <w:sz w:val="24"/>
          <w:szCs w:val="24"/>
          <w:lang w:val="hr-HR"/>
        </w:rPr>
        <w:t xml:space="preserve"> </w:t>
      </w:r>
      <w:r w:rsidRPr="00EA1E82">
        <w:rPr>
          <w:rFonts w:hAnsi="Times New Roman" w:ascii="Times New Roman"/>
          <w:color w:val="auto"/>
          <w:sz w:val="24"/>
          <w:szCs w:val="24"/>
        </w:rPr>
        <w:t>po</w:t>
      </w:r>
      <w:r w:rsidRPr="00EA1E82">
        <w:rPr>
          <w:rFonts w:hAnsi="Times New Roman" w:ascii="Times New Roman"/>
          <w:color w:val="auto"/>
          <w:sz w:val="24"/>
          <w:szCs w:val="24"/>
          <w:lang w:val="hr-HR"/>
        </w:rPr>
        <w:t xml:space="preserve"> 1 </w:t>
      </w:r>
      <w:r w:rsidRPr="00EA1E82">
        <w:rPr>
          <w:rFonts w:hAnsi="Times New Roman" w:ascii="Times New Roman"/>
          <w:color w:val="auto"/>
          <w:sz w:val="24"/>
          <w:szCs w:val="24"/>
        </w:rPr>
        <w:t>za</w:t>
      </w:r>
      <w:r w:rsidRPr="00EA1E82">
        <w:rPr>
          <w:rFonts w:hAnsi="Times New Roman" w:ascii="Times New Roman"/>
          <w:color w:val="auto"/>
          <w:sz w:val="24"/>
          <w:szCs w:val="24"/>
          <w:lang w:val="hr-HR"/>
        </w:rPr>
        <w:t xml:space="preserve"> </w:t>
      </w:r>
      <w:r w:rsidRPr="00EA1E82">
        <w:rPr>
          <w:rFonts w:hAnsi="Times New Roman" w:ascii="Times New Roman"/>
          <w:color w:val="auto"/>
          <w:sz w:val="24"/>
          <w:szCs w:val="24"/>
        </w:rPr>
        <w:t>svaku</w:t>
      </w:r>
      <w:r w:rsidRPr="00EA1E82">
        <w:rPr>
          <w:rFonts w:hAnsi="Times New Roman" w:ascii="Times New Roman"/>
          <w:color w:val="auto"/>
          <w:sz w:val="24"/>
          <w:szCs w:val="24"/>
          <w:lang w:val="hr-HR"/>
        </w:rPr>
        <w:t xml:space="preserve"> </w:t>
      </w:r>
      <w:r w:rsidRPr="00EA1E82">
        <w:rPr>
          <w:rFonts w:hAnsi="Times New Roman" w:ascii="Times New Roman"/>
          <w:color w:val="auto"/>
          <w:sz w:val="24"/>
          <w:szCs w:val="24"/>
        </w:rPr>
        <w:t>protivnu</w:t>
      </w:r>
      <w:r w:rsidRPr="00EA1E82">
        <w:rPr>
          <w:rFonts w:hAnsi="Times New Roman" w:ascii="Times New Roman"/>
          <w:color w:val="auto"/>
          <w:sz w:val="24"/>
          <w:szCs w:val="24"/>
          <w:lang w:val="hr-HR"/>
        </w:rPr>
        <w:t xml:space="preserve"> </w:t>
      </w:r>
      <w:r w:rsidRPr="00EA1E82">
        <w:rPr>
          <w:rFonts w:hAnsi="Times New Roman" w:ascii="Times New Roman"/>
          <w:color w:val="auto"/>
          <w:sz w:val="24"/>
          <w:szCs w:val="24"/>
        </w:rPr>
        <w:t>stranku</w:t>
      </w:r>
      <w:r w:rsidRPr="00EA1E82">
        <w:rPr>
          <w:rFonts w:hAnsi="Times New Roman" w:ascii="Times New Roman"/>
          <w:color w:val="auto"/>
          <w:sz w:val="24"/>
          <w:szCs w:val="24"/>
          <w:lang w:val="hr-HR"/>
        </w:rPr>
        <w:t xml:space="preserve">. </w:t>
      </w:r>
    </w:p>
    <w:p w:rsidRDefault="00F349AA" w:rsidP="00F349AA" w:rsidR="00F349AA" w:rsidRPr="00EA1E82">
      <w:pPr>
        <w:jc w:val="both"/>
        <w:rPr>
          <w:rFonts w:hAnsi="Times New Roman" w:ascii="Times New Roman"/>
          <w:color w:val="auto"/>
          <w:sz w:val="24"/>
          <w:szCs w:val="24"/>
          <w:lang w:val="hr-HR"/>
        </w:rPr>
      </w:pPr>
    </w:p>
    <w:p w:rsidRDefault="001F7DDC" w:rsidP="00AB7A2F" w:rsidR="001F7DDC" w:rsidRPr="001F7DDC">
      <w:pPr>
        <w:ind w:firstLine="708" w:left="4248"/>
        <w:jc w:val="both"/>
        <w:rPr>
          <w:rFonts w:hAnsi="Times New Roman" w:ascii="Times New Roman"/>
          <w:color w:val="auto"/>
          <w:sz w:val="24"/>
          <w:szCs w:val="24"/>
          <w:lang w:val="pl-PL"/>
        </w:rPr>
      </w:pPr>
      <w:r w:rsidRPr="001F7DDC">
        <w:rPr>
          <w:rFonts w:hAnsi="Times New Roman" w:ascii="Times New Roman"/>
          <w:color w:val="auto"/>
          <w:sz w:val="24"/>
          <w:szCs w:val="24"/>
          <w:lang w:val="pl-PL"/>
        </w:rPr>
        <w:t>Za točnost otpravka – ovl. službenik</w:t>
      </w:r>
    </w:p>
    <w:p w:rsidRDefault="001F7DDC" w:rsidP="00995CE9" w:rsidR="001F7DDC" w:rsidRPr="001F7DDC">
      <w:pPr>
        <w:jc w:val="both"/>
        <w:rPr>
          <w:rFonts w:hAnsi="Times New Roman" w:ascii="Times New Roman"/>
          <w:color w:val="auto"/>
          <w:sz w:val="24"/>
          <w:szCs w:val="24"/>
        </w:rPr>
      </w:pPr>
      <w:r w:rsidRPr="001F7DDC">
        <w:rPr>
          <w:rFonts w:hAnsi="Times New Roman" w:ascii="Times New Roman"/>
          <w:color w:val="auto"/>
          <w:sz w:val="24"/>
          <w:szCs w:val="24"/>
          <w:lang w:val="pl-PL"/>
        </w:rPr>
        <w:tab/>
      </w:r>
      <w:r w:rsidRPr="001F7DDC">
        <w:rPr>
          <w:rFonts w:hAnsi="Times New Roman" w:ascii="Times New Roman"/>
          <w:color w:val="auto"/>
          <w:sz w:val="24"/>
          <w:szCs w:val="24"/>
          <w:lang w:val="pl-PL"/>
        </w:rPr>
        <w:tab/>
      </w:r>
      <w:r w:rsidRPr="001F7DDC">
        <w:rPr>
          <w:rFonts w:hAnsi="Times New Roman" w:ascii="Times New Roman"/>
          <w:color w:val="auto"/>
          <w:sz w:val="24"/>
          <w:szCs w:val="24"/>
          <w:lang w:val="pl-PL"/>
        </w:rPr>
        <w:tab/>
      </w:r>
      <w:r w:rsidRPr="001F7DDC">
        <w:rPr>
          <w:rFonts w:hAnsi="Times New Roman" w:ascii="Times New Roman"/>
          <w:color w:val="auto"/>
          <w:sz w:val="24"/>
          <w:szCs w:val="24"/>
          <w:lang w:val="pl-PL"/>
        </w:rPr>
        <w:tab/>
      </w:r>
      <w:r w:rsidRPr="001F7DDC">
        <w:rPr>
          <w:rFonts w:hAnsi="Times New Roman" w:ascii="Times New Roman"/>
          <w:color w:val="auto"/>
          <w:sz w:val="24"/>
          <w:szCs w:val="24"/>
          <w:lang w:val="pl-PL"/>
        </w:rPr>
        <w:tab/>
      </w:r>
      <w:r w:rsidRPr="001F7DDC">
        <w:rPr>
          <w:rFonts w:hAnsi="Times New Roman" w:ascii="Times New Roman"/>
          <w:color w:val="auto"/>
          <w:sz w:val="24"/>
          <w:szCs w:val="24"/>
          <w:lang w:val="pl-PL"/>
        </w:rPr>
        <w:tab/>
      </w:r>
      <w:r w:rsidRPr="001F7DDC">
        <w:rPr>
          <w:rFonts w:hAnsi="Times New Roman" w:ascii="Times New Roman"/>
          <w:color w:val="auto"/>
          <w:sz w:val="24"/>
          <w:szCs w:val="24"/>
          <w:lang w:val="pl-PL"/>
        </w:rPr>
        <w:tab/>
      </w:r>
      <w:r w:rsidRPr="001F7DDC">
        <w:rPr>
          <w:rFonts w:hAnsi="Times New Roman" w:ascii="Times New Roman"/>
          <w:color w:val="auto"/>
          <w:sz w:val="24"/>
          <w:szCs w:val="24"/>
          <w:lang w:val="pl-PL"/>
        </w:rPr>
        <w:tab/>
        <w:t>Kristina Švajger</w:t>
      </w:r>
    </w:p>
    <w:p w:rsidRDefault="001E6CCF" w:rsidP="00B4313D" w:rsidR="001E6CCF" w:rsidRPr="00EA1E82">
      <w:pPr>
        <w:jc w:val="both"/>
        <w:rPr>
          <w:rFonts w:hAnsi="Times New Roman" w:ascii="Times New Roman"/>
          <w:color w:val="auto"/>
          <w:sz w:val="24"/>
          <w:szCs w:val="24"/>
          <w:lang w:val="pl-PL"/>
        </w:rPr>
      </w:pPr>
    </w:p>
    <w:p w:rsidRDefault="002B2B94" w:rsidR="002B2B94" w:rsidRPr="00EA1E82">
      <w:pPr>
        <w:rPr>
          <w:rFonts w:hAnsi="Times New Roman" w:ascii="Times New Roman"/>
          <w:color w:val="auto"/>
          <w:sz w:val="24"/>
          <w:szCs w:val="24"/>
        </w:rPr>
      </w:pPr>
    </w:p>
    <w:sectPr w:rsidSect="00C42917" w:rsidR="002B2B94" w:rsidRPr="00EA1E82">
      <w:headerReference w:type="even" r:id="rId10"/>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600E" w:rsidR="0097600E">
      <w:r>
        <w:separator/>
      </w:r>
    </w:p>
  </w:endnote>
  <w:endnote w:id="0" w:type="continuationSeparator">
    <w:p w:rsidRDefault="0097600E" w:rsidR="009760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600E" w:rsidR="0097600E">
      <w:r>
        <w:separator/>
      </w:r>
    </w:p>
  </w:footnote>
  <w:footnote w:id="0" w:type="continuationSeparator">
    <w:p w:rsidRDefault="0097600E" w:rsidR="009760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6B95" w:rsidP="001D3E0B" w:rsidR="00986B9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986B95" w:rsidR="00986B9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6B95" w:rsidP="001D3E0B" w:rsidR="00986B95" w:rsidRPr="0045244B">
    <w:pPr>
      <w:pStyle w:val="Zaglavlje"/>
      <w:framePr w:y="1" w:xAlign="right" w:vAnchor="text" w:hAnchor="margin" w:wrap="around"/>
      <w:rPr>
        <w:rStyle w:val="Brojstranice"/>
        <w:color w:val="auto"/>
      </w:rPr>
    </w:pPr>
    <w:r w:rsidRPr="0045244B">
      <w:rPr>
        <w:rStyle w:val="Brojstranice"/>
        <w:color w:val="auto"/>
      </w:rPr>
      <w:fldChar w:fldCharType="begin"/>
    </w:r>
    <w:r w:rsidRPr="0045244B">
      <w:rPr>
        <w:rStyle w:val="Brojstranice"/>
        <w:color w:val="auto"/>
      </w:rPr>
      <w:instrText xml:space="preserve">PAGE  </w:instrText>
    </w:r>
    <w:r w:rsidRPr="0045244B">
      <w:rPr>
        <w:rStyle w:val="Brojstranice"/>
        <w:color w:val="auto"/>
      </w:rPr>
      <w:fldChar w:fldCharType="separate"/>
    </w:r>
    <w:r w:rsidR="001F7DDC">
      <w:rPr>
        <w:rStyle w:val="Brojstranice"/>
        <w:noProof/>
        <w:color w:val="auto"/>
      </w:rPr>
      <w:t>2</w:t>
    </w:r>
    <w:r w:rsidRPr="0045244B">
      <w:rPr>
        <w:rStyle w:val="Brojstranice"/>
        <w:color w:val="auto"/>
      </w:rPr>
      <w:fldChar w:fldCharType="end"/>
    </w:r>
  </w:p>
  <w:p w:rsidRDefault="00986B95" w:rsidR="00986B95" w:rsidRPr="00392A8C">
    <w:pPr>
      <w:pStyle w:val="Zaglavlje"/>
      <w:ind w:right="360"/>
      <w:rPr>
        <w:rFonts w:hAnsi="Verdana" w:ascii="Verdana"/>
        <w:color w:val="000000"/>
      </w:rPr>
    </w:pPr>
    <w:r>
      <w:tab/>
    </w:r>
    <w:r>
      <w:tab/>
    </w:r>
    <w:r w:rsidR="00DD7E41">
      <w:rPr>
        <w:rFonts w:hAnsi="Verdana" w:ascii="Verdana"/>
        <w:color w:val="000000"/>
      </w:rPr>
      <w:t>7 St-</w:t>
    </w:r>
    <w:r w:rsidR="00C8420E">
      <w:rPr>
        <w:rFonts w:hAnsi="Verdana" w:ascii="Verdana"/>
        <w:color w:val="000000"/>
      </w:rPr>
      <w:t>2601/16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E352632"/>
    <w:multiLevelType w:val="hybridMultilevel"/>
    <w:tmpl w:val="E3C48184"/>
    <w:lvl w:tplc="041A0001" w:ilvl="0">
      <w:start w:val="1"/>
      <w:numFmt w:val="bullet"/>
      <w:lvlText w:val=""/>
      <w:lvlJc w:val="left"/>
      <w:pPr>
        <w:tabs>
          <w:tab w:pos="1065" w:val="num"/>
        </w:tabs>
        <w:ind w:hanging="360" w:left="1065"/>
      </w:pPr>
      <w:rPr>
        <w:rFonts w:hAnsi="Symbol" w:ascii="Symbol"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09DE"/>
    <w:rsid w:val="000160A6"/>
    <w:rsid w:val="00026A76"/>
    <w:rsid w:val="00034B90"/>
    <w:rsid w:val="000425B5"/>
    <w:rsid w:val="00052BB8"/>
    <w:rsid w:val="00053772"/>
    <w:rsid w:val="0006701A"/>
    <w:rsid w:val="00067361"/>
    <w:rsid w:val="00082BC5"/>
    <w:rsid w:val="000856D9"/>
    <w:rsid w:val="0009093E"/>
    <w:rsid w:val="00090BFA"/>
    <w:rsid w:val="000D40CD"/>
    <w:rsid w:val="000E510A"/>
    <w:rsid w:val="0010292F"/>
    <w:rsid w:val="00113759"/>
    <w:rsid w:val="00120497"/>
    <w:rsid w:val="001212FE"/>
    <w:rsid w:val="00171A47"/>
    <w:rsid w:val="001B72BB"/>
    <w:rsid w:val="001D3E0B"/>
    <w:rsid w:val="001E6CCF"/>
    <w:rsid w:val="001E7FD3"/>
    <w:rsid w:val="001F7DDC"/>
    <w:rsid w:val="00205ED7"/>
    <w:rsid w:val="00264B81"/>
    <w:rsid w:val="002A2E40"/>
    <w:rsid w:val="002A4896"/>
    <w:rsid w:val="002B2B94"/>
    <w:rsid w:val="002B5D12"/>
    <w:rsid w:val="002D105B"/>
    <w:rsid w:val="002F3067"/>
    <w:rsid w:val="002F3C78"/>
    <w:rsid w:val="00301B23"/>
    <w:rsid w:val="0033495A"/>
    <w:rsid w:val="003761C7"/>
    <w:rsid w:val="00392A8C"/>
    <w:rsid w:val="00397A8A"/>
    <w:rsid w:val="003A5E14"/>
    <w:rsid w:val="003B489C"/>
    <w:rsid w:val="003D1F62"/>
    <w:rsid w:val="003E43D7"/>
    <w:rsid w:val="004008A4"/>
    <w:rsid w:val="004107A3"/>
    <w:rsid w:val="004109DE"/>
    <w:rsid w:val="00417468"/>
    <w:rsid w:val="00431FA2"/>
    <w:rsid w:val="004376EB"/>
    <w:rsid w:val="00444A9F"/>
    <w:rsid w:val="0045244B"/>
    <w:rsid w:val="00464E38"/>
    <w:rsid w:val="00464ED8"/>
    <w:rsid w:val="004761BD"/>
    <w:rsid w:val="00477940"/>
    <w:rsid w:val="004D0C3D"/>
    <w:rsid w:val="004E3542"/>
    <w:rsid w:val="00514511"/>
    <w:rsid w:val="005352CA"/>
    <w:rsid w:val="005516FA"/>
    <w:rsid w:val="00555AD4"/>
    <w:rsid w:val="005679E2"/>
    <w:rsid w:val="005754FF"/>
    <w:rsid w:val="00576E94"/>
    <w:rsid w:val="005779BD"/>
    <w:rsid w:val="00583D18"/>
    <w:rsid w:val="005D77E5"/>
    <w:rsid w:val="005F1B57"/>
    <w:rsid w:val="005F78CC"/>
    <w:rsid w:val="0060733B"/>
    <w:rsid w:val="0061665C"/>
    <w:rsid w:val="006313E1"/>
    <w:rsid w:val="00634151"/>
    <w:rsid w:val="00641AC7"/>
    <w:rsid w:val="0064633E"/>
    <w:rsid w:val="00684648"/>
    <w:rsid w:val="006C598D"/>
    <w:rsid w:val="006F3774"/>
    <w:rsid w:val="0070781D"/>
    <w:rsid w:val="007517D9"/>
    <w:rsid w:val="007575FB"/>
    <w:rsid w:val="00780EDE"/>
    <w:rsid w:val="00803C60"/>
    <w:rsid w:val="00807628"/>
    <w:rsid w:val="00813A11"/>
    <w:rsid w:val="00816016"/>
    <w:rsid w:val="008360CE"/>
    <w:rsid w:val="008517A4"/>
    <w:rsid w:val="0085551B"/>
    <w:rsid w:val="008742C5"/>
    <w:rsid w:val="00884026"/>
    <w:rsid w:val="008850E6"/>
    <w:rsid w:val="008C2C01"/>
    <w:rsid w:val="008C30ED"/>
    <w:rsid w:val="008D4571"/>
    <w:rsid w:val="008D4802"/>
    <w:rsid w:val="008F0ADC"/>
    <w:rsid w:val="009019D0"/>
    <w:rsid w:val="009039A2"/>
    <w:rsid w:val="009256FD"/>
    <w:rsid w:val="0092748B"/>
    <w:rsid w:val="009364AF"/>
    <w:rsid w:val="009535A9"/>
    <w:rsid w:val="0097600E"/>
    <w:rsid w:val="00986B95"/>
    <w:rsid w:val="00993A4D"/>
    <w:rsid w:val="009A51B3"/>
    <w:rsid w:val="00A126F9"/>
    <w:rsid w:val="00A16C74"/>
    <w:rsid w:val="00A55B6B"/>
    <w:rsid w:val="00AD5596"/>
    <w:rsid w:val="00B279FF"/>
    <w:rsid w:val="00B4313D"/>
    <w:rsid w:val="00B52C81"/>
    <w:rsid w:val="00B52E8B"/>
    <w:rsid w:val="00B55F94"/>
    <w:rsid w:val="00B6310E"/>
    <w:rsid w:val="00B702D9"/>
    <w:rsid w:val="00B75533"/>
    <w:rsid w:val="00BD6234"/>
    <w:rsid w:val="00BD6DD3"/>
    <w:rsid w:val="00C0465A"/>
    <w:rsid w:val="00C137D9"/>
    <w:rsid w:val="00C32CC6"/>
    <w:rsid w:val="00C42917"/>
    <w:rsid w:val="00C572D6"/>
    <w:rsid w:val="00C83AD2"/>
    <w:rsid w:val="00C8420E"/>
    <w:rsid w:val="00CB1DF1"/>
    <w:rsid w:val="00CF0221"/>
    <w:rsid w:val="00D24577"/>
    <w:rsid w:val="00D24E63"/>
    <w:rsid w:val="00D51B89"/>
    <w:rsid w:val="00D5220A"/>
    <w:rsid w:val="00D574B4"/>
    <w:rsid w:val="00DB072E"/>
    <w:rsid w:val="00DB484D"/>
    <w:rsid w:val="00DC4FD3"/>
    <w:rsid w:val="00DD7E41"/>
    <w:rsid w:val="00E00175"/>
    <w:rsid w:val="00E06522"/>
    <w:rsid w:val="00E23A96"/>
    <w:rsid w:val="00E36CCE"/>
    <w:rsid w:val="00E456B4"/>
    <w:rsid w:val="00E511E2"/>
    <w:rsid w:val="00E950DC"/>
    <w:rsid w:val="00EA1E82"/>
    <w:rsid w:val="00EC3E85"/>
    <w:rsid w:val="00ED7F7F"/>
    <w:rsid w:val="00EE6D02"/>
    <w:rsid w:val="00F04899"/>
    <w:rsid w:val="00F21060"/>
    <w:rsid w:val="00F26D76"/>
    <w:rsid w:val="00F349AA"/>
    <w:rsid w:val="00F35082"/>
    <w:rsid w:val="00F46C94"/>
    <w:rsid w:val="00F52C0B"/>
    <w:rsid w:val="00FA1DFB"/>
    <w:rsid w:val="00FA599D"/>
    <w:rsid w:val="00FB4A5D"/>
    <w:rsid w:val="00FE6B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color w:val="0000FF"/>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Bezproreda" w:type="paragraph">
    <w:name w:val="No Spacing"/>
    <w:qFormat/>
    <w:rsid w:val="002B2B94"/>
    <w:rPr>
      <w:rFonts w:eastAsia="Calibri" w:hAnsi="Calibri" w:ascii="Calibri"/>
      <w:noProof/>
      <w:sz w:val="22"/>
      <w:szCs w:val="22"/>
      <w:lang w:eastAsia="en-US"/>
    </w:rPr>
  </w:style>
  <w:style w:styleId="Uvuenotijeloteksta" w:type="paragraph">
    <w:name w:val="Body Text Indent"/>
    <w:basedOn w:val="Normal"/>
    <w:link w:val="UvuenotijelotekstaChar"/>
    <w:rsid w:val="00477940"/>
    <w:pPr>
      <w:ind w:firstLine="708"/>
    </w:pPr>
    <w:rPr>
      <w:rFonts w:cs="Arial"/>
      <w:color w:val="auto"/>
      <w:sz w:val="24"/>
      <w:szCs w:val="24"/>
      <w:lang w:val="hr-HR"/>
    </w:rPr>
  </w:style>
  <w:style w:customStyle="true" w:styleId="UvuenotijelotekstaChar" w:type="character">
    <w:name w:val="Uvučeno tijelo teksta Char"/>
    <w:link w:val="Uvuenotijeloteksta"/>
    <w:rsid w:val="00477940"/>
    <w:rPr>
      <w:rFonts w:cs="Arial" w:hAnsi="Arial" w:ascii="Arial"/>
      <w:sz w:val="24"/>
      <w:szCs w:val="24"/>
    </w:rPr>
  </w:style>
  <w:style w:styleId="Tekstbalonia" w:type="paragraph">
    <w:name w:val="Balloon Text"/>
    <w:basedOn w:val="Normal"/>
    <w:link w:val="TekstbaloniaChar"/>
    <w:rsid w:val="00780EDE"/>
    <w:rPr>
      <w:rFonts w:cs="Tahoma" w:hAnsi="Tahoma" w:ascii="Tahoma"/>
      <w:sz w:val="16"/>
      <w:szCs w:val="16"/>
    </w:rPr>
  </w:style>
  <w:style w:customStyle="true" w:styleId="TekstbaloniaChar" w:type="character">
    <w:name w:val="Tekst balončića Char"/>
    <w:basedOn w:val="Zadanifontodlomka"/>
    <w:link w:val="Tekstbalonia"/>
    <w:rsid w:val="00780EDE"/>
    <w:rPr>
      <w:rFonts w:cs="Tahoma" w:hAnsi="Tahoma" w:ascii="Tahoma"/>
      <w:color w:val="0000FF"/>
      <w:sz w:val="16"/>
      <w:szCs w:val="16"/>
      <w:lang w:val="en-AU"/>
    </w:rPr>
  </w:style>
  <w:style w:styleId="Tekstrezerviranogmjesta" w:type="character">
    <w:name w:val="Placeholder Text"/>
    <w:basedOn w:val="Zadanifontodlomka"/>
    <w:uiPriority w:val="99"/>
    <w:semiHidden/>
    <w:rsid w:val="001F7DDC"/>
    <w:rPr>
      <w:color w:val="808080"/>
      <w:bdr w:space="0" w:sz="0" w:color="auto" w:val="none"/>
      <w:shd w:fill="auto" w:color="auto" w:val="clear"/>
    </w:rPr>
  </w:style>
  <w:style w:customStyle="true" w:styleId="eSPISCCParagraphDefaultFont" w:type="character">
    <w:name w:val="eSPIS_CC_Paragraph Default Font"/>
    <w:basedOn w:val="Zadanifontodlomka"/>
    <w:rsid w:val="001F7DDC"/>
    <w:rPr>
      <w:rFonts w:cs="Times New Roman" w:hAnsi="Times New Roman" w:ascii="Times New Roman"/>
      <w:color w:val="auto"/>
      <w:sz w:val="24"/>
      <w:szCs w:val="24"/>
      <w:bdr w:space="0" w:sz="0" w:color="auto" w:val="none"/>
      <w:shd w:fill="auto" w:color="auto" w:val="clear"/>
      <w:lang w:val="hr-HR"/>
    </w:rPr>
  </w:style>
  <w:style w:customStyle="true" w:styleId="PozadinaSvijetloZuta" w:type="character">
    <w:name w:val="Pozadina_SvijetloZuta"/>
    <w:basedOn w:val="Zadanifontodlomka"/>
    <w:rsid w:val="001F7DDC"/>
    <w:rPr>
      <w:rFonts w:hAnsi="Times New Roman" w:ascii="Times New Roman"/>
      <w:color w:val="auto"/>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F7DDC"/>
    <w:rPr>
      <w:rFonts w:cs="Times New Roman" w:hAnsi="Times New Roman" w:ascii="Times New Roman"/>
      <w:color w:val="auto"/>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F7DDC"/>
    <w:rPr>
      <w:rFonts w:cs="Times New Roman" w:hAnsi="Times New Roman" w:ascii="Times New Roman"/>
      <w:color w:val="auto"/>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color w:val="0000FF"/>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Bezproreda" w:type="paragraph">
    <w:name w:val="No Spacing"/>
    <w:qFormat/>
    <w:rsid w:val="002B2B94"/>
    <w:rPr>
      <w:rFonts w:ascii="Calibri" w:eastAsia="Calibri" w:hAnsi="Calibri"/>
      <w:noProof/>
      <w:sz w:val="22"/>
      <w:szCs w:val="22"/>
      <w:lang w:eastAsia="en-US"/>
    </w:rPr>
  </w:style>
  <w:style w:styleId="Uvuenotijeloteksta" w:type="paragraph">
    <w:name w:val="Body Text Indent"/>
    <w:basedOn w:val="Normal"/>
    <w:link w:val="UvuenotijelotekstaChar"/>
    <w:rsid w:val="00477940"/>
    <w:pPr>
      <w:ind w:firstLine="708"/>
    </w:pPr>
    <w:rPr>
      <w:rFonts w:cs="Arial"/>
      <w:color w:val="auto"/>
      <w:sz w:val="24"/>
      <w:szCs w:val="24"/>
      <w:lang w:val="hr-HR"/>
    </w:rPr>
  </w:style>
  <w:style w:customStyle="1" w:styleId="UvuenotijelotekstaChar" w:type="character">
    <w:name w:val="Uvučeno tijelo teksta Char"/>
    <w:link w:val="Uvuenotijeloteksta"/>
    <w:rsid w:val="00477940"/>
    <w:rPr>
      <w:rFonts w:ascii="Arial" w:cs="Arial" w:hAnsi="Arial"/>
      <w:sz w:val="24"/>
      <w:szCs w:val="24"/>
    </w:rPr>
  </w:style>
  <w:style w:styleId="Tekstbalonia" w:type="paragraph">
    <w:name w:val="Balloon Text"/>
    <w:basedOn w:val="Normal"/>
    <w:link w:val="TekstbaloniaChar"/>
    <w:rsid w:val="00780EDE"/>
    <w:rPr>
      <w:rFonts w:ascii="Tahoma" w:cs="Tahoma" w:hAnsi="Tahoma"/>
      <w:sz w:val="16"/>
      <w:szCs w:val="16"/>
    </w:rPr>
  </w:style>
  <w:style w:customStyle="1" w:styleId="TekstbaloniaChar" w:type="character">
    <w:name w:val="Tekst balončića Char"/>
    <w:basedOn w:val="Zadanifontodlomka"/>
    <w:link w:val="Tekstbalonia"/>
    <w:rsid w:val="00780EDE"/>
    <w:rPr>
      <w:rFonts w:ascii="Tahoma" w:cs="Tahoma" w:hAnsi="Tahoma"/>
      <w:color w:val="0000FF"/>
      <w:sz w:val="16"/>
      <w:szCs w:val="16"/>
      <w:lang w:val="en-AU"/>
    </w:rPr>
  </w:style>
  <w:style w:styleId="Tekstrezerviranogmjesta" w:type="character">
    <w:name w:val="Placeholder Text"/>
    <w:basedOn w:val="Zadanifontodlomka"/>
    <w:uiPriority w:val="99"/>
    <w:semiHidden/>
    <w:rsid w:val="001F7DDC"/>
    <w:rPr>
      <w:color w:val="808080"/>
      <w:bdr w:color="auto" w:space="0" w:sz="0" w:val="none"/>
      <w:shd w:color="auto" w:fill="auto" w:val="clear"/>
    </w:rPr>
  </w:style>
  <w:style w:customStyle="1" w:styleId="eSPISCCParagraphDefaultFont" w:type="character">
    <w:name w:val="eSPIS_CC_Paragraph Default Font"/>
    <w:basedOn w:val="Zadanifontodlomka"/>
    <w:rsid w:val="001F7DDC"/>
    <w:rPr>
      <w:rFonts w:ascii="Times New Roman" w:cs="Times New Roman" w:hAnsi="Times New Roman"/>
      <w:color w:val="auto"/>
      <w:sz w:val="24"/>
      <w:szCs w:val="24"/>
      <w:bdr w:color="auto" w:space="0" w:sz="0" w:val="none"/>
      <w:shd w:color="auto" w:fill="auto" w:val="clear"/>
      <w:lang w:val="hr-HR"/>
    </w:rPr>
  </w:style>
  <w:style w:customStyle="1" w:styleId="PozadinaSvijetloZuta" w:type="character">
    <w:name w:val="Pozadina_SvijetloZuta"/>
    <w:basedOn w:val="Zadanifontodlomka"/>
    <w:rsid w:val="001F7DDC"/>
    <w:rPr>
      <w:rFonts w:ascii="Times New Roman" w:hAnsi="Times New Roman"/>
      <w:color w:val="auto"/>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F7DDC"/>
    <w:rPr>
      <w:rFonts w:ascii="Times New Roman" w:cs="Times New Roman" w:hAnsi="Times New Roman"/>
      <w:color w:val="auto"/>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F7DDC"/>
    <w:rPr>
      <w:rFonts w:ascii="Times New Roman" w:cs="Times New Roman" w:hAnsi="Times New Roman"/>
      <w:color w:val="auto"/>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veljače 2017.</izvorni_sadrzaj>
    <derivirana_varijabla naziv="DomainObject.DatumDonosenjaOdluke_1">24.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2601</izvorni_sadrzaj>
    <derivirana_varijabla naziv="DomainObject.Predmet.Broj_1">2601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St-2601/2016</izvorni_sadrzaj>
    <derivirana_varijabla naziv="DomainObject.Predmet.OznakaBroj_1">St-2601/2016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AUTOBUSNI PRIJEVOZ NINO d.o.o.</izvorni_sadrzaj>
    <derivirana_varijabla naziv="DomainObject.Predmet.ProtustrankaFormated_1">  AUTOBUSNI PRIJEVOZ NINO d.o.o.</derivirana_varijabla>
  </DomainObject.Predmet.ProtustrankaFormated>
  <DomainObject.Predmet.ProtustrankaFormatedOIB>
    <izvorni_sadrzaj>  AUTOBUSNI PRIJEVOZ NINO d.o.o., OIB 37870763605</izvorni_sadrzaj>
    <derivirana_varijabla naziv="DomainObject.Predmet.ProtustrankaFormatedOIB_1">  AUTOBUSNI PRIJEVOZ NINO d.o.o., OIB 37870763605</derivirana_varijabla>
  </DomainObject.Predmet.ProtustrankaFormatedOIB>
  <DomainObject.Predmet.ProtustrankaFormatedWithAdress>
    <izvorni_sadrzaj> AUTOBUSNI PRIJEVOZ NINO d.o.o., Perjavica 21/c, 10000 Zagreb</izvorni_sadrzaj>
    <derivirana_varijabla naziv="DomainObject.Predmet.ProtustrankaFormatedWithAdress_1"> AUTOBUSNI PRIJEVOZ NINO d.o.o., Perjavica 21/c, 10000 Zagreb</derivirana_varijabla>
  </DomainObject.Predmet.ProtustrankaFormatedWithAdress>
  <DomainObject.Predmet.ProtustrankaFormatedWithAdressOIB>
    <izvorni_sadrzaj> AUTOBUSNI PRIJEVOZ NINO d.o.o., OIB 37870763605, Perjavica 21/c, 10000 Zagreb</izvorni_sadrzaj>
    <derivirana_varijabla naziv="DomainObject.Predmet.ProtustrankaFormatedWithAdressOIB_1"> AUTOBUSNI PRIJEVOZ NINO d.o.o., OIB 37870763605, Perjavica 21/c, 10000 Zagreb</derivirana_varijabla>
  </DomainObject.Predmet.ProtustrankaFormatedWithAdressOIB>
  <DomainObject.Predmet.ProtustrankaWithAdress>
    <izvorni_sadrzaj>AUTOBUSNI PRIJEVOZ NINO d.o.o. Perjavica 21/c, 10000 Zagreb</izvorni_sadrzaj>
    <derivirana_varijabla naziv="DomainObject.Predmet.ProtustrankaWithAdress_1">AUTOBUSNI PRIJEVOZ NINO d.o.o. Perjavica 21/c, 10000 Zagreb</derivirana_varijabla>
  </DomainObject.Predmet.ProtustrankaWithAdress>
  <DomainObject.Predmet.ProtustrankaWithAdressOIB>
    <izvorni_sadrzaj>AUTOBUSNI PRIJEVOZ NINO d.o.o., OIB 37870763605, Perjavica 21/c, 10000 Zagreb</izvorni_sadrzaj>
    <derivirana_varijabla naziv="DomainObject.Predmet.ProtustrankaWithAdressOIB_1">AUTOBUSNI PRIJEVOZ NINO d.o.o., OIB 37870763605, Perjavica 21/c, 10000 Zagreb</derivirana_varijabla>
  </DomainObject.Predmet.ProtustrankaWithAdressOIB>
  <DomainObject.Predmet.ProtustrankaNazivFormated>
    <izvorni_sadrzaj>AUTOBUSNI PRIJEVOZ NINO d.o.o.</izvorni_sadrzaj>
    <derivirana_varijabla naziv="DomainObject.Predmet.ProtustrankaNazivFormated_1">AUTOBUSNI PRIJEVOZ NINO d.o.o.</derivirana_varijabla>
  </DomainObject.Predmet.ProtustrankaNazivFormated>
  <DomainObject.Predmet.ProtustrankaNazivFormatedOIB>
    <izvorni_sadrzaj>AUTOBUSNI PRIJEVOZ NINO d.o.o., OIB 37870763605</izvorni_sadrzaj>
    <derivirana_varijabla naziv="DomainObject.Predmet.ProtustrankaNazivFormatedOIB_1">AUTOBUSNI PRIJEVOZ NINO d.o.o., OIB 37870763605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Marijana Martinić</izvorni_sadrzaj>
    <derivirana_varijabla naziv="DomainObject.Predmet.StrankaFormated_1">  FINA Regionalni centar Zagreb; Marijana Martinić</derivirana_varijabla>
  </DomainObject.Predmet.StrankaFormated>
  <DomainObject.Predmet.StrankaFormatedOIB>
    <izvorni_sadrzaj>  FINA Regionalni centar Zagreb, OIB 85821130368; Marijana Martinić, OIB 05657809702</izvorni_sadrzaj>
    <derivirana_varijabla naziv="DomainObject.Predmet.StrankaFormatedOIB_1">  FINA Regionalni centar Zagreb, OIB 85821130368; Marijana Martinić, OIB 05657809702</derivirana_varijabla>
  </DomainObject.Predmet.StrankaFormatedOIB>
  <DomainObject.Predmet.StrankaFormatedWithAdress>
    <izvorni_sadrzaj> FINA Regionalni centar Zagreb, Trg svibanjskih žrtava 1995. 1, 10000 Zagreb; Marijana Martinić, Perjavica 21 C, 10000 Zagreb</izvorni_sadrzaj>
    <derivirana_varijabla naziv="DomainObject.Predmet.StrankaFormatedWithAdress_1"> FINA Regionalni centar Zagreb, Trg svibanjskih žrtava 1995. 1, 10000 Zagreb; Marijana Martinić, Perjavica 21 C, 10000 Zagreb</derivirana_varijabla>
  </DomainObject.Predmet.StrankaFormatedWithAdress>
  <DomainObject.Predmet.StrankaFormatedWithAdressOIB>
    <izvorni_sadrzaj> FINA Regionalni centar Zagreb, OIB 85821130368, Trg svibanjskih žrtava 1995. 1, 10000 Zagreb; Marijana Martinić, OIB 05657809702, Perjavica 21 C, 10000 Zagreb</izvorni_sadrzaj>
    <derivirana_varijabla naziv="DomainObject.Predmet.StrankaFormatedWithAdressOIB_1"> FINA Regionalni centar Zagreb, OIB 85821130368, Trg svibanjskih žrtava 1995. 1, 10000 Zagreb; Marijana Martinić, OIB 05657809702, Perjavica 21 C, 10000 Zagreb</derivirana_varijabla>
  </DomainObject.Predmet.StrankaFormatedWithAdressOIB>
  <DomainObject.Predmet.StrankaWithAdress>
    <izvorni_sadrzaj>FINA Regionalni centar Zagreb Trg svibanjskih žrtava 1995. 1,10000 Zagreb,Marijana Martinić Perjavica 21 C,10000 Zagreb</izvorni_sadrzaj>
    <derivirana_varijabla naziv="DomainObject.Predmet.StrankaWithAdress_1">FINA Regionalni centar Zagreb Trg svibanjskih žrtava 1995. 1,10000 Zagreb,Marijana Martinić Perjavica 21 C,10000 Zagreb</derivirana_varijabla>
  </DomainObject.Predmet.StrankaWithAdress>
  <DomainObject.Predmet.StrankaWithAdressOIB>
    <izvorni_sadrzaj>FINA Regionalni centar Zagreb, OIB 85821130368, Trg svibanjskih žrtava 1995. 1,10000 Zagreb,Marijana Martinić, OIB 05657809702, Perjavica 21 C,10000 Zagreb</izvorni_sadrzaj>
    <derivirana_varijabla naziv="DomainObject.Predmet.StrankaWithAdressOIB_1">FINA Regionalni centar Zagreb, OIB 85821130368, Trg svibanjskih žrtava 1995. 1,10000 Zagreb,Marijana Martinić, OIB 05657809702, Perjavica 21 C,10000 Zagreb</derivirana_varijabla>
  </DomainObject.Predmet.StrankaWithAdressOIB>
  <DomainObject.Predmet.StrankaNazivFormated>
    <izvorni_sadrzaj>FINA Regionalni centar Zagreb,Marijana Martinić</izvorni_sadrzaj>
    <derivirana_varijabla naziv="DomainObject.Predmet.StrankaNazivFormated_1">FINA Regionalni centar Zagreb,Marijana Martinić</derivirana_varijabla>
  </DomainObject.Predmet.StrankaNazivFormated>
  <DomainObject.Predmet.StrankaNazivFormatedOIB>
    <izvorni_sadrzaj>FINA Regionalni centar Zagreb, OIB 85821130368,Marijana Martinić, OIB 05657809702</izvorni_sadrzaj>
    <derivirana_varijabla naziv="DomainObject.Predmet.StrankaNazivFormatedOIB_1">FINA Regionalni centar Zagreb, OIB 85821130368,Marijana Martinić, OIB 05657809702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Marijana Martinić</item>
    </izvorni_sadrzaj>
    <derivirana_varijabla naziv="DomainObject.Predmet.StrankaListFormated_1">
      <item>FINA Regionalni centar Zagreb</item>
      <item>Marijana Martinić</item>
    </derivirana_varijabla>
  </DomainObject.Predmet.StrankaListFormated>
  <DomainObject.Predmet.StrankaListFormatedOIB>
    <izvorni_sadrzaj>
      <item>FINA Regionalni centar Zagreb, OIB 85821130368</item>
      <item>Marijana Martinić, OIB 05657809702</item>
    </izvorni_sadrzaj>
    <derivirana_varijabla naziv="DomainObject.Predmet.StrankaListFormatedOIB_1">
      <item>FINA Regionalni centar Zagreb, OIB 85821130368</item>
      <item>Marijana Martinić, OIB 05657809702</item>
    </derivirana_varijabla>
  </DomainObject.Predmet.StrankaListFormatedOIB>
  <DomainObject.Predmet.StrankaListFormatedWithAdress>
    <izvorni_sadrzaj>
      <item>FINA Regionalni centar Zagreb, Trg svibanjskih žrtava 1995. 1, 10000 Zagreb</item>
      <item>Marijana Martinić, Perjavica 21 C, 10000 Zagreb</item>
    </izvorni_sadrzaj>
    <derivirana_varijabla naziv="DomainObject.Predmet.StrankaListFormatedWithAdress_1">
      <item>FINA Regionalni centar Zagreb, Trg svibanjskih žrtava 1995. 1, 10000 Zagreb</item>
      <item>Marijana Martinić, Perjavica 21 C, 10000 Zagreb</item>
    </derivirana_varijabla>
  </DomainObject.Predmet.StrankaListFormatedWithAdress>
  <DomainObject.Predmet.StrankaListFormatedWithAdressOIB>
    <izvorni_sadrzaj>
      <item>FINA Regionalni centar Zagreb, OIB 85821130368, Trg svibanjskih žrtava 1995. 1, 10000 Zagreb</item>
      <item>Marijana Martinić, OIB 05657809702, Perjavica 21 C, 10000 Zagreb</item>
    </izvorni_sadrzaj>
    <derivirana_varijabla naziv="DomainObject.Predmet.StrankaListFormatedWithAdressOIB_1">
      <item>FINA Regionalni centar Zagreb, OIB 85821130368, Trg svibanjskih žrtava 1995. 1, 10000 Zagreb</item>
      <item>Marijana Martinić, OIB 05657809702, Perjavica 21 C, 10000 Zagreb</item>
    </derivirana_varijabla>
  </DomainObject.Predmet.StrankaListFormatedWithAdressOIB>
  <DomainObject.Predmet.StrankaListNazivFormated>
    <izvorni_sadrzaj>
      <item>FINA Regionalni centar Zagreb</item>
      <item>Marijana Martinić</item>
    </izvorni_sadrzaj>
    <derivirana_varijabla naziv="DomainObject.Predmet.StrankaListNazivFormated_1">
      <item>FINA Regionalni centar Zagreb</item>
      <item>Marijana Martinić</item>
    </derivirana_varijabla>
  </DomainObject.Predmet.StrankaListNazivFormated>
  <DomainObject.Predmet.StrankaListNazivFormatedOIB>
    <izvorni_sadrzaj>
      <item>FINA Regionalni centar Zagreb, OIB 85821130368</item>
      <item>Marijana Martinić, OIB 05657809702</item>
    </izvorni_sadrzaj>
    <derivirana_varijabla naziv="DomainObject.Predmet.StrankaListNazivFormatedOIB_1">
      <item>FINA Regionalni centar Zagreb, OIB 85821130368</item>
      <item>Marijana Martinić, OIB 05657809702</item>
    </derivirana_varijabla>
  </DomainObject.Predmet.StrankaListNazivFormatedOIB>
  <DomainObject.Predmet.ProtuStrankaListFormated>
    <izvorni_sadrzaj>
      <item>AUTOBUSNI PRIJEVOZ NINO d.o.o.</item>
    </izvorni_sadrzaj>
    <derivirana_varijabla naziv="DomainObject.Predmet.ProtuStrankaListFormated_1">
      <item>AUTOBUSNI PRIJEVOZ NINO d.o.o.</item>
    </derivirana_varijabla>
  </DomainObject.Predmet.ProtuStrankaListFormated>
  <DomainObject.Predmet.ProtuStrankaListFormatedOIB>
    <izvorni_sadrzaj>
      <item>AUTOBUSNI PRIJEVOZ NINO d.o.o., OIB 37870763605</item>
    </izvorni_sadrzaj>
    <derivirana_varijabla naziv="DomainObject.Predmet.ProtuStrankaListFormatedOIB_1">
      <item>AUTOBUSNI PRIJEVOZ NINO d.o.o., OIB 37870763605</item>
    </derivirana_varijabla>
  </DomainObject.Predmet.ProtuStrankaListFormatedOIB>
  <DomainObject.Predmet.ProtuStrankaListFormatedWithAdress>
    <izvorni_sadrzaj>
      <item>AUTOBUSNI PRIJEVOZ NINO d.o.o., Perjavica 21/c, 10000 Zagreb</item>
    </izvorni_sadrzaj>
    <derivirana_varijabla naziv="DomainObject.Predmet.ProtuStrankaListFormatedWithAdress_1">
      <item>AUTOBUSNI PRIJEVOZ NINO d.o.o., Perjavica 21/c, 10000 Zagreb</item>
    </derivirana_varijabla>
  </DomainObject.Predmet.ProtuStrankaListFormatedWithAdress>
  <DomainObject.Predmet.ProtuStrankaListFormatedWithAdressOIB>
    <izvorni_sadrzaj>
      <item>AUTOBUSNI PRIJEVOZ NINO d.o.o., OIB 37870763605, Perjavica 21/c, 10000 Zagreb</item>
    </izvorni_sadrzaj>
    <derivirana_varijabla naziv="DomainObject.Predmet.ProtuStrankaListFormatedWithAdressOIB_1">
      <item>AUTOBUSNI PRIJEVOZ NINO d.o.o., OIB 37870763605, Perjavica 21/c, 10000 Zagreb</item>
    </derivirana_varijabla>
  </DomainObject.Predmet.ProtuStrankaListFormatedWithAdressOIB>
  <DomainObject.Predmet.ProtuStrankaListNazivFormated>
    <izvorni_sadrzaj>
      <item>AUTOBUSNI PRIJEVOZ NINO d.o.o.</item>
    </izvorni_sadrzaj>
    <derivirana_varijabla naziv="DomainObject.Predmet.ProtuStrankaListNazivFormated_1">
      <item>AUTOBUSNI PRIJEVOZ NINO d.o.o.</item>
    </derivirana_varijabla>
  </DomainObject.Predmet.ProtuStrankaListNazivFormated>
  <DomainObject.Predmet.ProtuStrankaListNazivFormatedOIB>
    <izvorni_sadrzaj>
      <item>AUTOBUSNI PRIJEVOZ NINO d.o.o., OIB 37870763605</item>
    </izvorni_sadrzaj>
    <derivirana_varijabla naziv="DomainObject.Predmet.ProtuStrankaListNazivFormatedOIB_1">
      <item>AUTOBUSNI PRIJEVOZ NINO d.o.o., OIB 37870763605</item>
    </derivirana_varijabla>
  </DomainObject.Predmet.ProtuStrankaListNazivFormatedOIB>
  <DomainObject.Predmet.OstaliListFormated>
    <izvorni_sadrzaj>
      <item>Marijana Martinić</item>
      <item>Janko Vidiček</item>
    </izvorni_sadrzaj>
    <derivirana_varijabla naziv="DomainObject.Predmet.OstaliListFormated_1">
      <item>Marijana Martinić</item>
      <item>Janko Vidiček</item>
    </derivirana_varijabla>
  </DomainObject.Predmet.OstaliListFormated>
  <DomainObject.Predmet.OstaliListFormatedOIB>
    <izvorni_sadrzaj>
      <item>Marijana Martinić, OIB 05657809702</item>
      <item>Janko Vidiček, OIB 51043553915</item>
    </izvorni_sadrzaj>
    <derivirana_varijabla naziv="DomainObject.Predmet.OstaliListFormatedOIB_1">
      <item>Marijana Martinić, OIB 05657809702</item>
      <item>Janko Vidiček, OIB 51043553915</item>
    </derivirana_varijabla>
  </DomainObject.Predmet.OstaliListFormatedOIB>
  <DomainObject.Predmet.OstaliListFormatedWithAdress>
    <izvorni_sadrzaj>
      <item>Marijana Martinić, Perjavica 21c, 10000 Zagreb</item>
      <item>Janko Vidiček, Brazilska 3, 10000 Zagreb</item>
    </izvorni_sadrzaj>
    <derivirana_varijabla naziv="DomainObject.Predmet.OstaliListFormatedWithAdress_1">
      <item>Marijana Martinić, Perjavica 21c, 10000 Zagreb</item>
      <item>Janko Vidiček, Brazilska 3, 10000 Zagreb</item>
    </derivirana_varijabla>
  </DomainObject.Predmet.OstaliListFormatedWithAdress>
  <DomainObject.Predmet.OstaliListFormatedWithAdressOIB>
    <izvorni_sadrzaj>
      <item>Marijana Martinić, OIB 05657809702, Perjavica 21c, 10000 Zagreb</item>
      <item>Janko Vidiček, OIB 51043553915, Brazilska 3, 10000 Zagreb</item>
    </izvorni_sadrzaj>
    <derivirana_varijabla naziv="DomainObject.Predmet.OstaliListFormatedWithAdressOIB_1">
      <item>Marijana Martinić, OIB 05657809702, Perjavica 21c, 10000 Zagreb</item>
      <item>Janko Vidiček, OIB 51043553915, Brazilska 3, 10000 Zagreb</item>
    </derivirana_varijabla>
  </DomainObject.Predmet.OstaliListFormatedWithAdressOIB>
  <DomainObject.Predmet.OstaliListNazivFormated>
    <izvorni_sadrzaj>
      <item>Marijana Martinić</item>
      <item>Janko Vidiček</item>
    </izvorni_sadrzaj>
    <derivirana_varijabla naziv="DomainObject.Predmet.OstaliListNazivFormated_1">
      <item>Marijana Martinić</item>
      <item>Janko Vidiček</item>
    </derivirana_varijabla>
  </DomainObject.Predmet.OstaliListNazivFormated>
  <DomainObject.Predmet.OstaliListNazivFormatedOIB>
    <izvorni_sadrzaj>
      <item>Marijana Martinić, OIB 05657809702</item>
      <item>Janko Vidiček, OIB 51043553915</item>
    </izvorni_sadrzaj>
    <derivirana_varijabla naziv="DomainObject.Predmet.OstaliListNazivFormatedOIB_1">
      <item>Marijana Martinić, OIB 05657809702</item>
      <item>Janko Vidiček, OIB 51043553915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veljače 2017.</izvorni_sadrzaj>
    <derivirana_varijabla naziv="DomainObject.Datum_1">24. veljače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AUTOBUSNI PRIJEVOZ NINO d.o.o.</izvorni_sadrzaj>
    <derivirana_varijabla naziv="DomainObject.Predmet.ProtustrankaIDrugi_1">AUTOBUSNI PRIJEVOZ NINO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AUTOBUSNI PRIJEVOZ NINO d.o.o., OIB 37870763605, Perjavica 21/c, 10000 Zagreb</izvorni_sadrzaj>
    <derivirana_varijabla naziv="DomainObject.Predmet.ProtustrankaIDrugiAdressOIB_1">AUTOBUSNI PRIJEVOZ NINO d.o.o., OIB 37870763605, Perjavica 21/c,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AUTOBUSNI PRIJEVOZ NINO d.o.o.</item>
      <item>Marijana Martinić</item>
      <item>Marijana Martinić</item>
      <item>Janko Vidiček</item>
    </izvorni_sadrzaj>
    <derivirana_varijabla naziv="DomainObject.Predmet.SudioniciListNaziv_1">
      <item>FINA Regionalni centar Zagreb</item>
      <item>AUTOBUSNI PRIJEVOZ NINO d.o.o.</item>
      <item>Marijana Martinić</item>
      <item>Marijana Martinić</item>
      <item>Janko Vidiček</item>
    </derivirana_varijabla>
  </DomainObject.Predmet.SudioniciListNaziv>
  <DomainObject.Predmet.SudioniciListAdressOIB>
    <izvorni_sadrzaj>
      <item>FINA Regionalni centar Zagreb, OIB 85821130368, Trg svibanjskih žrtava 1995. 1,10000 Zagreb</item>
      <item>AUTOBUSNI PRIJEVOZ NINO d.o.o., OIB 37870763605, Perjavica 21/c,10000 Zagreb</item>
      <item>Marijana Martinić, OIB 05657809702, Perjavica 21 C,10000 Zagreb</item>
      <item>Marijana Martinić, OIB 05657809702, Perjavica 21c,10000 Zagreb</item>
      <item>Janko Vidiček, OIB 51043553915, Brazilska 3,10000 Zagreb</item>
    </izvorni_sadrzaj>
    <derivirana_varijabla naziv="DomainObject.Predmet.SudioniciListAdressOIB_1">
      <item>FINA Regionalni centar Zagreb, OIB 85821130368, Trg svibanjskih žrtava 1995. 1,10000 Zagreb</item>
      <item>AUTOBUSNI PRIJEVOZ NINO d.o.o., OIB 37870763605, Perjavica 21/c,10000 Zagreb</item>
      <item>Marijana Martinić, OIB 05657809702, Perjavica 21 C,10000 Zagreb</item>
      <item>Marijana Martinić, OIB 05657809702, Perjavica 21c,10000 Zagreb</item>
      <item>Janko Vidiček, OIB 51043553915, Brazilska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37870763605</item>
      <item>, OIB 05657809702</item>
      <item>, OIB 05657809702</item>
      <item>, OIB 51043553915</item>
    </izvorni_sadrzaj>
    <derivirana_varijabla naziv="DomainObject.Predmet.SudioniciListNazivOIB_1">
      <item>, OIB 85821130368</item>
      <item>, OIB 37870763605</item>
      <item>, OIB 05657809702</item>
      <item>, OIB 05657809702</item>
      <item>, OIB 51043553915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Janko Vidiček, OIB 51043553915, Brazilska 3 Zagreb</item>
    </izvorni_sadrzaj>
    <derivirana_varijabla naziv="DomainObject.Predmet.StecajniUpraviteljiListAddressOIB_1">
      <item>Janko Vidiček, OIB 51043553915, Brazilska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754</properties:Words>
  <properties:Characters>4135</properties:Characters>
  <properties:Lines>87</properties:Lines>
  <properties:Paragraphs>35</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4917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2017-02-24T12:26:00Z</dcterms:created>
  <dc:creator>MINISTARSTVO PRAVOSUĐA</dc:creator>
  <cp:lastModifiedBy>Kristina Švajger</cp:lastModifiedBy>
  <cp:lastPrinted>2016-07-18T09:39:00Z</cp:lastPrinted>
  <dcterms:modified xmlns:xsi="http://www.w3.org/2001/XMLSchema-instance" xsi:type="dcterms:W3CDTF">2017-02-24T12:37:00Z</dcterms:modified>
  <cp:revision>5</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