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21c7" w14:paraId="f7d21c7" w:rsidRDefault="00AE649C" w:rsidP="00FA5B5E" w:rsidR="00AE649C" w:rsidRPr="00B76F3C">
      <w:pPr>
        <w:pStyle w:val="Naslov3"/>
        <w15:collapsed w:val="false"/>
      </w:pPr>
    </w:p>
    <w:p w:rsidRDefault="007815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0904" w:rsidP="00380904" w:rsidR="0038090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St-164/2016-14.</w:t>
      </w:r>
    </w:p>
    <w:p w:rsidRDefault="00380904" w:rsidP="00380904" w:rsidR="00380904">
      <w:pPr>
        <w:pStyle w:val="Naslov1"/>
        <w:rPr>
          <w:rFonts w:hAnsi="Arial" w:ascii="Arial"/>
        </w:rPr>
      </w:pPr>
    </w:p>
    <w:p w:rsidRDefault="00380904" w:rsidP="00380904" w:rsidR="0038090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380904" w:rsidP="00380904" w:rsidR="00380904">
      <w:pPr>
        <w:jc w:val="center"/>
        <w:rPr>
          <w:rFonts w:hAnsi="Arial" w:ascii="Arial"/>
          <w:b/>
        </w:rPr>
      </w:pPr>
    </w:p>
    <w:p w:rsidRDefault="00380904" w:rsidP="00380904" w:rsidR="0038090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u stečaju iz Bjelovara, Mihanovićeva 10, OIB 50713145554, dana 14. srpnja 2016. godine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r i j e š i o   j e </w:t>
      </w:r>
      <w:r>
        <w:rPr>
          <w:rFonts w:hAnsi="Arial" w:ascii="Arial"/>
        </w:rPr>
        <w:t xml:space="preserve">   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380904" w:rsidP="00380904" w:rsidR="00380904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I.Utvrđene</w:t>
      </w:r>
      <w:proofErr w:type="spellEnd"/>
      <w:r>
        <w:rPr>
          <w:rFonts w:hAnsi="Arial" w:ascii="Arial"/>
          <w:b/>
        </w:rPr>
        <w:t xml:space="preserve"> su slijedeće tražbine vjerovnika prvog višeg isplatnog reda:</w:t>
      </w:r>
    </w:p>
    <w:p w:rsidRDefault="00380904" w:rsidP="00380904" w:rsidR="00380904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 xml:space="preserve"> 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>1.KOVAČEVIĆ DUŠANKA, OIB 75250682579                                    14.070,00 kuna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</w:p>
    <w:p w:rsidRDefault="00380904" w:rsidP="00380904" w:rsidR="00380904">
      <w:pPr>
        <w:jc w:val="both"/>
        <w:rPr>
          <w:rFonts w:hAnsi="Arial" w:ascii="Arial"/>
          <w:b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>1.HRVATSKE VODE, vodno gospodarski odjel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za srednju i donju Savu, Slavonski Brod,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</w:t>
      </w:r>
      <w:proofErr w:type="spellStart"/>
      <w:r>
        <w:rPr>
          <w:rFonts w:hAnsi="Arial" w:ascii="Arial"/>
        </w:rPr>
        <w:t>Šet.Braće</w:t>
      </w:r>
      <w:proofErr w:type="spellEnd"/>
      <w:r>
        <w:rPr>
          <w:rFonts w:hAnsi="Arial" w:ascii="Arial"/>
        </w:rPr>
        <w:t xml:space="preserve"> Radića 22, OIB 28921383001                                              1.287,81 kuna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>2.MINISTARSTVO FINANCIJA, Porezna uprava,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Zagreb, Boškovićeva 5, OIB 50713145551                                      447.663,33 kuna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III.Osporene</w:t>
      </w:r>
      <w:proofErr w:type="spellEnd"/>
      <w:r>
        <w:rPr>
          <w:rFonts w:hAnsi="Arial" w:ascii="Arial"/>
          <w:b/>
        </w:rPr>
        <w:t xml:space="preserve"> tražbine vjerovnika drugog višeg isplatnog reda:</w:t>
      </w:r>
    </w:p>
    <w:p w:rsidRDefault="00380904" w:rsidP="00380904" w:rsidR="00380904">
      <w:pPr>
        <w:jc w:val="both"/>
        <w:rPr>
          <w:rFonts w:hAnsi="Arial" w:ascii="Arial"/>
          <w:b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>1.INFORMATIVNI CENTAR BJELOVAR d.o.o.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Bjelovar, Trg Eugena Kvaternika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OIB 14895266944               2.173.171,04 kuna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>2.NETGATE d.o.o. Bjelovar,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Trg Eugena Kvaternika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OIB 03803058676                                  44.431,54 kuna                             </w:t>
      </w:r>
    </w:p>
    <w:p w:rsidRDefault="00380904" w:rsidP="00380904" w:rsidR="00380904">
      <w:pPr>
        <w:jc w:val="both"/>
        <w:rPr>
          <w:rFonts w:hAnsi="Arial" w:ascii="Arial"/>
          <w:b/>
        </w:rPr>
      </w:pPr>
    </w:p>
    <w:p w:rsidRDefault="00380904" w:rsidP="00380904" w:rsidR="00380904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 xml:space="preserve">Stečajni vjerovnici čije su tražbine osporene u iznosima navedenim u točki III. izreke ovog rješenja i razvrstane u drugi viši isplatni red osporenih tražbina, upućuju se radi utvrđivanja osnovanosti osporene tražbine navedene u točki III. izreke ovog rješenja, pokrenuti parnicu u roku 8 dana od dana pravomoćnosti rješenja o upućivanju na ovu parnicu, odnosno primitka drugostupanjske odluke, protiv stečajnog dužnika PRERADA-PROMET d.o.o. u stečaju iz Bjelovara, Mihanovićeva 10, OIB 50713145554, jer će se u protivnom smatrati da su ovi vjerovnici odustali od prava na vođenje ove parnice. </w:t>
      </w:r>
    </w:p>
    <w:p w:rsidRDefault="00380904" w:rsidP="00380904" w:rsidR="00380904">
      <w:pPr>
        <w:jc w:val="both"/>
        <w:rPr>
          <w:rFonts w:hAnsi="Arial" w:ascii="Arial"/>
          <w:b/>
        </w:rPr>
      </w:pPr>
    </w:p>
    <w:p w:rsidRDefault="00380904" w:rsidP="00380904" w:rsidR="00380904">
      <w:pPr>
        <w:jc w:val="center"/>
        <w:rPr>
          <w:b/>
        </w:rPr>
      </w:pPr>
      <w:r w:rsidRPr="00380904">
        <w:rPr>
          <w:rFonts w:cs="Arial" w:hAnsi="Arial" w:ascii="Arial"/>
          <w:b/>
        </w:rPr>
        <w:t>Obrazloženje</w:t>
      </w:r>
    </w:p>
    <w:p w:rsidRDefault="00380904" w:rsidP="00380904" w:rsidR="00380904">
      <w:pPr>
        <w:jc w:val="center"/>
        <w:rPr>
          <w:rFonts w:hAnsi="Arial" w:ascii="Arial"/>
          <w:b/>
        </w:rPr>
      </w:pP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14. srpnja 2016. godine ispitane su sve prijavljene tražbine prema svojim iznosima i redu.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sastavio tražbinu ispitanih tražbina u kojem su za svaku prijavljenu tražbinu uneseni podaci o tome u kojoj je mjeri tražbina utvrđena ili osporena prema svom iznosu i redu.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 II. izreke ovog rješenja stečajni upravitelj nije osporio a niti je to učinio tko od nazočnih stečajnih vjerovnika, stoga se te tražbine temeljem čl.265.st.1.Stečajnog zakona smatraju utvrđenim, zbog čega je riješeno kao u točki I. i II. izreke ovog rješenja.  </w:t>
      </w:r>
    </w:p>
    <w:p w:rsidRDefault="00380904" w:rsidP="00380904" w:rsidR="0038090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osporio je stečajnom vjerovniku drugog višeg isplatnog reda INFORMATIVNI CENTAR BJELOVAR d.o.o. iz Bjelovara, njegovu prijavljenu tražbinu temeljem izvoda otvorenih stavaka u iznosu navedenom u točki III. izreke ovog rješenja, jer u poslovnim knjigama stečajnog dužnika nema nikakve </w:t>
      </w:r>
      <w:r>
        <w:rPr>
          <w:rFonts w:hAnsi="Arial" w:ascii="Arial"/>
        </w:rPr>
        <w:lastRenderedPageBreak/>
        <w:t>dokumentacije o osnovanosti i visini ove tražbine, a ni sam vjerovnik uz svoju prijavu osim izvoda otvorenih stavaka nije dostavio nikakvu dokumentaciju kojom bi se mogla utvrditi osnovanost i visina ovog prijavljenog potraživanja, te je stečajni upravitelj osporio stečajnom vjerovniku NETGATE d.o.o. iz Bjelovara, njegovu prijavljenu tražbinu temeljem izvoda otvorenih stavaka u iznosu navedenom u točki III. izreke ovog rješenja, jer u poslovnim knjigama stečajnog dužnika nema nikakve dokumentacije o osnovanosti i visini ove tražbine, a ni sam vjerovnik uz svoju prijavu osim izvoda otvorenih stavaka nije dostavio nikakvu dokumentaciju kojom bi se mogla utvrditi osnovanost i visina ovog prijavljenog potraživanja.</w:t>
      </w:r>
    </w:p>
    <w:p w:rsidRDefault="00380904" w:rsidP="00380904" w:rsidR="003809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Zbog toga su vjerovnici INFORMATIVNI CENTAR BJELOVAR d.o.o. iz Bjelovara i NETGATE d.o.o. iz Bjelovara, kao vjerovnici drugog višeg isplatnog reda temeljem čl.266. Stečajnog zakona upućeni na parnicu protiv stečajnog dužnika radi utvrđivanja osnovanosti njihove osporene tražbine u roku od 8 dana od dana pravomoćnosti rješenja o upućivanju na ovu parnicu, odnosno primitka drugostupanjske odluke a sve sukladno odredbi čl.267.Stečajnog zakona, sa upozorenjem da će se u suprotnom smatrati da su ovi vjerovnici odustali od prava na vođenje ovih parnica, a zbog čega je odlučeno kao u točki III. izreke ovog rješenja.</w:t>
      </w:r>
    </w:p>
    <w:p w:rsidRDefault="00380904" w:rsidP="00380904" w:rsidR="00380904">
      <w:pPr>
        <w:ind w:firstLine="720"/>
        <w:rPr>
          <w:rFonts w:hAnsi="Arial" w:ascii="Arial"/>
        </w:rPr>
      </w:pPr>
      <w:r>
        <w:rPr>
          <w:rFonts w:hAnsi="Arial" w:ascii="Arial"/>
        </w:rPr>
        <w:t>U Bjelovaru, 1</w:t>
      </w:r>
      <w:r w:rsidR="003824AA">
        <w:rPr>
          <w:rFonts w:hAnsi="Arial" w:ascii="Arial"/>
        </w:rPr>
        <w:t>4</w:t>
      </w:r>
      <w:r>
        <w:rPr>
          <w:rFonts w:hAnsi="Arial" w:ascii="Arial"/>
        </w:rPr>
        <w:t>. srpnja 2016. godine</w:t>
      </w:r>
    </w:p>
    <w:p w:rsidRDefault="00380904" w:rsidP="00380904" w:rsidR="003809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380904" w:rsidP="00380904" w:rsidR="003809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80904" w:rsidP="00380904" w:rsidR="00380904">
      <w:pPr>
        <w:jc w:val="both"/>
        <w:rPr>
          <w:rFonts w:hAnsi="Arial" w:ascii="Arial"/>
        </w:rPr>
      </w:pPr>
    </w:p>
    <w:p w:rsidRDefault="00380904" w:rsidP="00380904" w:rsidR="00380904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380904" w:rsidP="00380904" w:rsidR="0038090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80904" w:rsidP="00380904" w:rsidR="00380904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 stečajnom upravitelju putem pošte</w:t>
      </w:r>
    </w:p>
    <w:p w:rsidRDefault="00380904" w:rsidP="00380904" w:rsidR="00380904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vjerovniku INFORMATIVNI CENTAR BJELOVAR d.o.o. Bjelovar, putem pošte</w:t>
      </w:r>
    </w:p>
    <w:p w:rsidRDefault="00380904" w:rsidP="00380904" w:rsidR="00380904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vjerovniku NETGATE d.o.o. Bjelovar, putem pošte  </w:t>
      </w:r>
    </w:p>
    <w:p w:rsidRDefault="00380904" w:rsidP="00380904" w:rsidR="003809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na e-oglasnu ploču suda za sve vjerovnike</w:t>
      </w:r>
      <w:r>
        <w:rPr>
          <w:rFonts w:hAnsi="Arial" w:ascii="Arial"/>
        </w:rPr>
        <w:tab/>
      </w:r>
    </w:p>
    <w:p w:rsidRDefault="00380904" w:rsidP="00380904" w:rsidR="003809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380904" w:rsidP="00380904" w:rsidR="003809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</w:t>
      </w:r>
      <w:r w:rsidR="003824AA">
        <w:rPr>
          <w:rFonts w:hAnsi="Arial" w:ascii="Arial"/>
        </w:rPr>
        <w:t>4</w:t>
      </w:r>
      <w:bookmarkStart w:name="_GoBack" w:id="0"/>
      <w:bookmarkEnd w:id="0"/>
      <w:r>
        <w:rPr>
          <w:rFonts w:hAnsi="Arial" w:ascii="Arial"/>
        </w:rPr>
        <w:t>.07.2016.g.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5C5" w:rsidP="00537B78" w:rsidR="007815C5">
      <w:r>
        <w:separator/>
      </w:r>
    </w:p>
  </w:endnote>
  <w:endnote w:id="0" w:type="continuationSeparator">
    <w:p w:rsidRDefault="007815C5" w:rsidP="00537B78" w:rsidR="00781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5C5" w:rsidP="00537B78" w:rsidR="007815C5">
      <w:r>
        <w:separator/>
      </w:r>
    </w:p>
  </w:footnote>
  <w:footnote w:id="0" w:type="continuationSeparator">
    <w:p w:rsidRDefault="007815C5" w:rsidP="00537B78" w:rsidR="00781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904"/>
    <w:rsid w:val="00380A37"/>
    <w:rsid w:val="0038168A"/>
    <w:rsid w:val="0038178A"/>
    <w:rsid w:val="003824A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5C5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9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St-164/2016-15</izvorni_sadrzaj>
    <derivirana_varijabla naziv="DomainObject.Oznaka_1">St-164/2016-15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St-164/2016-15</izvorni_sadrzaj>
    <derivirana_varijabla naziv="DomainObject.PoslovniBrojDokumenta_1">St-164/2016-15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D56A3-244D-4B0E-A3F1-5092A3455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684</properties:Words>
  <properties:Characters>3922</properties:Characters>
  <properties:Lines>99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2016-07-20T05:32:00Z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St-164/2016-15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