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8e00" w14:paraId="8f48e00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Amruševa 2/II</w:t>
      </w:r>
    </w:p>
    <w:p w:rsidRDefault="00FC3FD9" w:rsidP="005B3FCF" w:rsidR="00F62A96">
      <w:pPr>
        <w:jc w:val="right"/>
        <w:rPr>
          <w:bCs/>
          <w:lang w:val="hr-HR"/>
        </w:rPr>
      </w:pPr>
      <w:r w:rsidRPr="00714884">
        <w:rPr>
          <w:bCs/>
          <w:lang w:val="hr-HR"/>
        </w:rPr>
        <w:t>20</w:t>
      </w:r>
      <w:r w:rsidR="001615CA" w:rsidRPr="00714884">
        <w:rPr>
          <w:bCs/>
          <w:lang w:val="hr-HR"/>
        </w:rPr>
        <w:t xml:space="preserve"> St-</w:t>
      </w:r>
      <w:r w:rsidR="00B95A8D">
        <w:rPr>
          <w:bCs/>
          <w:lang w:val="hr-HR"/>
        </w:rPr>
        <w:t>6689/15</w:t>
      </w:r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Butigan</w:t>
      </w:r>
      <w:r w:rsidR="003D6DE6" w:rsidRPr="005250C1">
        <w:rPr>
          <w:lang w:val="hr-HR"/>
        </w:rPr>
        <w:t xml:space="preserve">, u stečajnom postupku </w:t>
      </w:r>
      <w:r w:rsidR="003D6DE6" w:rsidRPr="005250C1">
        <w:t xml:space="preserve">nad </w:t>
      </w:r>
      <w:r w:rsidR="0051357E">
        <w:t xml:space="preserve">stečajnim dužnikom </w:t>
      </w:r>
      <w:r w:rsidR="0051357E" w:rsidRPr="00156FA9">
        <w:rPr>
          <w:color w:val="000000"/>
          <w:lang w:val="hr-HR"/>
        </w:rPr>
        <w:t xml:space="preserve">BORNA TRGOVINA d.o.o., Zagreb, Maksimirska 108, OIB 73151166193, </w:t>
      </w:r>
      <w:r w:rsidR="0051357E">
        <w:rPr>
          <w:color w:val="000000"/>
          <w:lang w:val="hr-HR"/>
        </w:rPr>
        <w:t xml:space="preserve">dana </w:t>
      </w:r>
      <w:r w:rsidR="0051357E" w:rsidRPr="00156FA9">
        <w:rPr>
          <w:color w:val="000000"/>
          <w:lang w:val="hr-HR"/>
        </w:rPr>
        <w:t>19. listopada 2017.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247.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r w:rsidR="003D6DE6">
        <w:rPr>
          <w:bCs/>
          <w:lang w:val="hr-HR"/>
        </w:rPr>
        <w:t>92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stavak 1</w:t>
      </w:r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714884" w:rsidRPr="00714884">
        <w:rPr>
          <w:bCs/>
          <w:lang w:val="hr-HR"/>
        </w:rPr>
        <w:t>četne cijene i to za nekretnine</w:t>
      </w:r>
      <w:r w:rsidR="003D6DE6">
        <w:rPr>
          <w:bCs/>
          <w:lang w:val="hr-HR"/>
        </w:rPr>
        <w:t>:</w:t>
      </w:r>
    </w:p>
    <w:p w:rsidRDefault="0051357E" w:rsidP="00402D99" w:rsidR="0051357E">
      <w:pPr>
        <w:jc w:val="both"/>
        <w:rPr>
          <w:bCs/>
          <w:lang w:val="hr-HR"/>
        </w:rPr>
      </w:pPr>
    </w:p>
    <w:p w:rsidRDefault="0051357E" w:rsidP="0051357E" w:rsidR="0051357E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>nekretnina upisana u zk.ul. 25088,k.o. Grad Zagreb,kat.čest.br. 4769/5-3 stambene zgrade br. 1-13, zgrada i dvorište u Počiteljskoj ulici, ukupne površine čhv 609,2 m2 2191, i to pod rbr. 44. suvlasnički dio: 0,633/100 ETAŽNO VLASNIŠTVO (E-44) 1. Lokal "L5„ u prizemlju površine 27,86 čm na kuću broj 7</w:t>
      </w:r>
      <w:r>
        <w:rPr>
          <w:lang w:val="hr-HR"/>
        </w:rPr>
        <w:t xml:space="preserve"> (Općinski građanski sud u Zagrebu).</w:t>
      </w:r>
    </w:p>
    <w:p w:rsidRDefault="0051357E" w:rsidP="0051357E" w:rsidR="0051357E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 w:rsidRPr="00156FA9">
        <w:rPr>
          <w:b/>
          <w:lang w:val="hr-HR"/>
        </w:rPr>
        <w:t>214.649 kn</w:t>
      </w:r>
      <w:r>
        <w:rPr>
          <w:b/>
          <w:lang w:val="hr-HR"/>
        </w:rPr>
        <w:t>.</w:t>
      </w:r>
    </w:p>
    <w:p w:rsidRDefault="0051357E" w:rsidP="0051357E" w:rsidR="0051357E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upisano je razlučno pravo u korist razlučnog vjerovnika </w:t>
      </w:r>
      <w:r>
        <w:rPr>
          <w:bCs/>
          <w:lang w:val="hr-HR"/>
        </w:rPr>
        <w:t>HELTRADING d.o.o., Zagreb, Andrije Žaje 10, OIB:65506513186.</w:t>
      </w:r>
    </w:p>
    <w:p w:rsidRDefault="0051357E" w:rsidP="0051357E" w:rsidR="0051357E" w:rsidRPr="00156FA9">
      <w:pPr>
        <w:spacing w:lineRule="auto" w:line="244"/>
        <w:ind w:left="720"/>
        <w:jc w:val="both"/>
        <w:rPr>
          <w:lang w:val="hr-HR"/>
        </w:rPr>
      </w:pPr>
    </w:p>
    <w:p w:rsidRDefault="0051357E" w:rsidP="0051357E" w:rsidR="0051357E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>nekretnina upisana u zk.ul. 7045 k.o. Gornji Stenjevac, kat.čest.br. 881/6-VOĆNJAK PERJAVICA U PERJAVICI, površine čhv 296</w:t>
      </w:r>
      <w:r>
        <w:rPr>
          <w:lang w:val="hr-HR"/>
        </w:rPr>
        <w:t xml:space="preserve"> (Općinski građanski sud u Zagrebu).</w:t>
      </w:r>
    </w:p>
    <w:p w:rsidRDefault="0051357E" w:rsidP="0051357E" w:rsidR="0051357E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 w:rsidRPr="00156FA9">
        <w:rPr>
          <w:b/>
          <w:lang w:val="hr-HR"/>
        </w:rPr>
        <w:t>456.838 kn</w:t>
      </w:r>
      <w:r>
        <w:rPr>
          <w:b/>
          <w:lang w:val="hr-HR"/>
        </w:rPr>
        <w:t>.</w:t>
      </w:r>
    </w:p>
    <w:p w:rsidRDefault="0051357E" w:rsidP="0051357E" w:rsidR="0051357E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 xml:space="preserve">Na navedenoj nekretnini upisano je razlučno pravo u korist razlučnog vjerovnika </w:t>
      </w:r>
      <w:r>
        <w:rPr>
          <w:bCs/>
          <w:lang w:val="hr-HR"/>
        </w:rPr>
        <w:t>HELTRADING d.o.o., Zagreb, Andrije Žaje 10, OIB:65506513186.</w:t>
      </w:r>
    </w:p>
    <w:p w:rsidRDefault="0051357E" w:rsidP="0051357E" w:rsidR="0051357E" w:rsidRPr="00156FA9">
      <w:pPr>
        <w:spacing w:lineRule="auto" w:line="244"/>
        <w:ind w:left="720"/>
        <w:jc w:val="both"/>
        <w:rPr>
          <w:lang w:val="hr-HR"/>
        </w:rPr>
      </w:pPr>
    </w:p>
    <w:p w:rsidRDefault="0051357E" w:rsidP="0051357E" w:rsidR="0051357E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>nekretnina upisana u zk.ul.1603 k.o. Blažići, kat.čest.br. 790/35-INDUSTRIJSKA ZGRADA, površine 264m2 i kat. čest. 790/37-INDUSTRIJSKO DVORIŠTE, površine 123m2, odnosno ukupna površina 387m2</w:t>
      </w:r>
      <w:r>
        <w:rPr>
          <w:lang w:val="hr-HR"/>
        </w:rPr>
        <w:t xml:space="preserve"> (Općinski sud u Rijeci).</w:t>
      </w:r>
    </w:p>
    <w:p w:rsidRDefault="0051357E" w:rsidP="0051357E" w:rsidR="0051357E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 w:rsidRPr="00156FA9">
        <w:rPr>
          <w:b/>
          <w:lang w:val="hr-HR"/>
        </w:rPr>
        <w:t>1.143.677 kn</w:t>
      </w:r>
      <w:r>
        <w:rPr>
          <w:b/>
          <w:lang w:val="hr-HR"/>
        </w:rPr>
        <w:t>.</w:t>
      </w:r>
    </w:p>
    <w:p w:rsidRDefault="0051357E" w:rsidP="0051357E" w:rsidR="0051357E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 navedenoj nekretnini upisano je razlučno pravo u korist razlučnog vjerovnika</w:t>
      </w:r>
      <w:r w:rsidRPr="00C4668A">
        <w:rPr>
          <w:bCs/>
          <w:lang w:val="hr-HR"/>
        </w:rPr>
        <w:t xml:space="preserve"> </w:t>
      </w:r>
      <w:r>
        <w:rPr>
          <w:bCs/>
          <w:lang w:val="hr-HR"/>
        </w:rPr>
        <w:t>Zagrebačka banka d.d., Zagreb, Paromlinska 2, OIB:92963223473.</w:t>
      </w:r>
    </w:p>
    <w:p w:rsidRDefault="0051357E" w:rsidP="0051357E" w:rsidR="0051357E" w:rsidRPr="00156FA9">
      <w:pPr>
        <w:spacing w:lineRule="auto" w:line="244"/>
        <w:ind w:left="720"/>
        <w:jc w:val="both"/>
        <w:rPr>
          <w:lang w:val="hr-HR"/>
        </w:rPr>
      </w:pPr>
    </w:p>
    <w:p w:rsidRDefault="0051357E" w:rsidP="0051357E" w:rsidR="0051357E" w:rsidRPr="00156FA9">
      <w:pPr>
        <w:numPr>
          <w:ilvl w:val="0"/>
          <w:numId w:val="7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156FA9">
        <w:rPr>
          <w:lang w:val="hr-HR"/>
        </w:rPr>
        <w:t xml:space="preserve">izvanknjižno vlasništvo stečajnog dužnika (kupoprodajni ugovor dužnika) u odnosu na nekretninu: 14525/835208 dijela nekretnine koja se nalazi u Zagrebu u Horvaćanskoj ulici i nosi operativnu oznaku SPC Horvaćanska blok 5, a koji su u izvedbenom nacrtu </w:t>
      </w:r>
      <w:r w:rsidRPr="00156FA9">
        <w:rPr>
          <w:lang w:val="hr-HR"/>
        </w:rPr>
        <w:lastRenderedPageBreak/>
        <w:t xml:space="preserve">označeni posl. prostor 1006, površine 35,31m2, suvlasnički dio 3531/835208, posl. prostor 1008, površine 35,31m2, suvlasnički dio 3531/835208, posl. prostor 1009, površine 39,32 m2, suvlasnički dio 3932/835208. </w:t>
      </w:r>
    </w:p>
    <w:p w:rsidRDefault="0051357E" w:rsidP="0051357E" w:rsidR="0051357E" w:rsidRPr="00156FA9">
      <w:pPr>
        <w:spacing w:lineRule="auto" w:line="244"/>
        <w:ind w:left="720"/>
        <w:jc w:val="both"/>
        <w:rPr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 </w:t>
      </w:r>
      <w:r w:rsidRPr="00156FA9">
        <w:rPr>
          <w:b/>
          <w:lang w:val="hr-HR"/>
        </w:rPr>
        <w:t>1.172.436 kn</w:t>
      </w:r>
      <w:r>
        <w:rPr>
          <w:b/>
          <w:lang w:val="hr-HR"/>
        </w:rPr>
        <w:t>.</w:t>
      </w: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333CC5" w:rsidR="003B3BC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51357E">
        <w:rPr>
          <w:bCs/>
          <w:lang w:val="hr-HR"/>
        </w:rPr>
        <w:t>22. studenoga 2017.</w:t>
      </w:r>
      <w:r w:rsidR="00F90F45" w:rsidRPr="00714884">
        <w:rPr>
          <w:bCs/>
          <w:lang w:val="hr-HR"/>
        </w:rPr>
        <w:t xml:space="preserve"> u </w:t>
      </w:r>
      <w:r w:rsidR="00714884">
        <w:rPr>
          <w:bCs/>
          <w:lang w:val="hr-HR"/>
        </w:rPr>
        <w:t>1</w:t>
      </w:r>
      <w:r w:rsidR="00C404EF">
        <w:rPr>
          <w:bCs/>
          <w:lang w:val="hr-HR"/>
        </w:rPr>
        <w:t>1</w:t>
      </w:r>
      <w:r w:rsidR="00714884">
        <w:rPr>
          <w:bCs/>
          <w:lang w:val="hr-HR"/>
        </w:rPr>
        <w:t>:</w:t>
      </w:r>
      <w:r w:rsidR="00C404EF">
        <w:rPr>
          <w:bCs/>
          <w:lang w:val="hr-HR"/>
        </w:rPr>
        <w:t>20</w:t>
      </w:r>
      <w:r w:rsidR="00714884">
        <w:rPr>
          <w:bCs/>
          <w:lang w:val="hr-HR"/>
        </w:rPr>
        <w:t xml:space="preserve"> </w:t>
      </w:r>
      <w:r w:rsidR="00D0075B" w:rsidRPr="00714884">
        <w:rPr>
          <w:bCs/>
          <w:lang w:val="hr-HR"/>
        </w:rPr>
        <w:t>sati, u Trgovačkom sudu u Za</w:t>
      </w:r>
      <w:r w:rsidR="003023E6" w:rsidRPr="00714884">
        <w:rPr>
          <w:bCs/>
          <w:lang w:val="hr-HR"/>
        </w:rPr>
        <w:t>grebu, Petrinjska 8, soba br. 91/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0F764F" w:rsidP="00E92C63" w:rsidR="000F764F" w:rsidRPr="00714884">
      <w:pPr>
        <w:jc w:val="both"/>
        <w:rPr>
          <w:bCs/>
          <w:lang w:val="hr-HR"/>
        </w:rPr>
      </w:pPr>
    </w:p>
    <w:p w:rsidRDefault="00D0075B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III.</w:t>
      </w:r>
      <w:r w:rsidRPr="00714884">
        <w:rPr>
          <w:bCs/>
          <w:lang w:val="hr-HR"/>
        </w:rPr>
        <w:tab/>
        <w:t>Na ovo ročište pozivaju se stečajni u</w:t>
      </w:r>
      <w:r w:rsidR="00C404EF">
        <w:rPr>
          <w:bCs/>
          <w:lang w:val="hr-HR"/>
        </w:rPr>
        <w:t>pravitelj i razlučni vjerovnici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 xml:space="preserve">U Zagrebu </w:t>
      </w:r>
      <w:r w:rsidR="0051357E">
        <w:rPr>
          <w:bCs/>
          <w:lang w:val="hr-HR"/>
        </w:rPr>
        <w:t>19. listopada 2017.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Pr="00714884">
        <w:rPr>
          <w:bCs/>
          <w:lang w:val="hr-HR"/>
        </w:rPr>
        <w:t>:</w:t>
      </w:r>
    </w:p>
    <w:p w:rsidRDefault="001615CA" w:rsidP="003B3BCB" w:rsidR="001615CA" w:rsidRPr="00714884">
      <w:pPr>
        <w:jc w:val="both"/>
        <w:rPr>
          <w:bCs/>
          <w:lang w:val="hr-HR"/>
        </w:rPr>
      </w:pP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1615CA" w:rsidRPr="00714884">
        <w:rPr>
          <w:bCs/>
          <w:lang w:val="hr-HR"/>
        </w:rPr>
        <w:t>LUCIJA BUTIGAN</w:t>
      </w:r>
      <w:r w:rsidR="006163F5">
        <w:rPr>
          <w:bCs/>
          <w:lang w:val="hr-HR"/>
        </w:rPr>
        <w:t xml:space="preserve"> 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19</w:t>
      </w:r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6163F5" w:rsidP="00714884" w:rsidR="006163F5">
      <w:pPr>
        <w:ind w:left="720"/>
        <w:jc w:val="both"/>
        <w:rPr>
          <w:bCs/>
          <w:lang w:val="hr-HR"/>
        </w:rPr>
      </w:pPr>
    </w:p>
    <w:p w:rsidRDefault="006163F5" w:rsidP="00B31100" w:rsidR="006163F5">
      <w:r>
        <w:t>Za točnost otpravka – ovlašteni službenik</w:t>
      </w:r>
    </w:p>
    <w:p w:rsidRDefault="006163F5" w:rsidP="00714884" w:rsidR="006163F5" w:rsidRPr="00714884">
      <w:pPr>
        <w:ind w:left="720"/>
        <w:jc w:val="both"/>
        <w:rPr>
          <w:bCs/>
          <w:lang w:val="hr-HR"/>
        </w:rPr>
      </w:pPr>
      <w:r>
        <w:t>Ivana Stampf</w:t>
      </w: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714884" w:rsidR="00EA7311" w:rsidRPr="00714884">
      <w:pgSz w:h="15840" w:w="12240"/>
      <w:pgMar w:gutter="0" w:footer="709" w:header="709" w:left="1418" w:bottom="709" w:right="1418" w:top="107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F764F"/>
    <w:rsid w:val="001615CA"/>
    <w:rsid w:val="0020618B"/>
    <w:rsid w:val="00234A54"/>
    <w:rsid w:val="002473EC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5114AC"/>
    <w:rsid w:val="0051357E"/>
    <w:rsid w:val="00581DEB"/>
    <w:rsid w:val="005B3FCF"/>
    <w:rsid w:val="005C6C21"/>
    <w:rsid w:val="006163F5"/>
    <w:rsid w:val="00672A01"/>
    <w:rsid w:val="00676049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C70B5"/>
    <w:rsid w:val="00AC7539"/>
    <w:rsid w:val="00B34FE1"/>
    <w:rsid w:val="00B95A8D"/>
    <w:rsid w:val="00BC6A43"/>
    <w:rsid w:val="00C404EF"/>
    <w:rsid w:val="00C6428A"/>
    <w:rsid w:val="00C95015"/>
    <w:rsid w:val="00CB132D"/>
    <w:rsid w:val="00CE0757"/>
    <w:rsid w:val="00CE263D"/>
    <w:rsid w:val="00CE3BA2"/>
    <w:rsid w:val="00CF670B"/>
    <w:rsid w:val="00D0075B"/>
    <w:rsid w:val="00D85EFA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3F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3F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3F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3F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3F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3F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3F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3F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ref</izvorni_sadrzaj>
    <derivirana_varijabla naziv="DomainObject.Predmet.Opis_1">pom. omot -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434</properties:Words>
  <properties:Characters>2481</properties:Characters>
  <properties:Lines>68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Valentina Kranjčić</cp:lastModifiedBy>
  <cp:lastPrinted>2016-02-10T12:12:00Z</cp:lastPrinted>
  <dcterms:modified xmlns:xsi="http://www.w3.org/2001/XMLSchema-instance" xsi:type="dcterms:W3CDTF">2017-10-19T09:27:00Z</dcterms:modified>
  <cp:revision>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