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511b" w14:paraId="214511b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C009EE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>TRGOVAČKI SUD U DUBROVNIK</w:t>
      </w:r>
      <w:r w:rsidR="00C009EE">
        <w:rPr>
          <w:b/>
        </w:rPr>
        <w:t>U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0E4508">
      <w:pPr>
        <w:jc w:val="right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>Posl. br. 6-St.</w:t>
      </w:r>
      <w:r w:rsidR="00C009EE">
        <w:rPr>
          <w:b/>
          <w:sz w:val="22"/>
          <w:szCs w:val="22"/>
        </w:rPr>
        <w:t>86</w:t>
      </w:r>
      <w:r w:rsidRPr="000E4508">
        <w:rPr>
          <w:b/>
          <w:sz w:val="22"/>
          <w:szCs w:val="22"/>
        </w:rPr>
        <w:t>/201</w:t>
      </w:r>
      <w:r w:rsidR="00C009EE">
        <w:rPr>
          <w:b/>
          <w:sz w:val="22"/>
          <w:szCs w:val="22"/>
        </w:rPr>
        <w:t>9</w:t>
      </w:r>
      <w:r w:rsidRPr="000E4508">
        <w:rPr>
          <w:b/>
          <w:sz w:val="22"/>
          <w:szCs w:val="22"/>
        </w:rPr>
        <w:t>-</w:t>
      </w:r>
      <w:r w:rsidR="00C009EE">
        <w:rPr>
          <w:b/>
          <w:sz w:val="22"/>
          <w:szCs w:val="22"/>
        </w:rPr>
        <w:t>30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009EE" w:rsidRPr="00C009EE">
        <w:rPr>
          <w:bCs/>
          <w:sz w:val="22"/>
          <w:szCs w:val="22"/>
          <w:lang w:val="en-AU"/>
        </w:rPr>
        <w:t xml:space="preserve">ŽUPA-HORIZONTI d.o.o. za </w:t>
      </w:r>
      <w:r w:rsidR="00C009EE" w:rsidRPr="00C009EE">
        <w:rPr>
          <w:bCs/>
          <w:sz w:val="22"/>
          <w:szCs w:val="22"/>
        </w:rPr>
        <w:t>ugostiteljstvo i trgovinu, Split, Manuška poljana 2, MBS: 08</w:t>
      </w:r>
      <w:r w:rsidR="00C009EE" w:rsidRPr="00C009EE">
        <w:rPr>
          <w:bCs/>
          <w:sz w:val="22"/>
          <w:szCs w:val="22"/>
          <w:lang w:val="en-AU"/>
        </w:rPr>
        <w:t>0305787, OIB: 64558454875</w:t>
      </w:r>
      <w:r w:rsidR="00593A60" w:rsidRPr="00593A60">
        <w:rPr>
          <w:bCs/>
          <w:sz w:val="22"/>
          <w:szCs w:val="22"/>
          <w:lang w:val="en-AU"/>
        </w:rPr>
        <w:t xml:space="preserve">, </w:t>
      </w:r>
      <w:r w:rsidR="00C009EE" w:rsidRPr="00F37F00">
        <w:rPr>
          <w:bCs/>
          <w:sz w:val="22"/>
          <w:szCs w:val="22"/>
        </w:rPr>
        <w:t>zastupano po stečajnom upr</w:t>
      </w:r>
      <w:r w:rsidR="00F37F00" w:rsidRPr="00F37F00">
        <w:rPr>
          <w:bCs/>
          <w:sz w:val="22"/>
          <w:szCs w:val="22"/>
        </w:rPr>
        <w:t>avitelju Snježani Sudarević iz O</w:t>
      </w:r>
      <w:r w:rsidR="00C009EE" w:rsidRPr="00F37F00">
        <w:rPr>
          <w:bCs/>
          <w:sz w:val="22"/>
          <w:szCs w:val="22"/>
        </w:rPr>
        <w:t xml:space="preserve">sijeka, </w:t>
      </w:r>
      <w:r w:rsidR="00593A60" w:rsidRPr="00F37F00">
        <w:rPr>
          <w:bCs/>
          <w:sz w:val="22"/>
          <w:szCs w:val="22"/>
        </w:rPr>
        <w:t>izvan ročišta</w:t>
      </w:r>
      <w:r w:rsidR="00C46E12" w:rsidRPr="00F37F00">
        <w:rPr>
          <w:bCs/>
          <w:sz w:val="22"/>
          <w:szCs w:val="22"/>
        </w:rPr>
        <w:t xml:space="preserve">, </w:t>
      </w:r>
      <w:r w:rsidR="00214E59" w:rsidRPr="00F37F00">
        <w:rPr>
          <w:sz w:val="22"/>
          <w:szCs w:val="22"/>
        </w:rPr>
        <w:t xml:space="preserve">dana </w:t>
      </w:r>
      <w:r w:rsidR="00F37F00">
        <w:rPr>
          <w:sz w:val="22"/>
          <w:szCs w:val="22"/>
        </w:rPr>
        <w:t>20</w:t>
      </w:r>
      <w:r w:rsidR="00BD4E1F" w:rsidRPr="00F37F00">
        <w:rPr>
          <w:sz w:val="22"/>
          <w:szCs w:val="22"/>
        </w:rPr>
        <w:t xml:space="preserve">. </w:t>
      </w:r>
      <w:r w:rsidR="00F37F00">
        <w:rPr>
          <w:sz w:val="22"/>
          <w:szCs w:val="22"/>
        </w:rPr>
        <w:t>veljače</w:t>
      </w:r>
      <w:r w:rsidR="00BD4E1F">
        <w:rPr>
          <w:sz w:val="22"/>
          <w:szCs w:val="22"/>
        </w:rPr>
        <w:t xml:space="preserve"> 201</w:t>
      </w:r>
      <w:r w:rsidR="00F37F00">
        <w:rPr>
          <w:sz w:val="22"/>
          <w:szCs w:val="22"/>
        </w:rPr>
        <w:t>9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se </w:t>
      </w:r>
      <w:r w:rsidR="005F7D5E">
        <w:rPr>
          <w:sz w:val="22"/>
          <w:szCs w:val="22"/>
        </w:rPr>
        <w:t xml:space="preserve">žalba </w:t>
      </w:r>
      <w:r w:rsidR="00F37F00">
        <w:rPr>
          <w:sz w:val="22"/>
          <w:szCs w:val="22"/>
        </w:rPr>
        <w:t xml:space="preserve">vlasnika dijela u društvu Radojke Katić iz Splita </w:t>
      </w:r>
      <w:r w:rsidR="005F7D5E">
        <w:rPr>
          <w:sz w:val="22"/>
          <w:szCs w:val="22"/>
        </w:rPr>
        <w:t>protiv rješenja ovog suda posl.br. St.</w:t>
      </w:r>
      <w:r w:rsidR="00F37F00">
        <w:rPr>
          <w:sz w:val="22"/>
          <w:szCs w:val="22"/>
        </w:rPr>
        <w:t>86</w:t>
      </w:r>
      <w:r w:rsidR="005F7D5E">
        <w:rPr>
          <w:sz w:val="22"/>
          <w:szCs w:val="22"/>
        </w:rPr>
        <w:t>/201</w:t>
      </w:r>
      <w:r w:rsidR="00F37F00">
        <w:rPr>
          <w:sz w:val="22"/>
          <w:szCs w:val="22"/>
        </w:rPr>
        <w:t>9</w:t>
      </w:r>
      <w:r w:rsidR="005F7D5E">
        <w:rPr>
          <w:sz w:val="22"/>
          <w:szCs w:val="22"/>
        </w:rPr>
        <w:t>-</w:t>
      </w:r>
      <w:r w:rsidR="00F37F00">
        <w:rPr>
          <w:sz w:val="22"/>
          <w:szCs w:val="22"/>
        </w:rPr>
        <w:t>25</w:t>
      </w:r>
      <w:r w:rsidR="005F7D5E">
        <w:rPr>
          <w:sz w:val="22"/>
          <w:szCs w:val="22"/>
        </w:rPr>
        <w:t xml:space="preserve"> od </w:t>
      </w:r>
      <w:r w:rsidR="00E21046">
        <w:rPr>
          <w:sz w:val="22"/>
          <w:szCs w:val="22"/>
        </w:rPr>
        <w:t>25</w:t>
      </w:r>
      <w:r w:rsidR="005F7D5E">
        <w:rPr>
          <w:sz w:val="22"/>
          <w:szCs w:val="22"/>
        </w:rPr>
        <w:t xml:space="preserve">. </w:t>
      </w:r>
      <w:r w:rsidR="001B7D06">
        <w:rPr>
          <w:sz w:val="22"/>
          <w:szCs w:val="22"/>
        </w:rPr>
        <w:t>siječnja</w:t>
      </w:r>
      <w:r w:rsidR="005F7D5E">
        <w:rPr>
          <w:sz w:val="22"/>
          <w:szCs w:val="22"/>
        </w:rPr>
        <w:t xml:space="preserve"> 201</w:t>
      </w:r>
      <w:r w:rsidR="001B7D06">
        <w:rPr>
          <w:sz w:val="22"/>
          <w:szCs w:val="22"/>
        </w:rPr>
        <w:t>9</w:t>
      </w:r>
      <w:r w:rsidR="005F7D5E">
        <w:rPr>
          <w:sz w:val="22"/>
          <w:szCs w:val="22"/>
        </w:rPr>
        <w:t>. godine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1B7D06">
      <w:pPr>
        <w:jc w:val="both"/>
        <w:rPr>
          <w:bCs/>
          <w:sz w:val="22"/>
          <w:szCs w:val="22"/>
        </w:rPr>
      </w:pPr>
      <w:r w:rsidRPr="00DC1B11">
        <w:rPr>
          <w:sz w:val="22"/>
          <w:szCs w:val="22"/>
        </w:rPr>
        <w:tab/>
      </w:r>
      <w:r w:rsidR="005B03C9">
        <w:rPr>
          <w:sz w:val="22"/>
          <w:szCs w:val="22"/>
        </w:rPr>
        <w:t xml:space="preserve">Rješenjem posl.br. </w:t>
      </w:r>
      <w:r w:rsidR="001B7D06" w:rsidRPr="001B7D06">
        <w:rPr>
          <w:sz w:val="22"/>
          <w:szCs w:val="22"/>
        </w:rPr>
        <w:t>St.86/2019-25 od 25. siječnja 2019. godine</w:t>
      </w:r>
      <w:r w:rsidR="001B7D06">
        <w:rPr>
          <w:sz w:val="22"/>
          <w:szCs w:val="22"/>
        </w:rPr>
        <w:t xml:space="preserve"> otvoren je i zaključen stečajni postupak nad dužnikom </w:t>
      </w:r>
      <w:r w:rsidR="001B7D06" w:rsidRPr="001B7D06">
        <w:rPr>
          <w:bCs/>
          <w:sz w:val="22"/>
          <w:szCs w:val="22"/>
          <w:lang w:val="en-AU"/>
        </w:rPr>
        <w:t xml:space="preserve">ŽUPA-HORIZONTI d.o.o. za </w:t>
      </w:r>
      <w:r w:rsidR="001B7D06" w:rsidRPr="001B7D06">
        <w:rPr>
          <w:bCs/>
          <w:sz w:val="22"/>
          <w:szCs w:val="22"/>
        </w:rPr>
        <w:t>u</w:t>
      </w:r>
      <w:r w:rsidR="001B7D06">
        <w:rPr>
          <w:bCs/>
          <w:sz w:val="22"/>
          <w:szCs w:val="22"/>
        </w:rPr>
        <w:t>gostiteljstvo i trgovinu, Split.</w:t>
      </w:r>
    </w:p>
    <w:p w:rsidRDefault="00206529" w:rsidP="00040656" w:rsidR="00206529" w:rsidRPr="006E3C75">
      <w:pPr>
        <w:jc w:val="both"/>
        <w:rPr>
          <w:sz w:val="16"/>
          <w:szCs w:val="16"/>
        </w:rPr>
      </w:pPr>
    </w:p>
    <w:p w:rsidRDefault="00206529" w:rsidP="006C6D90" w:rsidR="00122D8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B7D06">
        <w:rPr>
          <w:sz w:val="22"/>
          <w:szCs w:val="22"/>
        </w:rPr>
        <w:t>Protiv navedenog rj</w:t>
      </w:r>
      <w:r w:rsidR="005A6362">
        <w:rPr>
          <w:sz w:val="22"/>
          <w:szCs w:val="22"/>
        </w:rPr>
        <w:t>e</w:t>
      </w:r>
      <w:r w:rsidR="001B7D06">
        <w:rPr>
          <w:sz w:val="22"/>
          <w:szCs w:val="22"/>
        </w:rPr>
        <w:t xml:space="preserve">šenja žalbu je </w:t>
      </w:r>
      <w:r w:rsidR="0063739D">
        <w:rPr>
          <w:sz w:val="22"/>
          <w:szCs w:val="22"/>
        </w:rPr>
        <w:t xml:space="preserve">preko pošte preporučeno 31. siječnja 2019. godine </w:t>
      </w:r>
      <w:r w:rsidR="001B7D06">
        <w:rPr>
          <w:sz w:val="22"/>
          <w:szCs w:val="22"/>
        </w:rPr>
        <w:t>ul</w:t>
      </w:r>
      <w:r w:rsidR="005A6362">
        <w:rPr>
          <w:sz w:val="22"/>
          <w:szCs w:val="22"/>
        </w:rPr>
        <w:t xml:space="preserve">ožilo </w:t>
      </w:r>
      <w:r w:rsidR="0063739D">
        <w:rPr>
          <w:sz w:val="22"/>
          <w:szCs w:val="22"/>
        </w:rPr>
        <w:t>"</w:t>
      </w:r>
      <w:r w:rsidR="005A6362" w:rsidRPr="00C009EE">
        <w:rPr>
          <w:bCs/>
          <w:sz w:val="22"/>
          <w:szCs w:val="22"/>
          <w:lang w:val="en-AU"/>
        </w:rPr>
        <w:t xml:space="preserve">ŽUPA-HORIZONTI d.o.o. za </w:t>
      </w:r>
      <w:r w:rsidR="005A6362" w:rsidRPr="00C009EE">
        <w:rPr>
          <w:bCs/>
          <w:sz w:val="22"/>
          <w:szCs w:val="22"/>
        </w:rPr>
        <w:t>ugostiteljstvo i trgovinu, Split,</w:t>
      </w:r>
      <w:r w:rsidR="005A6362">
        <w:rPr>
          <w:bCs/>
          <w:sz w:val="22"/>
          <w:szCs w:val="22"/>
        </w:rPr>
        <w:t xml:space="preserve"> Manuška poljana 2,</w:t>
      </w:r>
      <w:r w:rsidR="005A6362" w:rsidRPr="005A6362">
        <w:rPr>
          <w:bCs/>
          <w:sz w:val="22"/>
          <w:szCs w:val="22"/>
        </w:rPr>
        <w:t xml:space="preserve"> MBS: 08</w:t>
      </w:r>
      <w:r w:rsidR="005A6362" w:rsidRPr="005A6362">
        <w:rPr>
          <w:bCs/>
          <w:sz w:val="22"/>
          <w:szCs w:val="22"/>
          <w:lang w:val="en-AU"/>
        </w:rPr>
        <w:t>0305787, OIB: 64558454875</w:t>
      </w:r>
      <w:r w:rsidR="005A6362">
        <w:rPr>
          <w:bCs/>
          <w:sz w:val="22"/>
          <w:szCs w:val="22"/>
        </w:rPr>
        <w:t xml:space="preserve"> zastupano po zz Radojki Katić</w:t>
      </w:r>
      <w:r w:rsidR="0063739D">
        <w:rPr>
          <w:bCs/>
          <w:sz w:val="22"/>
          <w:szCs w:val="22"/>
        </w:rPr>
        <w:t>"</w:t>
      </w:r>
      <w:r>
        <w:rPr>
          <w:sz w:val="22"/>
          <w:szCs w:val="22"/>
        </w:rPr>
        <w:t>.</w:t>
      </w:r>
      <w:r w:rsidR="0063739D">
        <w:rPr>
          <w:sz w:val="22"/>
          <w:szCs w:val="22"/>
        </w:rPr>
        <w:t xml:space="preserve"> Kako se iz označene osobe žalitelja nije moglo nedvojbeno utvrditi tko podnosi žalbu</w:t>
      </w:r>
      <w:r w:rsidR="006C6D90">
        <w:rPr>
          <w:sz w:val="22"/>
          <w:szCs w:val="22"/>
        </w:rPr>
        <w:t xml:space="preserve"> (dužnik ili raniji zakonski zastupnik)</w:t>
      </w:r>
      <w:r w:rsidR="0063739D">
        <w:rPr>
          <w:sz w:val="22"/>
          <w:szCs w:val="22"/>
        </w:rPr>
        <w:t xml:space="preserve">, sud je </w:t>
      </w:r>
      <w:r w:rsidR="00210EDE">
        <w:rPr>
          <w:sz w:val="22"/>
          <w:szCs w:val="22"/>
        </w:rPr>
        <w:t xml:space="preserve">rješenjem posl.br. St.86/2019-27 od 6. veljače 2019. godine pozvao žalitelja </w:t>
      </w:r>
      <w:r w:rsidR="006C6D90" w:rsidRPr="006C6D90">
        <w:rPr>
          <w:sz w:val="22"/>
          <w:szCs w:val="22"/>
        </w:rPr>
        <w:t>dostaviti ispravljenu i dopunjenu žalbu na način da će</w:t>
      </w:r>
      <w:r w:rsidR="006C6D90">
        <w:rPr>
          <w:sz w:val="22"/>
          <w:szCs w:val="22"/>
        </w:rPr>
        <w:t xml:space="preserve"> </w:t>
      </w:r>
      <w:r w:rsidR="006C6D90" w:rsidRPr="006C6D90">
        <w:rPr>
          <w:sz w:val="22"/>
          <w:szCs w:val="22"/>
        </w:rPr>
        <w:t xml:space="preserve">točno odrediti stranku koja podnosi žalbu (ime i prezime, odnosno naziv stranke,  prebivalište odnosno boravište stranke, njezinog zakonskog zastupnika i punomoćnika, ako ih ima, osobni identifikacijski broj osobe koja podnosi podnesak), te </w:t>
      </w:r>
      <w:r w:rsidR="005B6502">
        <w:rPr>
          <w:sz w:val="22"/>
          <w:szCs w:val="22"/>
        </w:rPr>
        <w:t>potpisati žalbu, uz upozorenje a</w:t>
      </w:r>
      <w:r w:rsidR="005B6502" w:rsidRPr="005B6502">
        <w:rPr>
          <w:sz w:val="22"/>
          <w:szCs w:val="22"/>
        </w:rPr>
        <w:t xml:space="preserve">ko u ostavljenom roku punomoćnik tuženika ne postupi po nalogu suda na odgovarajući način će se primijeniti čl. 109. </w:t>
      </w:r>
      <w:r w:rsidR="009425D9" w:rsidRPr="009425D9">
        <w:rPr>
          <w:sz w:val="22"/>
          <w:szCs w:val="22"/>
        </w:rPr>
        <w:t>Zakona o parničnom postupku (NN 53/91, 91/92, 112/99, 88/01, 117/03, 84/08, 123/08, 57/11, 148/11, 25/13, 89/14, dalje u tekstu: ZPP)</w:t>
      </w:r>
      <w:r w:rsidR="009425D9">
        <w:rPr>
          <w:sz w:val="22"/>
          <w:szCs w:val="22"/>
        </w:rPr>
        <w:t xml:space="preserve"> </w:t>
      </w:r>
      <w:r w:rsidR="005B6502" w:rsidRPr="005B6502">
        <w:rPr>
          <w:sz w:val="22"/>
          <w:szCs w:val="22"/>
        </w:rPr>
        <w:t xml:space="preserve">svezi s čl. 10. </w:t>
      </w:r>
      <w:r w:rsidR="00122D80" w:rsidRPr="00122D80">
        <w:rPr>
          <w:sz w:val="22"/>
          <w:szCs w:val="22"/>
        </w:rPr>
        <w:t>Stečajnog zakona (NN 71/15, 104/17, dalje u tekst</w:t>
      </w:r>
      <w:r w:rsidR="00122D80">
        <w:rPr>
          <w:sz w:val="22"/>
          <w:szCs w:val="22"/>
        </w:rPr>
        <w:t>u SZ).</w:t>
      </w:r>
    </w:p>
    <w:p w:rsidRDefault="00122D80" w:rsidP="006C6D90" w:rsidR="00122D80" w:rsidRPr="00B33EA0">
      <w:pPr>
        <w:jc w:val="both"/>
        <w:rPr>
          <w:sz w:val="16"/>
          <w:szCs w:val="16"/>
        </w:rPr>
      </w:pPr>
    </w:p>
    <w:p w:rsidRDefault="00122D80" w:rsidP="00122D80" w:rsidR="006C6D90" w:rsidRPr="006C6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pozivu suda, žalitelj je </w:t>
      </w:r>
      <w:r w:rsidR="00C5117B">
        <w:rPr>
          <w:sz w:val="22"/>
          <w:szCs w:val="22"/>
        </w:rPr>
        <w:t>preko pošte preporučeno 15. veljače 2019. godine dostavio žalbu koju podnosi "RADOJKA KATIĆ, OIB: 46262482078, Split, Generala Zadre 16, vlasnik dijela u društvu Župa-Horizonti d.o.o. za ugostiteljstvo i trgovinu, Split, Manuška poljana 2</w:t>
      </w:r>
      <w:r w:rsidR="00B33EA0">
        <w:rPr>
          <w:sz w:val="22"/>
          <w:szCs w:val="22"/>
        </w:rPr>
        <w:t xml:space="preserve">, </w:t>
      </w:r>
      <w:r w:rsidR="00B33EA0" w:rsidRPr="00B33EA0">
        <w:rPr>
          <w:bCs/>
          <w:sz w:val="22"/>
          <w:szCs w:val="22"/>
        </w:rPr>
        <w:t>MBS: 08</w:t>
      </w:r>
      <w:r w:rsidR="00B33EA0" w:rsidRPr="00B33EA0">
        <w:rPr>
          <w:bCs/>
          <w:sz w:val="22"/>
          <w:szCs w:val="22"/>
          <w:lang w:val="en-AU"/>
        </w:rPr>
        <w:t>0305787, OIB: 64558454875</w:t>
      </w:r>
      <w:r w:rsidR="00B33EA0">
        <w:rPr>
          <w:bCs/>
          <w:sz w:val="22"/>
          <w:szCs w:val="22"/>
          <w:lang w:val="en-AU"/>
        </w:rPr>
        <w:t>".</w:t>
      </w:r>
    </w:p>
    <w:p w:rsidRDefault="00206529" w:rsidP="00040656" w:rsidR="00206529" w:rsidRPr="006E3C75">
      <w:pPr>
        <w:jc w:val="both"/>
        <w:rPr>
          <w:sz w:val="16"/>
          <w:szCs w:val="16"/>
        </w:rPr>
      </w:pPr>
    </w:p>
    <w:p w:rsidRDefault="00206529" w:rsidP="00C64F39" w:rsidR="00C64F39" w:rsidRPr="00C64F3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 </w:t>
      </w:r>
      <w:r w:rsidR="00C64F39">
        <w:rPr>
          <w:sz w:val="22"/>
          <w:szCs w:val="22"/>
        </w:rPr>
        <w:t>128</w:t>
      </w:r>
      <w:r w:rsidR="0043679B">
        <w:rPr>
          <w:sz w:val="22"/>
          <w:szCs w:val="22"/>
        </w:rPr>
        <w:t xml:space="preserve">. st. </w:t>
      </w:r>
      <w:r w:rsidR="00C64F39">
        <w:rPr>
          <w:sz w:val="22"/>
          <w:szCs w:val="22"/>
        </w:rPr>
        <w:t>8</w:t>
      </w:r>
      <w:r w:rsidR="0043679B">
        <w:rPr>
          <w:sz w:val="22"/>
          <w:szCs w:val="22"/>
        </w:rPr>
        <w:t xml:space="preserve">. </w:t>
      </w:r>
      <w:r w:rsidR="00C64F39" w:rsidRPr="00C64F39">
        <w:rPr>
          <w:sz w:val="22"/>
          <w:szCs w:val="22"/>
        </w:rPr>
        <w:t>Stečajnog zakona (NN 71/15, 104/17, dalje u tekstu SZ)</w:t>
      </w:r>
      <w:r w:rsidR="00C64F39">
        <w:rPr>
          <w:sz w:val="22"/>
          <w:szCs w:val="22"/>
        </w:rPr>
        <w:t xml:space="preserve"> p</w:t>
      </w:r>
      <w:r w:rsidR="00C64F39" w:rsidRPr="00C64F39">
        <w:rPr>
          <w:sz w:val="22"/>
          <w:szCs w:val="22"/>
        </w:rPr>
        <w:t>rotiv rješenja o 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Default="00C64F39" w:rsidP="00040656" w:rsidR="00C64F39">
      <w:pPr>
        <w:jc w:val="both"/>
        <w:rPr>
          <w:sz w:val="22"/>
          <w:szCs w:val="22"/>
        </w:rPr>
      </w:pPr>
    </w:p>
    <w:p w:rsidRDefault="000C28C8" w:rsidP="00040656" w:rsidR="000C28C8" w:rsidRPr="006E3C75">
      <w:pPr>
        <w:jc w:val="both"/>
        <w:rPr>
          <w:sz w:val="16"/>
          <w:szCs w:val="16"/>
        </w:rPr>
      </w:pPr>
    </w:p>
    <w:p w:rsidRDefault="000C28C8" w:rsidP="00C043DC" w:rsidR="00C27D7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10. SZ u stečajnom postupku se na odgovarajući način primjenjuju pravila parničnog postupka u postupku pred trgovačkim sudovima. Prema čl. 3</w:t>
      </w:r>
      <w:r w:rsidR="00405B10">
        <w:rPr>
          <w:sz w:val="22"/>
          <w:szCs w:val="22"/>
        </w:rPr>
        <w:t>58</w:t>
      </w:r>
      <w:r>
        <w:rPr>
          <w:sz w:val="22"/>
          <w:szCs w:val="22"/>
        </w:rPr>
        <w:t xml:space="preserve">. </w:t>
      </w:r>
      <w:r w:rsidR="00C043DC" w:rsidRPr="00C043DC">
        <w:rPr>
          <w:sz w:val="22"/>
          <w:szCs w:val="22"/>
        </w:rPr>
        <w:t>ZPP</w:t>
      </w:r>
      <w:r w:rsidR="00C043DC">
        <w:rPr>
          <w:sz w:val="22"/>
          <w:szCs w:val="22"/>
        </w:rPr>
        <w:t xml:space="preserve"> nepravovremenu, nepotpunu, ili nedopuštenu žalbu odbacit će </w:t>
      </w:r>
      <w:r w:rsidR="00405B10">
        <w:rPr>
          <w:sz w:val="22"/>
          <w:szCs w:val="22"/>
        </w:rPr>
        <w:t xml:space="preserve">prvostupanjski sud. </w:t>
      </w:r>
    </w:p>
    <w:p w:rsidRDefault="00C27D78" w:rsidP="00C043DC" w:rsidR="00C27D78" w:rsidRPr="00C27D78">
      <w:pPr>
        <w:jc w:val="both"/>
        <w:rPr>
          <w:sz w:val="16"/>
          <w:szCs w:val="16"/>
        </w:rPr>
      </w:pPr>
    </w:p>
    <w:p w:rsidRDefault="00405B10" w:rsidP="00C27D78" w:rsidR="00C043DC" w:rsidRPr="00C043D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Žalba je nedopuštena ako je žalbu podnijela osoba koja</w:t>
      </w:r>
      <w:r w:rsidR="00D34748">
        <w:rPr>
          <w:sz w:val="22"/>
          <w:szCs w:val="22"/>
        </w:rPr>
        <w:t xml:space="preserve"> </w:t>
      </w:r>
      <w:r>
        <w:rPr>
          <w:sz w:val="22"/>
          <w:szCs w:val="22"/>
        </w:rPr>
        <w:t>nije ovlaštena za podnošenje žalbe.</w:t>
      </w:r>
    </w:p>
    <w:p w:rsidRDefault="00892B81" w:rsidP="00405B10" w:rsidR="00892B81" w:rsidRPr="006E3C75">
      <w:pPr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27D78">
        <w:rPr>
          <w:b/>
          <w:sz w:val="22"/>
          <w:szCs w:val="22"/>
        </w:rPr>
        <w:t>20</w:t>
      </w:r>
      <w:r w:rsidR="00BD4E1F">
        <w:rPr>
          <w:b/>
          <w:sz w:val="22"/>
          <w:szCs w:val="22"/>
        </w:rPr>
        <w:t xml:space="preserve">. </w:t>
      </w:r>
      <w:r w:rsidR="00C27D78">
        <w:rPr>
          <w:b/>
          <w:sz w:val="22"/>
          <w:szCs w:val="22"/>
        </w:rPr>
        <w:t>veljače</w:t>
      </w:r>
      <w:r w:rsidR="00BD4E1F">
        <w:rPr>
          <w:b/>
          <w:sz w:val="22"/>
          <w:szCs w:val="22"/>
        </w:rPr>
        <w:t xml:space="preserve"> 201</w:t>
      </w:r>
      <w:r w:rsidR="00C27D78">
        <w:rPr>
          <w:b/>
          <w:sz w:val="22"/>
          <w:szCs w:val="22"/>
        </w:rPr>
        <w:t>9</w:t>
      </w:r>
      <w:r w:rsidR="00BD4E1F">
        <w:rPr>
          <w:b/>
          <w:sz w:val="22"/>
          <w:szCs w:val="22"/>
        </w:rPr>
        <w:t>.</w:t>
      </w:r>
      <w:r w:rsidRPr="00E54BEE">
        <w:rPr>
          <w:b/>
          <w:sz w:val="22"/>
          <w:szCs w:val="22"/>
        </w:rPr>
        <w:t xml:space="preserve">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0E4508">
      <w:pPr>
        <w:jc w:val="both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 xml:space="preserve">DN-a </w:t>
      </w:r>
      <w:r w:rsidRPr="000E4508">
        <w:rPr>
          <w:sz w:val="22"/>
          <w:szCs w:val="22"/>
        </w:rPr>
        <w:t>(</w:t>
      </w:r>
      <w:r w:rsidR="00C27D78">
        <w:rPr>
          <w:sz w:val="22"/>
          <w:szCs w:val="22"/>
        </w:rPr>
        <w:t>20</w:t>
      </w:r>
      <w:r w:rsidR="00BD4E1F" w:rsidRPr="000E4508">
        <w:rPr>
          <w:sz w:val="22"/>
          <w:szCs w:val="22"/>
        </w:rPr>
        <w:t>.</w:t>
      </w:r>
      <w:r w:rsidR="00C27D78">
        <w:rPr>
          <w:sz w:val="22"/>
          <w:szCs w:val="22"/>
        </w:rPr>
        <w:t>02</w:t>
      </w:r>
      <w:r w:rsidR="00BD4E1F" w:rsidRPr="000E4508">
        <w:rPr>
          <w:sz w:val="22"/>
          <w:szCs w:val="22"/>
        </w:rPr>
        <w:t>.201</w:t>
      </w:r>
      <w:r w:rsidR="00C27D78">
        <w:rPr>
          <w:sz w:val="22"/>
          <w:szCs w:val="22"/>
        </w:rPr>
        <w:t>9</w:t>
      </w:r>
      <w:r w:rsidRPr="000E4508">
        <w:rPr>
          <w:sz w:val="22"/>
          <w:szCs w:val="22"/>
        </w:rPr>
        <w:t>.g.)</w:t>
      </w:r>
      <w:r w:rsidRPr="000E4508">
        <w:rPr>
          <w:b/>
          <w:sz w:val="22"/>
          <w:szCs w:val="22"/>
        </w:rPr>
        <w:t>:</w:t>
      </w:r>
    </w:p>
    <w:p w:rsidRDefault="007314AB" w:rsidP="005E0578" w:rsidR="009F7FF2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 xml:space="preserve">- </w:t>
      </w:r>
      <w:r w:rsidR="00C27D78">
        <w:rPr>
          <w:sz w:val="22"/>
          <w:szCs w:val="22"/>
        </w:rPr>
        <w:t>Radojka Katić, Split, Generala Zadre 16</w:t>
      </w:r>
      <w:r w:rsidR="009F7FF2" w:rsidRPr="000E4508">
        <w:rPr>
          <w:sz w:val="22"/>
          <w:szCs w:val="22"/>
        </w:rPr>
        <w:t>,</w:t>
      </w:r>
      <w:r w:rsidR="00C6067C" w:rsidRPr="000E4508">
        <w:rPr>
          <w:sz w:val="22"/>
          <w:szCs w:val="22"/>
        </w:rPr>
        <w:t xml:space="preserve"> </w:t>
      </w:r>
    </w:p>
    <w:p w:rsidRDefault="00A823A1" w:rsidP="005E0578" w:rsidR="00A823A1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>-</w:t>
      </w:r>
      <w:r w:rsidR="00C230BF" w:rsidRPr="000E4508">
        <w:rPr>
          <w:sz w:val="22"/>
          <w:szCs w:val="22"/>
        </w:rPr>
        <w:t xml:space="preserve"> </w:t>
      </w:r>
      <w:r w:rsidR="008F3ECE" w:rsidRPr="000E4508">
        <w:rPr>
          <w:sz w:val="22"/>
          <w:szCs w:val="22"/>
        </w:rPr>
        <w:t>e oglasna ploča.</w:t>
      </w:r>
    </w:p>
    <w:sectPr w:rsidSect="00E666B4" w:rsidR="00A823A1" w:rsidRPr="000E4508">
      <w:headerReference w:type="even" r:id="rId11"/>
      <w:headerReference w:type="default" r:id="rId12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7A5928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B33EA0" w:rsidP="00B33EA0" w:rsidR="00B33EA0" w:rsidRPr="00B33EA0">
    <w:pPr>
      <w:jc w:val="right"/>
      <w:rPr>
        <w:b/>
        <w:sz w:val="22"/>
        <w:szCs w:val="22"/>
      </w:rPr>
    </w:pPr>
    <w:r w:rsidRPr="00B33EA0">
      <w:rPr>
        <w:b/>
        <w:sz w:val="22"/>
        <w:szCs w:val="22"/>
      </w:rPr>
      <w:t>Posl. br. 6-St.86/2019-30</w:t>
    </w:r>
  </w:p>
  <w:p w:rsidRDefault="00FD4B9D" w:rsidP="006E3C75" w:rsidR="00FD4B9D" w:rsidRPr="00FD4B9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33AF4"/>
    <w:rsid w:val="00040656"/>
    <w:rsid w:val="0005179B"/>
    <w:rsid w:val="00063242"/>
    <w:rsid w:val="00064E57"/>
    <w:rsid w:val="000A5077"/>
    <w:rsid w:val="000B3478"/>
    <w:rsid w:val="000C05A9"/>
    <w:rsid w:val="000C2612"/>
    <w:rsid w:val="000C28C8"/>
    <w:rsid w:val="000D4455"/>
    <w:rsid w:val="000D5DD7"/>
    <w:rsid w:val="000E07CA"/>
    <w:rsid w:val="000E4508"/>
    <w:rsid w:val="000F21C5"/>
    <w:rsid w:val="000F33EE"/>
    <w:rsid w:val="00105FEC"/>
    <w:rsid w:val="00122D80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B7D06"/>
    <w:rsid w:val="001C6AD2"/>
    <w:rsid w:val="001E0B01"/>
    <w:rsid w:val="001F5524"/>
    <w:rsid w:val="00206529"/>
    <w:rsid w:val="00206631"/>
    <w:rsid w:val="00210EDE"/>
    <w:rsid w:val="00213378"/>
    <w:rsid w:val="00214E59"/>
    <w:rsid w:val="00225127"/>
    <w:rsid w:val="00232AF0"/>
    <w:rsid w:val="00241DC7"/>
    <w:rsid w:val="00241FF9"/>
    <w:rsid w:val="002516B5"/>
    <w:rsid w:val="00252727"/>
    <w:rsid w:val="00257280"/>
    <w:rsid w:val="00267868"/>
    <w:rsid w:val="0027349C"/>
    <w:rsid w:val="002750E1"/>
    <w:rsid w:val="00287129"/>
    <w:rsid w:val="002918C0"/>
    <w:rsid w:val="002C04FB"/>
    <w:rsid w:val="002C1A7B"/>
    <w:rsid w:val="002C668A"/>
    <w:rsid w:val="002D6AD4"/>
    <w:rsid w:val="002E39A6"/>
    <w:rsid w:val="002E3C71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D6F7B"/>
    <w:rsid w:val="003E41D0"/>
    <w:rsid w:val="003F2396"/>
    <w:rsid w:val="00401671"/>
    <w:rsid w:val="0040267B"/>
    <w:rsid w:val="00405B10"/>
    <w:rsid w:val="004152E2"/>
    <w:rsid w:val="00421841"/>
    <w:rsid w:val="00426946"/>
    <w:rsid w:val="004347F7"/>
    <w:rsid w:val="0043679B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84EE6"/>
    <w:rsid w:val="004A2645"/>
    <w:rsid w:val="004B4065"/>
    <w:rsid w:val="004D1B5C"/>
    <w:rsid w:val="004E60F6"/>
    <w:rsid w:val="004F356E"/>
    <w:rsid w:val="0050127F"/>
    <w:rsid w:val="00521B93"/>
    <w:rsid w:val="005418D9"/>
    <w:rsid w:val="005525BB"/>
    <w:rsid w:val="0055575E"/>
    <w:rsid w:val="005663A0"/>
    <w:rsid w:val="00566557"/>
    <w:rsid w:val="00593A60"/>
    <w:rsid w:val="00596241"/>
    <w:rsid w:val="005A6362"/>
    <w:rsid w:val="005A7C5E"/>
    <w:rsid w:val="005B03C9"/>
    <w:rsid w:val="005B6502"/>
    <w:rsid w:val="005D2275"/>
    <w:rsid w:val="005D7C4B"/>
    <w:rsid w:val="005E0578"/>
    <w:rsid w:val="005F252E"/>
    <w:rsid w:val="005F7D5E"/>
    <w:rsid w:val="00601367"/>
    <w:rsid w:val="006035C0"/>
    <w:rsid w:val="00610080"/>
    <w:rsid w:val="00621E09"/>
    <w:rsid w:val="006267DF"/>
    <w:rsid w:val="0063094D"/>
    <w:rsid w:val="00634063"/>
    <w:rsid w:val="0063739D"/>
    <w:rsid w:val="006424FF"/>
    <w:rsid w:val="006508E9"/>
    <w:rsid w:val="00657536"/>
    <w:rsid w:val="00667558"/>
    <w:rsid w:val="0067547F"/>
    <w:rsid w:val="006859A0"/>
    <w:rsid w:val="00694B45"/>
    <w:rsid w:val="006A1F4E"/>
    <w:rsid w:val="006B078D"/>
    <w:rsid w:val="006C6D90"/>
    <w:rsid w:val="006E3C75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9058B"/>
    <w:rsid w:val="007A2062"/>
    <w:rsid w:val="007A5928"/>
    <w:rsid w:val="007A59AB"/>
    <w:rsid w:val="007B6140"/>
    <w:rsid w:val="007C3B62"/>
    <w:rsid w:val="007D3C26"/>
    <w:rsid w:val="007E6ADF"/>
    <w:rsid w:val="007F01FC"/>
    <w:rsid w:val="00801DB5"/>
    <w:rsid w:val="008140C5"/>
    <w:rsid w:val="0081421A"/>
    <w:rsid w:val="00822ED9"/>
    <w:rsid w:val="008371FC"/>
    <w:rsid w:val="00840AD0"/>
    <w:rsid w:val="00842257"/>
    <w:rsid w:val="00850802"/>
    <w:rsid w:val="00871BAD"/>
    <w:rsid w:val="00872314"/>
    <w:rsid w:val="008833AA"/>
    <w:rsid w:val="008840C5"/>
    <w:rsid w:val="00892B81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27B0B"/>
    <w:rsid w:val="00930D16"/>
    <w:rsid w:val="009406E1"/>
    <w:rsid w:val="009425D9"/>
    <w:rsid w:val="00960197"/>
    <w:rsid w:val="00975B8C"/>
    <w:rsid w:val="0097719A"/>
    <w:rsid w:val="00980CB2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46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3EA0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D4E1F"/>
    <w:rsid w:val="00BF4102"/>
    <w:rsid w:val="00BF4C44"/>
    <w:rsid w:val="00C009EE"/>
    <w:rsid w:val="00C043DC"/>
    <w:rsid w:val="00C0657E"/>
    <w:rsid w:val="00C150DF"/>
    <w:rsid w:val="00C1564B"/>
    <w:rsid w:val="00C21426"/>
    <w:rsid w:val="00C230BF"/>
    <w:rsid w:val="00C27D78"/>
    <w:rsid w:val="00C32D57"/>
    <w:rsid w:val="00C3316C"/>
    <w:rsid w:val="00C46E12"/>
    <w:rsid w:val="00C50DC5"/>
    <w:rsid w:val="00C5117B"/>
    <w:rsid w:val="00C54D83"/>
    <w:rsid w:val="00C6067C"/>
    <w:rsid w:val="00C64F39"/>
    <w:rsid w:val="00C73392"/>
    <w:rsid w:val="00C77A3D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34748"/>
    <w:rsid w:val="00D422C6"/>
    <w:rsid w:val="00D461D4"/>
    <w:rsid w:val="00D5196B"/>
    <w:rsid w:val="00D6075E"/>
    <w:rsid w:val="00D65B34"/>
    <w:rsid w:val="00D673F7"/>
    <w:rsid w:val="00D72E0B"/>
    <w:rsid w:val="00D77EB7"/>
    <w:rsid w:val="00D85741"/>
    <w:rsid w:val="00D9032A"/>
    <w:rsid w:val="00D94537"/>
    <w:rsid w:val="00DB53FD"/>
    <w:rsid w:val="00DB7A40"/>
    <w:rsid w:val="00DC2E79"/>
    <w:rsid w:val="00DC4443"/>
    <w:rsid w:val="00DC564C"/>
    <w:rsid w:val="00DD24A5"/>
    <w:rsid w:val="00E167F9"/>
    <w:rsid w:val="00E21046"/>
    <w:rsid w:val="00E254C6"/>
    <w:rsid w:val="00E3345A"/>
    <w:rsid w:val="00E3491C"/>
    <w:rsid w:val="00E370ED"/>
    <w:rsid w:val="00E503D2"/>
    <w:rsid w:val="00E56586"/>
    <w:rsid w:val="00E56836"/>
    <w:rsid w:val="00E56924"/>
    <w:rsid w:val="00E64930"/>
    <w:rsid w:val="00E656F9"/>
    <w:rsid w:val="00E666B4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37F00"/>
    <w:rsid w:val="00F700D4"/>
    <w:rsid w:val="00F81C1D"/>
    <w:rsid w:val="00F97381"/>
    <w:rsid w:val="00FA05A7"/>
    <w:rsid w:val="00FB42CA"/>
    <w:rsid w:val="00FC1D02"/>
    <w:rsid w:val="00FD1C88"/>
    <w:rsid w:val="00FD4B9D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A5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92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92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92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92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A5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92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92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92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92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
Ž A L B A
kal 13 polica</izvorni_sadrzaj>
    <derivirana_varijabla naziv="DomainObject.Predmet.PrimjedbaSuca_1">Čl. 444. st. 2. SZ
Ž A L B A
kal 13 polica</derivirana_varijabla>
  </DomainObject.Predmet.PrimjedbaSuca>
  <DomainObject.Predmet.ProtustrankaFormated>
    <izvorni_sadrzaj>  ŽUPA-HORIZONTI d.o.o. za ugostiteljstvo i trgovinu</izvorni_sadrzaj>
    <derivirana_varijabla naziv="DomainObject.Predmet.ProtustrankaFormated_1">  ŽUPA-HORIZONTI d.o.o. za ugostiteljstvo i trgovinu</derivirana_varijabla>
  </DomainObject.Predmet.ProtustrankaFormated>
  <DomainObject.Predmet.ProtustrankaFormatedOIB>
    <izvorni_sadrzaj>  ŽUPA-HORIZONTI d.o.o. za ugostiteljstvo i trgovinu, OIB 64558454875</izvorni_sadrzaj>
    <derivirana_varijabla naziv="DomainObject.Predmet.ProtustrankaFormatedOIB_1">  ŽUPA-HORIZONTI d.o.o. za ugostiteljstvo i trgovinu, OIB 64558454875</derivirana_varijabla>
  </DomainObject.Predmet.ProtustrankaFormatedOIB>
  <DomainObject.Predmet.ProtustrankaFormatedWithAdress>
    <izvorni_sadrzaj> ŽUPA-HORIZONTI d.o.o. za ugostiteljstvo i trgovinu, Manuška poljana 2, 21000 Split</izvorni_sadrzaj>
    <derivirana_varijabla naziv="DomainObject.Predmet.ProtustrankaFormatedWithAdress_1"> ŽUPA-HORIZONTI d.o.o. za ugostiteljstvo i trgovinu, Manuška poljana 2, 21000 Split</derivirana_varijabla>
  </DomainObject.Predmet.ProtustrankaFormatedWithAdress>
  <DomainObject.Predmet.ProtustrankaFormatedWithAdressOIB>
    <izvorni_sadrzaj> ŽUPA-HORIZONTI d.o.o. za ugostiteljstvo i trgovinu, OIB 64558454875, Manuška poljana 2, 21000 Split</izvorni_sadrzaj>
    <derivirana_varijabla naziv="DomainObject.Predmet.ProtustrankaFormatedWithAdressOIB_1"> ŽUPA-HORIZONTI d.o.o. za ugostiteljstvo i trgovinu, OIB 64558454875, Manuška poljana 2, 21000 Split</derivirana_varijabla>
  </DomainObject.Predmet.ProtustrankaFormatedWithAdressOIB>
  <DomainObject.Predmet.ProtustrankaWithAdress>
    <izvorni_sadrzaj>ŽUPA-HORIZONTI d.o.o. za ugostiteljstvo i trgovinu Manuška poljana 2, 21000 Split</izvorni_sadrzaj>
    <derivirana_varijabla naziv="DomainObject.Predmet.ProtustrankaWithAdress_1">ŽUPA-HORIZONTI d.o.o. za ugostiteljstvo i trgovinu Manuška poljana 2, 21000 Split</derivirana_varijabla>
  </DomainObject.Predmet.ProtustrankaWithAdress>
  <DomainObject.Predmet.ProtustrankaWithAdressOIB>
    <izvorni_sadrzaj>ŽUPA-HORIZONTI d.o.o. za ugostiteljstvo i trgovinu, OIB 64558454875, Manuška poljana 2, 21000 Split</izvorni_sadrzaj>
    <derivirana_varijabla naziv="DomainObject.Predmet.ProtustrankaWithAdressOIB_1">ŽUPA-HORIZONTI d.o.o. za ugostiteljstvo i trgovinu, OIB 64558454875, Manuška poljana 2, 21000 Split</derivirana_varijabla>
  </DomainObject.Predmet.ProtustrankaWithAdressOIB>
  <DomainObject.Predmet.ProtustrankaNazivFormated>
    <izvorni_sadrzaj>ŽUPA-HORIZONTI d.o.o. za ugostiteljstvo i trgovinu</izvorni_sadrzaj>
    <derivirana_varijabla naziv="DomainObject.Predmet.ProtustrankaNazivFormated_1">ŽUPA-HORIZONTI d.o.o. za ugostiteljstvo i trgovinu</derivirana_varijabla>
  </DomainObject.Predmet.ProtustrankaNazivFormated>
  <DomainObject.Predmet.ProtustrankaNazivFormatedOIB>
    <izvorni_sadrzaj>ŽUPA-HORIZONTI d.o.o. za ugostiteljstvo i trgovinu, OIB 64558454875</izvorni_sadrzaj>
    <derivirana_varijabla naziv="DomainObject.Predmet.ProtustrankaNazivFormatedOIB_1">ŽUPA-HORIZONTI d.o.o. za ugostiteljstvo i trgovinu, OIB 64558454875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301836.21</izvorni_sadrzaj>
    <derivirana_varijabla naziv="DomainObject.Predmet.TrenutnaVrijednost_1">301836.21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ŽUPA-HORIZONTI d.o.o. za ugostiteljstvo i trgovinu</item>
    </izvorni_sadrzaj>
    <derivirana_varijabla naziv="DomainObject.Predmet.ProtuStrankaListFormated_1">
      <item>ŽUPA-HORIZONTI d.o.o. za ugostiteljstvo i trgovinu</item>
    </derivirana_varijabla>
  </DomainObject.Predmet.ProtuStrankaListFormated>
  <DomainObject.Predmet.ProtuStrankaListFormatedOIB>
    <izvorni_sadrzaj>
      <item>ŽUPA-HORIZONTI d.o.o. za ugostiteljstvo i trgovinu, OIB 64558454875</item>
    </izvorni_sadrzaj>
    <derivirana_varijabla naziv="DomainObject.Predmet.ProtuStrankaListFormatedOIB_1">
      <item>ŽUPA-HORIZONTI d.o.o. za ugostiteljstvo i trgovinu, OIB 64558454875</item>
    </derivirana_varijabla>
  </DomainObject.Predmet.ProtuStrankaListFormatedOIB>
  <DomainObject.Predmet.ProtuStrankaListFormatedWithAdress>
    <izvorni_sadrzaj>
      <item>ŽUPA-HORIZONTI d.o.o. za ugostiteljstvo i trgovinu, Manuška poljana 2, 21000 Split</item>
    </izvorni_sadrzaj>
    <derivirana_varijabla naziv="DomainObject.Predmet.ProtuStrankaListFormatedWithAdress_1">
      <item>ŽUPA-HORIZONTI d.o.o. za ugostiteljstvo i trgovinu, Manuška poljana 2, 21000 Split</item>
    </derivirana_varijabla>
  </DomainObject.Predmet.ProtuStrankaListFormatedWithAdress>
  <DomainObject.Predmet.ProtuStrankaListFormatedWithAdressOIB>
    <izvorni_sadrzaj>
      <item>ŽUPA-HORIZONTI d.o.o. za ugostiteljstvo i trgovinu, OIB 64558454875, Manuška poljana 2, 21000 Split</item>
    </izvorni_sadrzaj>
    <derivirana_varijabla naziv="DomainObject.Predmet.ProtuStrankaListFormatedWithAdressOIB_1">
      <item>ŽUPA-HORIZONTI d.o.o. za ugostiteljstvo i trgovinu, OIB 64558454875, Manuška poljana 2, 21000 Split</item>
    </derivirana_varijabla>
  </DomainObject.Predmet.ProtuStrankaListFormatedWithAdressOIB>
  <DomainObject.Predmet.ProtuStrankaListNazivFormated>
    <izvorni_sadrzaj>
      <item>ŽUPA-HORIZONTI d.o.o. za ugostiteljstvo i trgovinu</item>
    </izvorni_sadrzaj>
    <derivirana_varijabla naziv="DomainObject.Predmet.ProtuStrankaListNazivFormated_1">
      <item>ŽUPA-HORIZONTI d.o.o. za ugostiteljstvo i trgovinu</item>
    </derivirana_varijabla>
  </DomainObject.Predmet.ProtuStrankaListNazivFormated>
  <DomainObject.Predmet.ProtuStrankaListNazivFormatedOIB>
    <izvorni_sadrzaj>
      <item>ŽUPA-HORIZONTI d.o.o. za ugostiteljstvo i trgovinu, OIB 64558454875</item>
    </izvorni_sadrzaj>
    <derivirana_varijabla naziv="DomainObject.Predmet.ProtuStrankaListNazivFormatedOIB_1">
      <item>ŽUPA-HORIZONTI d.o.o. za ugostiteljstvo i trgovinu, OIB 64558454875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ŽUPA-HORIZONTI d.o.o. za ugostiteljstvo i trgovinu</izvorni_sadrzaj>
    <derivirana_varijabla naziv="DomainObject.Predmet.ProtustrankaIDrugi_1">ŽUPA-HORIZONTI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ŽUPA-HORIZONTI d.o.o. za ugostiteljstvo i trgovinu, OIB 64558454875, Manuška poljana 2, 21000 Split</izvorni_sadrzaj>
    <derivirana_varijabla naziv="DomainObject.Predmet.ProtustrankaIDrugiAdressOIB_1">ŽUPA-HORIZONTI d.o.o. za ugostiteljstvo i trgovinu, OIB 64558454875, Manuška poljana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St-86/2019-25</izvorni_sadrzaj>
    <derivirana_varijabla naziv="DomainObject.Predmet.OdlukaRjesenje.Oznaka_1">St-86/2019-25</derivirana_varijabla>
  </DomainObject.Predmet.OdlukaRjesenje.Oznaka>
  <DomainObject.Predmet.SudioniciListNaziv>
    <izvorni_sadrzaj>
      <item>ŽUPA-HORIZONTI d.o.o. za ugostiteljstvo i trgovinu</item>
      <item>FINANCIJSKA AGENCIJA, RC SPLIT</item>
    </izvorni_sadrzaj>
    <derivirana_varijabla naziv="DomainObject.Predmet.SudioniciListNaziv_1">
      <item>ŽUPA-HORIZONTI d.o.o. za ugostiteljstvo i trgovinu</item>
      <item>FINANCIJSKA AGENCIJA, RC SPLIT</item>
    </derivirana_varijabla>
  </DomainObject.Predmet.SudioniciListNaziv>
  <DomainObject.Predmet.SudioniciListAdressOIB>
    <izvorni_sadrzaj>
      <item>ŽUPA-HORIZONTI d.o.o. za ugostiteljstvo i trgovinu, OIB 64558454875, Manuška poljana 2,21000 Split</item>
      <item>FINANCIJSKA AGENCIJA, RC SPLIT, OIB 85821130368, Mažuranićevo šetalište 24 b,21000 Split</item>
    </izvorni_sadrzaj>
    <derivirana_varijabla naziv="DomainObject.Predmet.SudioniciListAdressOIB_1">
      <item>ŽUPA-HORIZONTI d.o.o. za ugostiteljstvo i trgovinu, OIB 64558454875, Manuška poljana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64558454875</item>
      <item>, OIB 85821130368</item>
    </izvorni_sadrzaj>
    <derivirana_varijabla naziv="DomainObject.Predmet.SudioniciListNazivOIB_1">
      <item>, OIB 64558454875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St-86/2019-25</izvorni_sadrzaj>
    <derivirana_varijabla naziv="DomainObject.PredzadnjaOdlukaIzPredmeta.Oznaka_1">St-86/2019-25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3102</properties:Characters>
  <properties:Lines>83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2019-02-20T10:36:00Z</dcterms:created>
  <dc:creator>Srđan Gavranić</dc:creator>
  <cp:lastModifiedBy>Srđan Gavranić</cp:lastModifiedBy>
  <cp:lastPrinted>2018-10-17T10:31:00Z</cp:lastPrinted>
  <dcterms:modified xmlns:xsi="http://www.w3.org/2001/XMLSchema-instance" xsi:type="dcterms:W3CDTF">2019-02-20T10:47:00Z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(rješenje - odbacivanje žalbe - nedopuštena -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