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00112" w14:paraId="af00112" w:rsidRDefault="00C8668F" w:rsidP="00C8668F" w:rsidR="00C8668F">
      <w:pPr>
        <w15:collapsed w:val="false"/>
        <w:rPr>
          <w:sz w:val="22"/>
          <w:szCs w:val="22"/>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8668F" w:rsidP="00C8668F" w:rsidR="00C8668F">
      <w:r>
        <w:t xml:space="preserve">REPUBLIKA HRVATSKA </w:t>
      </w:r>
    </w:p>
    <w:p w:rsidRDefault="00C8668F" w:rsidP="00C8668F" w:rsidR="00C8668F">
      <w:r>
        <w:t xml:space="preserve">TRGOVAČKI SUD U ZAGREBU </w:t>
      </w:r>
      <w:r>
        <w:tab/>
      </w:r>
      <w:r>
        <w:tab/>
      </w:r>
      <w:r>
        <w:tab/>
      </w:r>
      <w:r>
        <w:tab/>
      </w:r>
    </w:p>
    <w:p w:rsidRDefault="00C8668F" w:rsidP="00C8668F" w:rsidR="00C8668F">
      <w:r>
        <w:t>Zagreb, Amruševa 2/II</w:t>
      </w:r>
      <w:r>
        <w:tab/>
      </w:r>
      <w:r>
        <w:tab/>
      </w:r>
      <w:r>
        <w:tab/>
      </w:r>
      <w:r>
        <w:tab/>
      </w:r>
      <w:r>
        <w:tab/>
      </w:r>
      <w:r>
        <w:tab/>
      </w:r>
    </w:p>
    <w:p w:rsidRDefault="00C8668F" w:rsidP="00C8668F" w:rsidR="00C8668F"/>
    <w:p w:rsidRDefault="00C8668F" w:rsidP="00DC6280" w:rsidR="00C8668F">
      <w:pPr>
        <w:jc w:val="center"/>
      </w:pPr>
      <w:r>
        <w:t>R E P U B L I K A   H R V A</w:t>
      </w:r>
      <w:r w:rsidR="00DC6280">
        <w:t xml:space="preserve"> </w:t>
      </w:r>
      <w:r>
        <w:t>T S K A</w:t>
      </w:r>
    </w:p>
    <w:p w:rsidRDefault="00C8668F" w:rsidP="00C8668F" w:rsidR="00C8668F">
      <w:pPr>
        <w:jc w:val="center"/>
      </w:pPr>
      <w:r>
        <w:t xml:space="preserve">R J E Š E N J E </w:t>
      </w:r>
    </w:p>
    <w:p w:rsidRDefault="00C8668F" w:rsidP="00C8668F" w:rsidR="00C8668F">
      <w:pPr>
        <w:jc w:val="center"/>
      </w:pPr>
    </w:p>
    <w:p w:rsidRDefault="00C8668F" w:rsidP="00C8668F" w:rsidR="00C8668F">
      <w:pPr>
        <w:jc w:val="center"/>
      </w:pPr>
    </w:p>
    <w:p w:rsidRDefault="00C8668F" w:rsidP="00E15DB4" w:rsidR="00C8668F">
      <w:pPr>
        <w:jc w:val="both"/>
      </w:pPr>
      <w:r>
        <w:tab/>
        <w:t xml:space="preserve">TRGOVAČKI SUD U ZAGREBU po sucu </w:t>
      </w:r>
      <w:r w:rsidR="00E15DB4">
        <w:t>Mirjani Chour Hršak,</w:t>
      </w:r>
      <w:r>
        <w:t xml:space="preserve">  u stečajnom postupku nad stečajnim dužnikom</w:t>
      </w:r>
      <w:r w:rsidR="001D4C8F">
        <w:t xml:space="preserve"> POLJOPRIVREDNA ZADRUGA SKAKAVAC</w:t>
      </w:r>
      <w:r w:rsidR="00F03FBC">
        <w:t>,</w:t>
      </w:r>
      <w:r w:rsidR="00D25582">
        <w:t xml:space="preserve"> </w:t>
      </w:r>
      <w:r w:rsidR="001D4C8F">
        <w:t>Karlovac, Skakavac bb, OIB: 3299642359</w:t>
      </w:r>
      <w:r w:rsidR="00F03FBC">
        <w:t xml:space="preserve"> nakon održanog ispitnog ročišta dana </w:t>
      </w:r>
      <w:r w:rsidR="008872C0">
        <w:t>25</w:t>
      </w:r>
      <w:r w:rsidR="00F03FBC">
        <w:t>. rujna 2018.</w:t>
      </w:r>
    </w:p>
    <w:p w:rsidRDefault="00C8668F" w:rsidP="00C8668F" w:rsidR="00C8668F"/>
    <w:p w:rsidRDefault="00C8668F" w:rsidP="00C8668F" w:rsidR="00C8668F">
      <w:pPr>
        <w:jc w:val="center"/>
      </w:pPr>
      <w:r>
        <w:t xml:space="preserve">r i j e š i o    j e </w:t>
      </w:r>
    </w:p>
    <w:p w:rsidRDefault="00A60CEA" w:rsidP="00C8668F" w:rsidR="00A60CEA">
      <w:pPr>
        <w:jc w:val="center"/>
      </w:pPr>
    </w:p>
    <w:p w:rsidRDefault="00CA5E34" w:rsidP="00C32AFB" w:rsidR="00A60CEA">
      <w:pPr>
        <w:pStyle w:val="Odlomakpopisa"/>
        <w:numPr>
          <w:ilvl w:val="0"/>
          <w:numId w:val="2"/>
        </w:numPr>
        <w:jc w:val="both"/>
      </w:pPr>
      <w:r>
        <w:t>Utvrđene tražbine u stečajnom postupku nad</w:t>
      </w:r>
      <w:r w:rsidR="008872C0">
        <w:t xml:space="preserve"> dužnikom POLJOPRIVREDNA ZADRUGA SKAKAVAC,Karlovac, Skakavac bb, OIB: 3299642359 </w:t>
      </w:r>
      <w:r w:rsidRPr="0096120C">
        <w:t xml:space="preserve">, </w:t>
      </w:r>
      <w:r w:rsidR="000B3D80">
        <w:t>su:</w:t>
      </w:r>
    </w:p>
    <w:p w:rsidRDefault="00C8668F" w:rsidP="00CA5E34" w:rsidR="00A60CEA">
      <w:pPr>
        <w:ind w:firstLine="708"/>
        <w:jc w:val="both"/>
      </w:pPr>
      <w:r>
        <w:tab/>
      </w:r>
    </w:p>
    <w:p w:rsidRDefault="00A60CEA" w:rsidP="00FD7848" w:rsidR="00FD7848">
      <w:pPr>
        <w:spacing w:after="80"/>
      </w:pPr>
      <w:r>
        <w:tab/>
      </w:r>
      <w:r>
        <w:tab/>
      </w:r>
    </w:p>
    <w:p w:rsidRDefault="00FD7848" w:rsidP="00FD7848" w:rsidR="00FD7848">
      <w:pPr>
        <w:pStyle w:val="Bezproreda"/>
        <w:numPr>
          <w:ilvl w:val="0"/>
          <w:numId w:val="4"/>
        </w:numPr>
        <w:jc w:val="center"/>
        <w:rPr>
          <w:rFonts w:hAnsi="Times New Roman" w:ascii="Times New Roman"/>
          <w:b/>
          <w:sz w:val="20"/>
          <w:szCs w:val="20"/>
        </w:rPr>
      </w:pPr>
      <w:r>
        <w:rPr>
          <w:rFonts w:hAnsi="Times New Roman" w:ascii="Times New Roman"/>
          <w:b/>
          <w:sz w:val="20"/>
          <w:szCs w:val="20"/>
        </w:rPr>
        <w:t xml:space="preserve">TABLICA PRIJAVLJENIH TRAŽBINAPrvi viši isplatni red </w:t>
      </w:r>
    </w:p>
    <w:p w:rsidRDefault="00FD7848" w:rsidP="00FD7848" w:rsidR="00FD7848">
      <w:pPr>
        <w:pStyle w:val="Bezproreda"/>
        <w:ind w:left="1080"/>
        <w:rPr>
          <w:rFonts w:hAnsi="Times New Roman" w:ascii="Times New Roman"/>
          <w:b/>
          <w:sz w:val="20"/>
          <w:szCs w:val="20"/>
        </w:rPr>
      </w:pP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3"/>
        <w:gridCol w:w="970"/>
        <w:gridCol w:w="943"/>
        <w:gridCol w:w="789"/>
        <w:gridCol w:w="877"/>
        <w:gridCol w:w="877"/>
        <w:gridCol w:w="745"/>
        <w:gridCol w:w="877"/>
        <w:gridCol w:w="693"/>
        <w:gridCol w:w="855"/>
        <w:gridCol w:w="877"/>
      </w:tblGrid>
      <w:tr w:rsidTr="00FD7848" w:rsidR="00FD7848">
        <w:trPr>
          <w:trHeight w:val="1975"/>
        </w:trPr>
        <w:tc>
          <w:tcPr>
            <w:tcW w:type="dxa" w:w="783"/>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Redni broj prijavljene tražbine</w:t>
            </w:r>
          </w:p>
        </w:tc>
        <w:tc>
          <w:tcPr>
            <w:tcW w:type="dxa" w:w="970"/>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vjerovnika</w:t>
            </w:r>
          </w:p>
        </w:tc>
        <w:tc>
          <w:tcPr>
            <w:tcW w:type="dxa" w:w="943"/>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 xml:space="preserve">OIB vjerovnika </w:t>
            </w:r>
          </w:p>
        </w:tc>
        <w:tc>
          <w:tcPr>
            <w:tcW w:type="dxa" w:w="789"/>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Adresa / sjedište vjerovnika</w:t>
            </w:r>
          </w:p>
        </w:tc>
        <w:tc>
          <w:tcPr>
            <w:tcW w:type="dxa" w:w="877"/>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Iznos prijavljene tražbine (kn)</w:t>
            </w:r>
            <w:r>
              <w:rPr>
                <w:rStyle w:val="Referencafusnote"/>
                <w:sz w:val="20"/>
                <w:szCs w:val="20"/>
              </w:rPr>
              <w:footnoteReference w:id="1"/>
            </w:r>
          </w:p>
        </w:tc>
        <w:tc>
          <w:tcPr>
            <w:tcW w:type="dxa" w:w="877"/>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Pravna osnova prijavljene tražbine</w:t>
            </w:r>
          </w:p>
        </w:tc>
        <w:tc>
          <w:tcPr>
            <w:tcW w:type="dxa" w:w="745"/>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Iznos priznate tražbine</w:t>
            </w:r>
          </w:p>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(kn)</w:t>
            </w:r>
          </w:p>
        </w:tc>
        <w:tc>
          <w:tcPr>
            <w:tcW w:type="dxa" w:w="877"/>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Pravna osnova priznate tražbine</w:t>
            </w:r>
          </w:p>
        </w:tc>
        <w:tc>
          <w:tcPr>
            <w:tcW w:type="dxa" w:w="69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Iznos osporene tražbine</w:t>
            </w:r>
          </w:p>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(kn)</w:t>
            </w:r>
          </w:p>
        </w:tc>
        <w:tc>
          <w:tcPr>
            <w:tcW w:type="dxa" w:w="85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Razlog osporavanja tražbine</w:t>
            </w:r>
          </w:p>
        </w:tc>
        <w:tc>
          <w:tcPr>
            <w:tcW w:type="dxa" w:w="877"/>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Oznaka ovršne isprave ako se tražbine zasniva na ovršnoj ispravi</w:t>
            </w:r>
          </w:p>
        </w:tc>
      </w:tr>
      <w:tr w:rsidTr="00FD7848" w:rsidR="00FD7848">
        <w:tc>
          <w:tcPr>
            <w:tcW w:type="dxa" w:w="78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1.</w:t>
            </w:r>
          </w:p>
        </w:tc>
        <w:tc>
          <w:tcPr>
            <w:tcW w:type="dxa" w:w="970"/>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REPUBLIKA HRVATSKA, Ministarstvo financija, Porezna uprava, Područni ured Karlovac</w:t>
            </w:r>
            <w:r>
              <w:rPr>
                <w:rFonts w:hAnsi="Times New Roman" w:ascii="Times New Roman"/>
                <w:sz w:val="20"/>
                <w:szCs w:val="20"/>
              </w:rPr>
              <w:lastRenderedPageBreak/>
              <w:t>, zastupana po Županijskom državnom odvjetništvu u Karlovcu</w:t>
            </w:r>
          </w:p>
        </w:tc>
        <w:tc>
          <w:tcPr>
            <w:tcW w:type="dxa" w:w="94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18683136487</w:t>
            </w:r>
          </w:p>
        </w:tc>
        <w:tc>
          <w:tcPr>
            <w:tcW w:type="dxa" w:w="78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Pavla Ritera Vitezovića 1,</w:t>
            </w:r>
          </w:p>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Karlovac </w:t>
            </w:r>
          </w:p>
        </w:tc>
        <w:tc>
          <w:tcPr>
            <w:tcW w:type="dxa" w:w="877"/>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11.051,47kn</w:t>
            </w:r>
          </w:p>
        </w:tc>
        <w:tc>
          <w:tcPr>
            <w:tcW w:type="dxa" w:w="877"/>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OBRAZAC ID, OBRAZAC JOPPD 14349, 15074, 15105, 15135, 15166, 15196, </w:t>
            </w:r>
            <w:r>
              <w:rPr>
                <w:rFonts w:hAnsi="Times New Roman" w:ascii="Times New Roman"/>
                <w:sz w:val="20"/>
                <w:szCs w:val="20"/>
              </w:rPr>
              <w:lastRenderedPageBreak/>
              <w:t>15243, 15273, 15304, 15334, 14365,  Rješenje Ministarstva financija-Porezne uprave Područnog ureda Središnja Hrvatska, Ispostave Karlovac, Klasa: UP/I-415-02/16-01/1887, Ur. broj: 513-07-25-01/16-01</w:t>
            </w:r>
          </w:p>
        </w:tc>
        <w:tc>
          <w:tcPr>
            <w:tcW w:type="dxa" w:w="74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11.051,47</w:t>
            </w:r>
          </w:p>
        </w:tc>
        <w:tc>
          <w:tcPr>
            <w:tcW w:type="dxa" w:w="877"/>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OBRAZAC ID, OBRAZAC JOPPD 14349, 15074, 15105, 15135, 15166, 15196, </w:t>
            </w:r>
            <w:r>
              <w:rPr>
                <w:rFonts w:hAnsi="Times New Roman" w:ascii="Times New Roman"/>
                <w:sz w:val="20"/>
                <w:szCs w:val="20"/>
              </w:rPr>
              <w:lastRenderedPageBreak/>
              <w:t>15243, 15273, 15304, 15334, 14365,  Rješenje Ministarstva financija-Porezne uprave Područnog ureda Središnja Hrvatska, Ispostave Karlovac, Klasa: UP/I-415-02/16-01/1887, Ur. broj: 513-07-25-01/16-01</w:t>
            </w:r>
          </w:p>
        </w:tc>
        <w:tc>
          <w:tcPr>
            <w:tcW w:type="dxa" w:w="69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0,00</w:t>
            </w:r>
          </w:p>
        </w:tc>
        <w:tc>
          <w:tcPr>
            <w:tcW w:type="dxa" w:w="85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w:t>
            </w:r>
          </w:p>
        </w:tc>
        <w:tc>
          <w:tcPr>
            <w:tcW w:type="dxa" w:w="877"/>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OBRAZAC ID, OBRAZAC JOPPD 14349, 15074, 15105, 15135, 15166, 15196, </w:t>
            </w:r>
            <w:r>
              <w:rPr>
                <w:rFonts w:hAnsi="Times New Roman" w:ascii="Times New Roman"/>
                <w:sz w:val="20"/>
                <w:szCs w:val="20"/>
              </w:rPr>
              <w:lastRenderedPageBreak/>
              <w:t>15243, 15273, 15304, 15334, 14365,  Rješenje Ministarstva financija-Porezne uprave Područnog ureda Središnja Hrvatska, Ispostave Karlovac, Klasa: UP/I-415-02/16-01/1887, Ur. broj: 513-07-25-01/16-01</w:t>
            </w:r>
          </w:p>
        </w:tc>
      </w:tr>
    </w:tbl>
    <w:p w:rsidRDefault="00FD7848" w:rsidP="00FD7848" w:rsidR="00FD7848">
      <w:pPr>
        <w:pStyle w:val="Bezproreda"/>
        <w:ind w:left="1080"/>
        <w:jc w:val="center"/>
        <w:rPr>
          <w:rFonts w:hAnsi="Times New Roman" w:ascii="Times New Roman"/>
          <w:b/>
          <w:sz w:val="20"/>
          <w:szCs w:val="20"/>
        </w:rPr>
      </w:pPr>
    </w:p>
    <w:p w:rsidRDefault="00FD7848" w:rsidP="00FD7848" w:rsidR="00FD7848">
      <w:pPr>
        <w:pStyle w:val="Bezproreda"/>
        <w:numPr>
          <w:ilvl w:val="0"/>
          <w:numId w:val="4"/>
        </w:numPr>
        <w:jc w:val="center"/>
        <w:rPr>
          <w:rFonts w:hAnsi="Times New Roman" w:ascii="Times New Roman"/>
          <w:b/>
          <w:sz w:val="20"/>
          <w:szCs w:val="20"/>
        </w:rPr>
      </w:pPr>
      <w:r>
        <w:rPr>
          <w:rFonts w:hAnsi="Times New Roman" w:ascii="Times New Roman"/>
          <w:b/>
          <w:sz w:val="20"/>
          <w:szCs w:val="20"/>
        </w:rPr>
        <w:t>TABLICA PRIJAVLJENIH TRAŽBINA</w:t>
      </w:r>
    </w:p>
    <w:p w:rsidRDefault="00FD7848" w:rsidP="00FD7848" w:rsidR="00FD7848">
      <w:pPr>
        <w:pStyle w:val="Bezproreda"/>
        <w:ind w:left="1080"/>
        <w:jc w:val="center"/>
        <w:rPr>
          <w:rFonts w:hAnsi="Times New Roman" w:ascii="Times New Roman"/>
          <w:b/>
          <w:sz w:val="20"/>
          <w:szCs w:val="20"/>
        </w:rPr>
      </w:pPr>
      <w:r>
        <w:rPr>
          <w:rFonts w:hAnsi="Times New Roman" w:ascii="Times New Roman"/>
          <w:b/>
          <w:sz w:val="20"/>
          <w:szCs w:val="20"/>
        </w:rPr>
        <w:t xml:space="preserve">Drugi viši isplatni red </w:t>
      </w:r>
    </w:p>
    <w:p w:rsidRDefault="00FD7848" w:rsidP="00FD7848" w:rsidR="00FD7848">
      <w:pPr>
        <w:pStyle w:val="Bezproreda"/>
        <w:ind w:left="1080"/>
        <w:rPr>
          <w:rFonts w:hAnsi="Times New Roman" w:ascii="Times New Roman"/>
          <w:b/>
          <w:sz w:val="20"/>
          <w:szCs w:val="20"/>
        </w:rPr>
      </w:pP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39"/>
        <w:gridCol w:w="913"/>
        <w:gridCol w:w="889"/>
        <w:gridCol w:w="876"/>
        <w:gridCol w:w="740"/>
        <w:gridCol w:w="1006"/>
        <w:gridCol w:w="645"/>
        <w:gridCol w:w="1006"/>
        <w:gridCol w:w="658"/>
        <w:gridCol w:w="808"/>
        <w:gridCol w:w="1006"/>
      </w:tblGrid>
      <w:tr w:rsidTr="00FD7848" w:rsidR="00FD7848">
        <w:trPr>
          <w:trHeight w:val="2259"/>
        </w:trPr>
        <w:tc>
          <w:tcPr>
            <w:tcW w:type="dxa" w:w="739"/>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Redni broj prijavljene tražbine</w:t>
            </w:r>
          </w:p>
        </w:tc>
        <w:tc>
          <w:tcPr>
            <w:tcW w:type="dxa" w:w="913"/>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vjerovnika</w:t>
            </w:r>
          </w:p>
        </w:tc>
        <w:tc>
          <w:tcPr>
            <w:tcW w:type="dxa" w:w="889"/>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 xml:space="preserve">OIB vjerovnika </w:t>
            </w:r>
          </w:p>
        </w:tc>
        <w:tc>
          <w:tcPr>
            <w:tcW w:type="dxa" w:w="876"/>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Adresa / sjedište vjerovnika</w:t>
            </w:r>
          </w:p>
        </w:tc>
        <w:tc>
          <w:tcPr>
            <w:tcW w:type="dxa" w:w="740"/>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Iznos prijavljene tražbine (kn)</w:t>
            </w:r>
            <w:r>
              <w:rPr>
                <w:rStyle w:val="Referencafusnote"/>
                <w:sz w:val="20"/>
                <w:szCs w:val="20"/>
              </w:rPr>
              <w:footnoteReference w:id="2"/>
            </w:r>
          </w:p>
        </w:tc>
        <w:tc>
          <w:tcPr>
            <w:tcW w:type="dxa" w:w="1006"/>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Pravna osnova prijavljene tražbine</w:t>
            </w:r>
          </w:p>
        </w:tc>
        <w:tc>
          <w:tcPr>
            <w:tcW w:type="dxa" w:w="645"/>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Iznos priznate tražbine</w:t>
            </w:r>
          </w:p>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(kn)</w:t>
            </w:r>
          </w:p>
        </w:tc>
        <w:tc>
          <w:tcPr>
            <w:tcW w:type="dxa" w:w="1006"/>
            <w:tcBorders>
              <w:top w:space="0" w:sz="4" w:color="auto" w:val="single"/>
              <w:left w:space="0" w:sz="4" w:color="auto" w:val="single"/>
              <w:bottom w:space="0" w:sz="4" w:color="auto" w:val="single"/>
              <w:right w:space="0" w:sz="4" w:color="auto" w:val="single"/>
            </w:tcBorders>
            <w:vAlign w:val="center"/>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Pravna osnova priznate tražbine</w:t>
            </w:r>
          </w:p>
        </w:tc>
        <w:tc>
          <w:tcPr>
            <w:tcW w:type="dxa" w:w="65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Iznos osporene tražbine</w:t>
            </w:r>
          </w:p>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(kn)</w:t>
            </w:r>
          </w:p>
        </w:tc>
        <w:tc>
          <w:tcPr>
            <w:tcW w:type="dxa" w:w="80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Razlog osporavanja tražbine</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jc w:val="center"/>
              <w:rPr>
                <w:rFonts w:hAnsi="Times New Roman" w:ascii="Times New Roman"/>
                <w:sz w:val="20"/>
                <w:szCs w:val="20"/>
              </w:rPr>
            </w:pPr>
            <w:r>
              <w:rPr>
                <w:rFonts w:hAnsi="Times New Roman" w:ascii="Times New Roman"/>
                <w:sz w:val="20"/>
                <w:szCs w:val="20"/>
              </w:rPr>
              <w:t>Oznaka ovršne isprave ako se tražbine zasniva na ovršnoj ispravi</w:t>
            </w:r>
          </w:p>
        </w:tc>
      </w:tr>
      <w:tr w:rsidTr="00FD7848" w:rsidR="00FD7848">
        <w:tc>
          <w:tcPr>
            <w:tcW w:type="dxa" w:w="73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1.</w:t>
            </w:r>
          </w:p>
        </w:tc>
        <w:tc>
          <w:tcPr>
            <w:tcW w:type="dxa" w:w="91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GRAD KARLOVAC</w:t>
            </w:r>
          </w:p>
        </w:tc>
        <w:tc>
          <w:tcPr>
            <w:tcW w:type="dxa" w:w="88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25654647153</w:t>
            </w:r>
          </w:p>
        </w:tc>
        <w:tc>
          <w:tcPr>
            <w:tcW w:type="dxa" w:w="87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Banjavčićeva 9, Karlovac </w:t>
            </w:r>
          </w:p>
        </w:tc>
        <w:tc>
          <w:tcPr>
            <w:tcW w:type="dxa" w:w="740"/>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5.848,36 </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Grada Karlovca, Upravnog odjela komunalnih djelatnosti, Klasa: UP/I-363-03/00-01/22748, Ur.br. 2133/01-05-02/17-03-1 od 15.01.2003.g.,  Rješenje Grada Karlovca, Upravnog odjela za komunalno gospodarstvo, Klasa: UP/I-363-03/15-02/2337, Ur.br. 2133/01-07-02/07-15-1 od 17.01.2015.g. zajedno s izvršnim rješenjem o njegovu ispravku istog upravnog tijela Grada Karlovca, Klasa: </w:t>
            </w:r>
            <w:r>
              <w:rPr>
                <w:rFonts w:hAnsi="Times New Roman" w:ascii="Times New Roman"/>
                <w:sz w:val="20"/>
                <w:szCs w:val="20"/>
              </w:rPr>
              <w:lastRenderedPageBreak/>
              <w:t>UP/I-363-03/15-02/2337, Ur.br. 2133/01-07-02/07-15-2 od 20.01.2015.g., a oba navedena rješenja su glede točke I izreke zamijenjena rješenjem Grada Karlovca, Upravnog odjela za komunalno gospodarstvo, KLASA:UP/I-363-03/15-02/2337, URBROJ:2133-01-07-02/07-16-3 od 01.03.2016.g.,  Rješenje Grada Karlovca, Upravnog odjela za komunalno gospodarstvo, Klasa: UP/I-363-</w:t>
            </w:r>
            <w:r>
              <w:rPr>
                <w:rFonts w:hAnsi="Times New Roman" w:ascii="Times New Roman"/>
                <w:sz w:val="20"/>
                <w:szCs w:val="20"/>
              </w:rPr>
              <w:lastRenderedPageBreak/>
              <w:t>03/17-02/66, Ur.br. 2133/01-07-02/07-17-1 od 03.03.2017.g</w:t>
            </w:r>
          </w:p>
        </w:tc>
        <w:tc>
          <w:tcPr>
            <w:tcW w:type="dxa" w:w="64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5.848,36</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Grada Karlovca, Upravnog odjela za komunalno gospodarstvo, Klasa: UP/I-363-03/15-02/2337, Ur.br. 2133/01-07-02/07-15-1 od 17.01.2015.g. zajedno s izvršnim rješenjem o njegovu ispravku istog upravnog tijela Grada Karlovca, Klasa: UP/I-363-03/15-02/2337, Ur.br. 2133/01-07-02/07-15-2 od 20.01.2015.g., a oba navedena rješenja su glede točke I izreke zamijenjena rješenjem </w:t>
            </w:r>
            <w:r>
              <w:rPr>
                <w:rFonts w:hAnsi="Times New Roman" w:ascii="Times New Roman"/>
                <w:sz w:val="20"/>
                <w:szCs w:val="20"/>
              </w:rPr>
              <w:lastRenderedPageBreak/>
              <w:t>Grada Karlovca, Upravnog odjela za komunalno gospodarstvo, KLASA:UP/I-363-03/15-02/2337, URBROJ:2133-01-07-02/07-16-3 od 01.03.2016.g.,  Rješenje Grada Karlovca, Upravnog odjela za komunalno gospodarstvo, Klasa: UP/I-363-03/17-02/66, Ur.br. 2133/01-07-02/07-17-1 od 03.03.2017.g</w:t>
            </w:r>
          </w:p>
        </w:tc>
        <w:tc>
          <w:tcPr>
            <w:tcW w:type="dxa" w:w="65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0,00</w:t>
            </w:r>
          </w:p>
        </w:tc>
        <w:tc>
          <w:tcPr>
            <w:tcW w:type="dxa" w:w="80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Grada Karlovca, Upravnog odjela za komunalno gospodarstvo, Klasa: UP/I-363-03/15-02/2337, Ur.br. 2133/01-07-02/07-15-1 od 17.01.2015.g. zajedno s izvršnim rješenjem o njegovu ispravku istog upravnog tijela Grada Karlovca, Klasa: UP/I-363-03/15-02/2337, Ur.br. 2133/01-07-02/07-15-2 od 20.01.2015.g., a oba navedena rješenja su glede točke I izreke zamijenjena rješenjem </w:t>
            </w:r>
            <w:r>
              <w:rPr>
                <w:rFonts w:hAnsi="Times New Roman" w:ascii="Times New Roman"/>
                <w:sz w:val="20"/>
                <w:szCs w:val="20"/>
              </w:rPr>
              <w:lastRenderedPageBreak/>
              <w:t>Grada Karlovca, Upravnog odjela za komunalno gospodarstvo, KLASA:UP/I-363-03/15-02/2337, URBROJ:2133-01-07-02/07-16-3 od 01.03.2016.g.,  Rješenje Grada Karlovca, Upravnog odjela za komunalno gospodarstvo, Klasa: UP/I-363-03/17-02/66, Ur.br. 2133/01-07-02/07-17-1 od 03.03.2017.g</w:t>
            </w:r>
          </w:p>
        </w:tc>
      </w:tr>
      <w:tr w:rsidTr="00FD7848" w:rsidR="00FD7848">
        <w:tc>
          <w:tcPr>
            <w:tcW w:type="dxa" w:w="73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2.</w:t>
            </w:r>
          </w:p>
        </w:tc>
        <w:tc>
          <w:tcPr>
            <w:tcW w:type="dxa" w:w="91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HRVATSKE VODE</w:t>
            </w:r>
          </w:p>
        </w:tc>
        <w:tc>
          <w:tcPr>
            <w:tcW w:type="dxa" w:w="88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28921383001</w:t>
            </w:r>
          </w:p>
        </w:tc>
        <w:tc>
          <w:tcPr>
            <w:tcW w:type="dxa" w:w="87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Ulica grada Vukovara 220, Zagreb  </w:t>
            </w:r>
          </w:p>
        </w:tc>
        <w:tc>
          <w:tcPr>
            <w:tcW w:type="dxa" w:w="740"/>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4.317,35 </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Hrvatskih voda o iznosu naknade za uređenje voda: Klasa: UP/I-325-08/12-07/0028401, Urbroj: 374-3111-2-12-1 od 11.05.2012.,  Klasa: UP/I-325-08/18-07/0124806, Urbroj: 374-3111-2-18-1 od 16.02.2018.,  Klasa: UP/I-325-08/18-07/0125192, Urbroj: 374-3111-2-18-1 od 16.02.2018.g.     </w:t>
            </w:r>
          </w:p>
        </w:tc>
        <w:tc>
          <w:tcPr>
            <w:tcW w:type="dxa" w:w="64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4.317,35</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Rješenje Hrvatskih voda o iznosu naknade za uređenje voda: Klasa: UP/I-325-08/12-07/0028401, Urbroj: 374-3111-2-12-1 od 11.05.2012.,  Klasa: UP/I-325-08/18-07/0124806, Urbroj: 374-3111-2-18-1 od 16.02.2018.,  Klasa: UP/I-325-08/18-07/0125192, Urbroj: 374-3111-2-18-1 od 16.02.2018.g</w:t>
            </w:r>
          </w:p>
        </w:tc>
        <w:tc>
          <w:tcPr>
            <w:tcW w:type="dxa" w:w="65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0,00</w:t>
            </w:r>
          </w:p>
        </w:tc>
        <w:tc>
          <w:tcPr>
            <w:tcW w:type="dxa" w:w="80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Rješenje Hrvatskih voda o iznosu naknade za uređenje voda: Klasa: UP/I-325-08/12-07/0028401, Urbroj: 374-3111-2-12-1 od 11.05.2012.,  Klasa: UP/I-325-08/18-07/0124806, Urbroj: 374-3111-2-18-1 od 16.02.2018.,  Klasa: UP/I-325-08/18-07/0125192, Urbroj: 374-3111-2-18-1 od 16.02.2018.g</w:t>
            </w:r>
          </w:p>
        </w:tc>
      </w:tr>
      <w:tr w:rsidTr="00FD7848" w:rsidR="00FD7848">
        <w:trPr>
          <w:trHeight w:val="1317"/>
        </w:trPr>
        <w:tc>
          <w:tcPr>
            <w:tcW w:type="dxa" w:w="73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3.</w:t>
            </w:r>
          </w:p>
        </w:tc>
        <w:tc>
          <w:tcPr>
            <w:tcW w:type="dxa" w:w="91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HEP ELEKTRA d.o.o. </w:t>
            </w:r>
          </w:p>
        </w:tc>
        <w:tc>
          <w:tcPr>
            <w:tcW w:type="dxa" w:w="88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43965974818</w:t>
            </w:r>
          </w:p>
        </w:tc>
        <w:tc>
          <w:tcPr>
            <w:tcW w:type="dxa" w:w="87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Ullica grada Vukovara 37, Zagreb </w:t>
            </w:r>
          </w:p>
        </w:tc>
        <w:tc>
          <w:tcPr>
            <w:tcW w:type="dxa" w:w="740"/>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1.685,92</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Izvadak iz poslovnih knjiga (za broj ugovornog računa: 2300064657); Račun br. 1707822478-161120-3 od 30.11.2016.,  Račun br. 1707822478-161220-0 od 31.12.2016.,  Račun br. 1707822478-170120-2 od 31.01.2017.,  Račun br. 1707822478-170220-9 od 28.02.2017.,  Račun br. 1707822478-170320-5 od 31.03.2017.,  Račun br. 1707822478-170420-1 od 30.04.2017.,  Račun br. </w:t>
            </w:r>
            <w:r>
              <w:rPr>
                <w:rFonts w:hAnsi="Times New Roman" w:ascii="Times New Roman"/>
                <w:sz w:val="20"/>
                <w:szCs w:val="20"/>
              </w:rPr>
              <w:lastRenderedPageBreak/>
              <w:t xml:space="preserve">1707822478-170520-8 od 31.05.2017.,  Račun br. 1707822478-170620-4 od 30.06.2017., Račun br. 1707822478-170720-0 od 31.07.2017., Račun br. 1707822478-170820-7 od 31.08.2017., Račun br. 1707822478-170920-3 od 30.09.2017.,  Račun br. 1707822478-171020-1 od 31.10.2017.,  Račun br. 1707822478-171120-8 od 30.11.2017., Račun br. 2300064657-171220-2 </w:t>
            </w:r>
            <w:r>
              <w:rPr>
                <w:rFonts w:hAnsi="Times New Roman" w:ascii="Times New Roman"/>
                <w:sz w:val="20"/>
                <w:szCs w:val="20"/>
              </w:rPr>
              <w:lastRenderedPageBreak/>
              <w:t>od 31.12.2017.,  Račun br. 2300064657-180120-5 od 31.05.2018.</w:t>
            </w:r>
          </w:p>
        </w:tc>
        <w:tc>
          <w:tcPr>
            <w:tcW w:type="dxa" w:w="64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1.685,92</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Izvadak iz poslovnih knjiga (za broj ugovornog računa: 2300064657); Račun br. 1707822478-161120-3 od 30.11.2016.,  Račun br. 1707822478-161220-0 od 31.12.2016.,  Račun br. 1707822478-170120-2 od 31.01.2017.,  Račun br. 1707822478-170220-9 od 28.02.2017.,  Račun br. 1707822478-170320-5 od 31.03.2017.,  Račun br. 1707822478-170420-1 od 30.04.2017.,  Račun br. </w:t>
            </w:r>
            <w:r>
              <w:rPr>
                <w:rFonts w:hAnsi="Times New Roman" w:ascii="Times New Roman"/>
                <w:sz w:val="20"/>
                <w:szCs w:val="20"/>
              </w:rPr>
              <w:lastRenderedPageBreak/>
              <w:t xml:space="preserve">1707822478-170520-8 od 31.05.2017.,  Račun br. 1707822478-170620-4 od 30.06.2017., Račun br. 1707822478-170720-0 od 31.07.2017., Račun br. 1707822478-170820-7 od 31.08.2017., Račun br. 1707822478-170920-3 od 30.09.2017.,  Račun br. 1707822478-171020-1 od 31.10.2017.,  Račun br. 1707822478-171120-8 od 30.11.2017., Račun br. 2300064657-171220-2 </w:t>
            </w:r>
            <w:r>
              <w:rPr>
                <w:rFonts w:hAnsi="Times New Roman" w:ascii="Times New Roman"/>
                <w:sz w:val="20"/>
                <w:szCs w:val="20"/>
              </w:rPr>
              <w:lastRenderedPageBreak/>
              <w:t>od 31.12.2017.,  Račun br. 2300064657-180120-5 od 31.05.2018.</w:t>
            </w:r>
          </w:p>
        </w:tc>
        <w:tc>
          <w:tcPr>
            <w:tcW w:type="dxa" w:w="65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0,00</w:t>
            </w:r>
          </w:p>
        </w:tc>
        <w:tc>
          <w:tcPr>
            <w:tcW w:type="dxa" w:w="80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w:t>
            </w:r>
          </w:p>
        </w:tc>
        <w:tc>
          <w:tcPr>
            <w:tcW w:type="dxa" w:w="1006"/>
            <w:tcBorders>
              <w:top w:space="0" w:sz="4" w:color="auto" w:val="single"/>
              <w:left w:space="0" w:sz="4" w:color="auto" w:val="single"/>
              <w:bottom w:space="0" w:sz="4" w:color="auto" w:val="single"/>
              <w:right w:space="0" w:sz="4" w:color="auto" w:val="single"/>
            </w:tcBorders>
          </w:tcPr>
          <w:p w:rsidRDefault="00FD7848" w:rsidR="00FD7848">
            <w:pPr>
              <w:pStyle w:val="Bezproreda"/>
              <w:spacing w:lineRule="auto" w:line="276"/>
              <w:rPr>
                <w:rFonts w:hAnsi="Times New Roman" w:ascii="Times New Roman"/>
                <w:sz w:val="20"/>
                <w:szCs w:val="20"/>
              </w:rPr>
            </w:pPr>
          </w:p>
        </w:tc>
      </w:tr>
      <w:tr w:rsidTr="00FD7848" w:rsidR="00FD7848">
        <w:tc>
          <w:tcPr>
            <w:tcW w:type="dxa" w:w="73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4.</w:t>
            </w:r>
          </w:p>
        </w:tc>
        <w:tc>
          <w:tcPr>
            <w:tcW w:type="dxa" w:w="913"/>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REPUBLIKA HRVATSKA, Ministarstvo financija, Porezna uprava, Područni ured Karlovac, zastupana po Županijskom državnom odvjetništvu u Karlovcu</w:t>
            </w:r>
          </w:p>
        </w:tc>
        <w:tc>
          <w:tcPr>
            <w:tcW w:type="dxa" w:w="889"/>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18683136487</w:t>
            </w:r>
          </w:p>
        </w:tc>
        <w:tc>
          <w:tcPr>
            <w:tcW w:type="dxa" w:w="87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Pavla Ritera Vitezovića 1, Karlovac</w:t>
            </w:r>
          </w:p>
        </w:tc>
        <w:tc>
          <w:tcPr>
            <w:tcW w:type="dxa" w:w="740"/>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9.784,27 kn</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Ministarstva financija-Porezne uprave Područnog ureda Središnja Hrvatska, Ispostave Karlovac, Klasa: UP/I-410-12/15-01/956, Ur. broj: 513-07-25-03/15-01,  Rješenje Ministarstva financija-Porezne uprave Područnog ureda Središnja Hrvatska, Ispostave Karlovac, Klasa: UP/I-410-12/16-01/928, Ur. broj: 513-07-25-03/16-01, </w:t>
            </w:r>
            <w:r>
              <w:rPr>
                <w:rFonts w:hAnsi="Times New Roman" w:ascii="Times New Roman"/>
                <w:sz w:val="20"/>
                <w:szCs w:val="20"/>
              </w:rPr>
              <w:lastRenderedPageBreak/>
              <w:t>Prijava poreza  na dodanu vrijednost za 01. mjesec 2015.g,  Prijava poreza  na dodanu vrijednost za 02. mjesec 2015.g, Prijava poreza  na dodanu vrijednost za 03. mjesec 2015.g, Prijava poreza  na dodanu vrijednost za 04. mjesec 2015.g, Prijava poreza  na dodanu vrijednost za 05. mjesec 2015.g, Prijava poreza  na dodanu vrijednost za 06. mjesec 2015.g, Rješenje Ministarstva financija-</w:t>
            </w:r>
            <w:r>
              <w:rPr>
                <w:rFonts w:hAnsi="Times New Roman" w:ascii="Times New Roman"/>
                <w:sz w:val="20"/>
                <w:szCs w:val="20"/>
              </w:rPr>
              <w:lastRenderedPageBreak/>
              <w:t xml:space="preserve">Porezne uprave Područnog ureda Središnja Hrvatska, Ispostave Karlovac, Klasa: UP/I-415-02/16-01/1887, Ur. broj: 513-07-25-01/16-01, Račun 4227,  OBRAZAC ID, OBRAZAC JOPPD 14349, 15074, 15105, 15135, 15166, 15196, 15243, 15273, 15304, 15334, 14365,  Rješenje Ministarstva financija-Porezne uprave Područnog ureda Središnja Hrvatska, Ispostave Karlovac, Klasa: UP/I-415-02/16-01/1887, </w:t>
            </w:r>
            <w:r>
              <w:rPr>
                <w:rFonts w:hAnsi="Times New Roman" w:ascii="Times New Roman"/>
                <w:sz w:val="20"/>
                <w:szCs w:val="20"/>
              </w:rPr>
              <w:lastRenderedPageBreak/>
              <w:t>Ur. broj: 513-07-25-01/16-01</w:t>
            </w:r>
          </w:p>
        </w:tc>
        <w:tc>
          <w:tcPr>
            <w:tcW w:type="dxa" w:w="645"/>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9.784,27 kn</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Ministarstva financija-Porezne uprave Područnog ureda Središnja Hrvatska, Ispostave Karlovac, Klasa: UP/I-410-12/15-01/956, Ur. broj: 513-07-25-03/15-01,  Rješenje Ministarstva financija-Porezne uprave Područnog ureda Središnja Hrvatska, Ispostave Karlovac, Klasa: UP/I-410-12/16-01/928, Ur. broj: 513-07-25-03/16-01, </w:t>
            </w:r>
            <w:r>
              <w:rPr>
                <w:rFonts w:hAnsi="Times New Roman" w:ascii="Times New Roman"/>
                <w:sz w:val="20"/>
                <w:szCs w:val="20"/>
              </w:rPr>
              <w:lastRenderedPageBreak/>
              <w:t>Prijava poreza  na dodanu vrijednost za 01. mjesec 2015.g,  Prijava poreza  na dodanu vrijednost za 02. mjesec 2015.g, Prijava poreza  na dodanu vrijednost za 03. mjesec 2015.g, Prijava poreza  na dodanu vrijednost za 04. mjesec 2015.g, Prijava poreza  na dodanu vrijednost za 05. mjesec 2015.g, Prijava poreza  na dodanu vrijednost za 06. mjesec 2015.g, Rješenje Ministarstva financija-</w:t>
            </w:r>
            <w:r>
              <w:rPr>
                <w:rFonts w:hAnsi="Times New Roman" w:ascii="Times New Roman"/>
                <w:sz w:val="20"/>
                <w:szCs w:val="20"/>
              </w:rPr>
              <w:lastRenderedPageBreak/>
              <w:t xml:space="preserve">Porezne uprave Područnog ureda Središnja Hrvatska, Ispostave Karlovac, Klasa: UP/I-415-02/16-01/1887, Ur. broj: 513-07-25-01/16-01, Račun 4227,  OBRAZAC ID, OBRAZAC JOPPD 14349, 15074, 15105, 15135, 15166, 15196, 15243, 15273, 15304, 15334, 14365,  Rješenje Ministarstva financija-Porezne uprave Područnog ureda Središnja Hrvatska, Ispostave Karlovac, Klasa: UP/I-415-02/16-01/1887, </w:t>
            </w:r>
            <w:r>
              <w:rPr>
                <w:rFonts w:hAnsi="Times New Roman" w:ascii="Times New Roman"/>
                <w:sz w:val="20"/>
                <w:szCs w:val="20"/>
              </w:rPr>
              <w:lastRenderedPageBreak/>
              <w:t>Ur. broj: 513-07-25-01/16-01</w:t>
            </w:r>
          </w:p>
        </w:tc>
        <w:tc>
          <w:tcPr>
            <w:tcW w:type="dxa" w:w="65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lastRenderedPageBreak/>
              <w:t>0,00</w:t>
            </w:r>
          </w:p>
        </w:tc>
        <w:tc>
          <w:tcPr>
            <w:tcW w:type="dxa" w:w="808"/>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w:t>
            </w:r>
          </w:p>
        </w:tc>
        <w:tc>
          <w:tcPr>
            <w:tcW w:type="dxa" w:w="1006"/>
            <w:tcBorders>
              <w:top w:space="0" w:sz="4" w:color="auto" w:val="single"/>
              <w:left w:space="0" w:sz="4" w:color="auto" w:val="single"/>
              <w:bottom w:space="0" w:sz="4" w:color="auto" w:val="single"/>
              <w:right w:space="0" w:sz="4" w:color="auto" w:val="single"/>
            </w:tcBorders>
            <w:hideMark/>
          </w:tcPr>
          <w:p w:rsidRDefault="00FD7848" w:rsidR="00FD7848">
            <w:pPr>
              <w:pStyle w:val="Bezproreda"/>
              <w:spacing w:lineRule="auto" w:line="276"/>
              <w:rPr>
                <w:rFonts w:hAnsi="Times New Roman" w:ascii="Times New Roman"/>
                <w:sz w:val="20"/>
                <w:szCs w:val="20"/>
              </w:rPr>
            </w:pPr>
            <w:r>
              <w:rPr>
                <w:rFonts w:hAnsi="Times New Roman" w:ascii="Times New Roman"/>
                <w:sz w:val="20"/>
                <w:szCs w:val="20"/>
              </w:rPr>
              <w:t xml:space="preserve">Rješenje Ministarstva financija-Porezne uprave Područnog ureda Središnja Hrvatska, Ispostave Karlovac, Klasa: UP/I-410-12/15-01/956, Ur. broj: 513-07-25-03/15-01,  Rješenje Ministarstva financija-Porezne uprave Područnog ureda Središnja Hrvatska, Ispostave Karlovac, Klasa: UP/I-410-12/16-01/928, Ur. broj: 513-07-25-03/16-01, </w:t>
            </w:r>
            <w:r>
              <w:rPr>
                <w:rFonts w:hAnsi="Times New Roman" w:ascii="Times New Roman"/>
                <w:sz w:val="20"/>
                <w:szCs w:val="20"/>
              </w:rPr>
              <w:lastRenderedPageBreak/>
              <w:t>Prijava poreza  na dodanu vrijednost za 01. mjesec 2015.g,  Prijava poreza  na dodanu vrijednost za 02. mjesec 2015.g, Prijava poreza  na dodanu vrijednost za 03. mjesec 2015.g, Prijava poreza  na dodanu vrijednost za 04. mjesec 2015.g, Prijava poreza  na dodanu vrijednost za 05. mjesec 2015.g, Prijava poreza  na dodanu vrijednost za 06. mjesec 2015.g, Rješenje Ministarstva financija-</w:t>
            </w:r>
            <w:r>
              <w:rPr>
                <w:rFonts w:hAnsi="Times New Roman" w:ascii="Times New Roman"/>
                <w:sz w:val="20"/>
                <w:szCs w:val="20"/>
              </w:rPr>
              <w:lastRenderedPageBreak/>
              <w:t>Porezne uprave Područnog ureda Središnja Hrvatska, Ispostave Karlovac, Klasa: UP/I-415-02/16-01/1887, Ur. broj: 513-07-25-01/16-01,  OBRAZAC ID, OBRAZAC JOPPD 14349, 15074, 15105, 15135, 15166, 15196, 15243, 15273, 15304, 15334, 14365,  Rješenje Ministarstva financija-Porezne uprave Područnog ureda Središnja Hrvatska, Ispostave Karlovac, Klasa: UP/I-415-02/16-01/1887, Ur. broj: 513-07-</w:t>
            </w:r>
            <w:r>
              <w:rPr>
                <w:rFonts w:hAnsi="Times New Roman" w:ascii="Times New Roman"/>
                <w:sz w:val="20"/>
                <w:szCs w:val="20"/>
              </w:rPr>
              <w:lastRenderedPageBreak/>
              <w:t>25-01/16-01</w:t>
            </w:r>
          </w:p>
        </w:tc>
      </w:tr>
    </w:tbl>
    <w:p w:rsidRDefault="00FD7848" w:rsidP="00FD7848" w:rsidR="00FD7848">
      <w:pPr>
        <w:pStyle w:val="Bezproreda"/>
        <w:rPr>
          <w:rFonts w:hAnsi="Times New Roman" w:ascii="Times New Roman"/>
          <w:sz w:val="20"/>
          <w:szCs w:val="20"/>
        </w:rPr>
      </w:pPr>
    </w:p>
    <w:p w:rsidRDefault="00664472" w:rsidP="009E3F86" w:rsidR="00664472">
      <w:pPr>
        <w:jc w:val="both"/>
      </w:pPr>
    </w:p>
    <w:p w:rsidRDefault="00C8668F" w:rsidP="00C8668F" w:rsidR="00C8668F">
      <w:pPr>
        <w:jc w:val="center"/>
      </w:pPr>
      <w:r>
        <w:t>Obrazloženje</w:t>
      </w:r>
    </w:p>
    <w:p w:rsidRDefault="00C8668F" w:rsidP="00C8668F" w:rsidR="00C8668F">
      <w:pPr>
        <w:jc w:val="center"/>
      </w:pPr>
    </w:p>
    <w:p w:rsidRDefault="00C8668F" w:rsidP="006C2C71" w:rsidR="00C8668F">
      <w:pPr>
        <w:ind w:firstLine="708"/>
        <w:jc w:val="both"/>
      </w:pPr>
      <w:r>
        <w:t>Prijavljena potraživanja ispitana su na ispitnom ročištu u skladu s odredbom  čl. 260</w:t>
      </w:r>
      <w:r w:rsidR="006C2C71">
        <w:t>.</w:t>
      </w:r>
      <w:r>
        <w:t xml:space="preserve"> Stečajnog zakona.  </w:t>
      </w:r>
    </w:p>
    <w:p w:rsidRDefault="00C8668F" w:rsidP="00887CC9" w:rsidR="00C8668F">
      <w:pPr>
        <w:ind w:firstLine="708"/>
        <w:jc w:val="both"/>
      </w:pPr>
      <w:r>
        <w:t xml:space="preserve">Prijavljena potraživanja smatraju se utvrđenim u </w:t>
      </w:r>
      <w:r w:rsidR="00887CC9">
        <w:t xml:space="preserve">dijelu </w:t>
      </w:r>
      <w:r>
        <w:t>kako je navedeno</w:t>
      </w:r>
      <w:r w:rsidR="00887CC9">
        <w:t xml:space="preserve"> u</w:t>
      </w:r>
      <w:r>
        <w:t xml:space="preserve"> </w:t>
      </w:r>
      <w:r w:rsidR="006C2C71">
        <w:t>izreci</w:t>
      </w:r>
      <w:r>
        <w:t xml:space="preserve"> obzirom da ih je priznao stečajni upravitelj, a nisu osporena od vjerovnika na ispitnom ročištu.</w:t>
      </w:r>
    </w:p>
    <w:p w:rsidRDefault="003F3D0A" w:rsidP="00A61005" w:rsidR="00A61005">
      <w:pPr>
        <w:ind w:firstLine="708"/>
        <w:jc w:val="both"/>
      </w:pPr>
      <w:r>
        <w:t>Odluka u izreci utemeljena je na odredbi čl. 265</w:t>
      </w:r>
      <w:r w:rsidR="00453070">
        <w:t>, čl. 266. i čl. 267</w:t>
      </w:r>
      <w:r>
        <w:t xml:space="preserve"> Stečajnog zakona</w:t>
      </w:r>
      <w:r w:rsidR="00A61005">
        <w:t>, a ovo rješenje objaviti će se na mrežnoj stranici e-Oglasne ploče suda.</w:t>
      </w:r>
    </w:p>
    <w:p w:rsidRDefault="00E15DB4" w:rsidP="00C8668F" w:rsidR="00C8668F">
      <w:pPr>
        <w:jc w:val="center"/>
      </w:pPr>
      <w:r>
        <w:t>Zagreb</w:t>
      </w:r>
      <w:r w:rsidR="00C8668F">
        <w:t xml:space="preserve">, </w:t>
      </w:r>
      <w:r w:rsidR="00D25582">
        <w:t>25</w:t>
      </w:r>
      <w:r w:rsidR="00F03FBC">
        <w:t>. rujna 2018.</w:t>
      </w:r>
      <w:r w:rsidR="00C8668F">
        <w:t xml:space="preserve">   </w:t>
      </w:r>
    </w:p>
    <w:p w:rsidRDefault="00C8668F" w:rsidP="00C8668F" w:rsidR="00C8668F"/>
    <w:p w:rsidRDefault="00C8668F" w:rsidP="00E15DB4" w:rsidR="00E15DB4">
      <w:r>
        <w:tab/>
      </w:r>
      <w:r>
        <w:tab/>
      </w:r>
      <w:r>
        <w:tab/>
      </w:r>
      <w:r>
        <w:tab/>
      </w:r>
      <w:r>
        <w:tab/>
      </w:r>
      <w:r>
        <w:tab/>
      </w:r>
      <w:r>
        <w:tab/>
      </w:r>
      <w:r>
        <w:tab/>
      </w:r>
      <w:r w:rsidR="00E15DB4">
        <w:tab/>
      </w:r>
      <w:r w:rsidR="00E15DB4">
        <w:tab/>
      </w:r>
      <w:r w:rsidR="008629E7">
        <w:t>SUDAC</w:t>
      </w:r>
    </w:p>
    <w:p w:rsidRDefault="00E15DB4" w:rsidP="00E15DB4" w:rsidR="00E15DB4">
      <w:pPr>
        <w:jc w:val="right"/>
      </w:pPr>
      <w:r>
        <w:t>MIRJANA CHOUR HRŠAK</w:t>
      </w:r>
      <w:r w:rsidR="00485E32">
        <w:t>, v.r.</w:t>
      </w:r>
    </w:p>
    <w:p w:rsidRDefault="006C2C71" w:rsidP="00E15DB4" w:rsidR="006C2C71">
      <w:pPr>
        <w:jc w:val="right"/>
      </w:pPr>
    </w:p>
    <w:p w:rsidRDefault="00C8668F" w:rsidP="00C8668F" w:rsidR="00C8668F">
      <w:r>
        <w:t>POUKA O PRAVNOM LIJEKU</w:t>
      </w:r>
      <w:r w:rsidR="006C2C71">
        <w:t>:</w:t>
      </w:r>
    </w:p>
    <w:p w:rsidRDefault="00C8668F" w:rsidP="009B5415" w:rsidR="00C8668F">
      <w:pPr>
        <w:jc w:val="both"/>
      </w:pPr>
      <w:r>
        <w:t xml:space="preserve">Protiv ovog rješenja nezadovoljna stranka može uložiti žalbu Visokom trgovačkom sudu Republike Hrvatske u roku od 8 dana po primitku rješenja, a ulaže se putem ovog suda u 3 primjerka </w:t>
      </w:r>
    </w:p>
    <w:p w:rsidRDefault="00C8668F" w:rsidP="00E15DB4" w:rsidR="00E15DB4">
      <w:r>
        <w:tab/>
      </w:r>
      <w:r>
        <w:tab/>
      </w:r>
      <w:r>
        <w:tab/>
      </w:r>
      <w:r>
        <w:tab/>
      </w:r>
      <w:r>
        <w:tab/>
      </w:r>
      <w:r>
        <w:tab/>
      </w:r>
      <w:r>
        <w:tab/>
      </w:r>
    </w:p>
    <w:p w:rsidRDefault="00485E32" w:rsidP="00485E32" w:rsidR="00485E32">
      <w:pPr>
        <w:pStyle w:val="Odlomakpopisa"/>
      </w:pPr>
      <w:r>
        <w:tab/>
      </w:r>
      <w:r>
        <w:tab/>
      </w:r>
      <w:r>
        <w:tab/>
      </w:r>
      <w:r>
        <w:tab/>
      </w:r>
      <w:r>
        <w:tab/>
      </w:r>
      <w:r>
        <w:tab/>
        <w:t>Za točnost otpravka ovlašteni službenik:</w:t>
      </w:r>
    </w:p>
    <w:p w:rsidRDefault="00485E32" w:rsidP="00485E32" w:rsidR="00485E32">
      <w:pPr>
        <w:pStyle w:val="Odlomakpopisa"/>
        <w:ind w:firstLine="696" w:left="5676"/>
      </w:pPr>
      <w:r>
        <w:t>Barbara Huzanić</w:t>
      </w:r>
    </w:p>
    <w:p w:rsidRDefault="00485E32" w:rsidP="00485E32" w:rsidR="00485E32">
      <w:pPr>
        <w:pStyle w:val="Odlomakpopisa"/>
      </w:pPr>
    </w:p>
    <w:sectPr w:rsidSect="00EA14E8" w:rsidR="00485E32">
      <w:headerReference w:type="default" r:id="rId10"/>
      <w:pgSz w:h="16838" w:w="11906"/>
      <w:pgMar w:gutter="0" w:footer="708" w:header="708"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723A" w:rsidP="00C8668F" w:rsidR="00C4723A">
      <w:r>
        <w:separator/>
      </w:r>
    </w:p>
  </w:endnote>
  <w:endnote w:id="0" w:type="continuationSeparator">
    <w:p w:rsidRDefault="00C4723A" w:rsidP="00C8668F" w:rsidR="00C47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723A" w:rsidP="00C8668F" w:rsidR="00C4723A">
      <w:r>
        <w:separator/>
      </w:r>
    </w:p>
  </w:footnote>
  <w:footnote w:id="0" w:type="continuationSeparator">
    <w:p w:rsidRDefault="00C4723A" w:rsidP="00C8668F" w:rsidR="00C4723A">
      <w:r>
        <w:continuationSeparator/>
      </w:r>
    </w:p>
  </w:footnote>
  <w:footnote w:id="1">
    <w:p w:rsidRDefault="00FD7848" w:rsidP="00FD7848" w:rsidR="00FD7848">
      <w:pPr>
        <w:pStyle w:val="Tekstfusnote"/>
      </w:pPr>
    </w:p>
  </w:footnote>
  <w:footnote w:id="2">
    <w:p w:rsidRDefault="00FD7848" w:rsidP="00FD7848" w:rsidR="00FD7848">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8635655"/>
      <w:docPartObj>
        <w:docPartGallery w:val="Page Numbers (Top of Page)"/>
        <w:docPartUnique/>
      </w:docPartObj>
    </w:sdtPr>
    <w:sdtEndPr/>
    <w:sdtContent>
      <w:p w:rsidRDefault="00945BF0" w:rsidR="00945BF0">
        <w:pPr>
          <w:pStyle w:val="Zaglavlje"/>
          <w:jc w:val="center"/>
        </w:pPr>
        <w:r>
          <w:fldChar w:fldCharType="begin"/>
        </w:r>
        <w:r>
          <w:instrText>PAGE   \* MERGEFORMAT</w:instrText>
        </w:r>
        <w:r>
          <w:fldChar w:fldCharType="separate"/>
        </w:r>
        <w:r w:rsidR="00606CBA">
          <w:rPr>
            <w:noProof/>
          </w:rPr>
          <w:t>11</w:t>
        </w:r>
        <w:r>
          <w:fldChar w:fldCharType="end"/>
        </w:r>
      </w:p>
    </w:sdtContent>
  </w:sdt>
  <w:p w:rsidRDefault="00945BF0" w:rsidP="00C8668F" w:rsidR="00C8668F">
    <w:pPr>
      <w:pStyle w:val="Zaglavlje"/>
      <w:jc w:val="right"/>
    </w:pPr>
    <w:r>
      <w:t>34. St-</w:t>
    </w:r>
    <w:r w:rsidR="001D4C8F">
      <w:t>1776</w:t>
    </w:r>
    <w:r w:rsidR="00F03FBC">
      <w:t>/</w:t>
    </w:r>
    <w:r w:rsidR="001D4C8F">
      <w:t>17-27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8B28DF96"/>
    <w:lvl w:tplc="2F46F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29F19ED"/>
    <w:multiLevelType w:val="hybridMultilevel"/>
    <w:tmpl w:val="7154106A"/>
    <w:lvl w:tplc="39E0A2C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E747934"/>
    <w:multiLevelType w:val="hybridMultilevel"/>
    <w:tmpl w:val="3228A0EA"/>
    <w:lvl w:tplc="39E0A2C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3213BE0"/>
    <w:multiLevelType w:val="hybridMultilevel"/>
    <w:tmpl w:val="DE6C96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68F"/>
    <w:rsid w:val="000013D6"/>
    <w:rsid w:val="000434F1"/>
    <w:rsid w:val="00045FAF"/>
    <w:rsid w:val="0005710B"/>
    <w:rsid w:val="00096970"/>
    <w:rsid w:val="000B3D80"/>
    <w:rsid w:val="001033F0"/>
    <w:rsid w:val="001045E7"/>
    <w:rsid w:val="00117BC5"/>
    <w:rsid w:val="00193FB6"/>
    <w:rsid w:val="001D4C8F"/>
    <w:rsid w:val="001E1F87"/>
    <w:rsid w:val="002A523F"/>
    <w:rsid w:val="002E0CF8"/>
    <w:rsid w:val="002F1388"/>
    <w:rsid w:val="00380484"/>
    <w:rsid w:val="003A5CA7"/>
    <w:rsid w:val="003C05E2"/>
    <w:rsid w:val="003D6597"/>
    <w:rsid w:val="003F3D0A"/>
    <w:rsid w:val="00431B33"/>
    <w:rsid w:val="00437565"/>
    <w:rsid w:val="00453070"/>
    <w:rsid w:val="004613DF"/>
    <w:rsid w:val="0047472A"/>
    <w:rsid w:val="00485E32"/>
    <w:rsid w:val="004A164D"/>
    <w:rsid w:val="004E5A94"/>
    <w:rsid w:val="00544B63"/>
    <w:rsid w:val="00586C62"/>
    <w:rsid w:val="005C31AA"/>
    <w:rsid w:val="00606CBA"/>
    <w:rsid w:val="00624600"/>
    <w:rsid w:val="00632C0E"/>
    <w:rsid w:val="00664472"/>
    <w:rsid w:val="00697A50"/>
    <w:rsid w:val="006B087F"/>
    <w:rsid w:val="006C2C71"/>
    <w:rsid w:val="006D616E"/>
    <w:rsid w:val="006F1EC9"/>
    <w:rsid w:val="00712582"/>
    <w:rsid w:val="0073291F"/>
    <w:rsid w:val="0078397D"/>
    <w:rsid w:val="007F726F"/>
    <w:rsid w:val="008064D1"/>
    <w:rsid w:val="00854CB5"/>
    <w:rsid w:val="0085732A"/>
    <w:rsid w:val="008629E7"/>
    <w:rsid w:val="0086702C"/>
    <w:rsid w:val="0087609D"/>
    <w:rsid w:val="008872C0"/>
    <w:rsid w:val="00887CC9"/>
    <w:rsid w:val="008C7CD7"/>
    <w:rsid w:val="008E6B30"/>
    <w:rsid w:val="009035D9"/>
    <w:rsid w:val="009165E4"/>
    <w:rsid w:val="00937CF5"/>
    <w:rsid w:val="00945BF0"/>
    <w:rsid w:val="009461D1"/>
    <w:rsid w:val="0095410A"/>
    <w:rsid w:val="009B5415"/>
    <w:rsid w:val="009E3F86"/>
    <w:rsid w:val="00A3461F"/>
    <w:rsid w:val="00A46A92"/>
    <w:rsid w:val="00A54150"/>
    <w:rsid w:val="00A60CEA"/>
    <w:rsid w:val="00A61005"/>
    <w:rsid w:val="00AF40C4"/>
    <w:rsid w:val="00B505C4"/>
    <w:rsid w:val="00B63DC2"/>
    <w:rsid w:val="00B871CE"/>
    <w:rsid w:val="00BA536C"/>
    <w:rsid w:val="00C32AFB"/>
    <w:rsid w:val="00C4723A"/>
    <w:rsid w:val="00C60B87"/>
    <w:rsid w:val="00C8668F"/>
    <w:rsid w:val="00CA5E34"/>
    <w:rsid w:val="00CD0023"/>
    <w:rsid w:val="00CF6257"/>
    <w:rsid w:val="00D0272B"/>
    <w:rsid w:val="00D25582"/>
    <w:rsid w:val="00DA5263"/>
    <w:rsid w:val="00DC42EC"/>
    <w:rsid w:val="00DC6280"/>
    <w:rsid w:val="00DD162C"/>
    <w:rsid w:val="00DD19D8"/>
    <w:rsid w:val="00E15DB4"/>
    <w:rsid w:val="00E37745"/>
    <w:rsid w:val="00EA14E8"/>
    <w:rsid w:val="00EB7BCA"/>
    <w:rsid w:val="00ED46BF"/>
    <w:rsid w:val="00F03380"/>
    <w:rsid w:val="00F03FBC"/>
    <w:rsid w:val="00F27AEA"/>
    <w:rsid w:val="00F70452"/>
    <w:rsid w:val="00F856F0"/>
    <w:rsid w:val="00FD78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668F"/>
    <w:rPr>
      <w:rFonts w:cs="Times New Roman" w:eastAsia="Times New Roman"/>
      <w:szCs w:val="24"/>
      <w:lang w:eastAsia="hr-HR"/>
    </w:rPr>
  </w:style>
  <w:style w:styleId="Naslov1" w:type="paragraph">
    <w:name w:val="heading 1"/>
    <w:basedOn w:val="Normal"/>
    <w:next w:val="Normal"/>
    <w:link w:val="Naslov1Char"/>
    <w:qFormat/>
    <w:rsid w:val="00A60CEA"/>
    <w:pPr>
      <w:keepNext/>
      <w:outlineLvl w:val="0"/>
    </w:pPr>
    <w:rPr>
      <w:sz w:val="36"/>
      <w:lang w:eastAsia="en-US"/>
    </w:rPr>
  </w:style>
  <w:style w:styleId="Naslov2" w:type="paragraph">
    <w:name w:val="heading 2"/>
    <w:basedOn w:val="Normal"/>
    <w:next w:val="Normal"/>
    <w:link w:val="Naslov2Char"/>
    <w:qFormat/>
    <w:rsid w:val="00A60CEA"/>
    <w:pPr>
      <w:keepNext/>
      <w:outlineLvl w:val="1"/>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C8668F"/>
    <w:pPr>
      <w:spacing w:after="80"/>
    </w:pPr>
    <w:rPr>
      <w:rFonts w:cs="Times New Roman" w:eastAsia="Times New Roman" w:hAnsi="Calibri" w:ascii="Calibri"/>
      <w:sz w:val="22"/>
    </w:rPr>
  </w:style>
  <w:style w:customStyle="true" w:styleId="Sadrajitablice" w:type="paragraph">
    <w:name w:val="Sadržaji tablice"/>
    <w:basedOn w:val="Normal"/>
    <w:rsid w:val="00C8668F"/>
    <w:pPr>
      <w:suppressAutoHyphens/>
      <w:spacing w:after="80"/>
    </w:pPr>
    <w:rPr>
      <w:rFonts w:hAnsiTheme="minorHAnsi" w:asciiTheme="minorHAnsi" w:eastAsia="Calibri"/>
      <w:color w:val="00000A"/>
      <w:sz w:val="22"/>
      <w:szCs w:val="22"/>
      <w:lang w:eastAsia="en-US"/>
    </w:rPr>
  </w:style>
  <w:style w:styleId="Tekstbalonia" w:type="paragraph">
    <w:name w:val="Balloon Text"/>
    <w:basedOn w:val="Normal"/>
    <w:link w:val="TekstbaloniaChar"/>
    <w:uiPriority w:val="99"/>
    <w:semiHidden/>
    <w:unhideWhenUsed/>
    <w:rsid w:val="00C866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668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8668F"/>
    <w:pPr>
      <w:tabs>
        <w:tab w:pos="4536" w:val="center"/>
        <w:tab w:pos="9072" w:val="right"/>
      </w:tabs>
    </w:pPr>
  </w:style>
  <w:style w:customStyle="true" w:styleId="ZaglavljeChar" w:type="character">
    <w:name w:val="Zaglavlje Char"/>
    <w:basedOn w:val="Zadanifontodlomka"/>
    <w:link w:val="Zaglavlje"/>
    <w:uiPriority w:val="99"/>
    <w:rsid w:val="00C8668F"/>
    <w:rPr>
      <w:rFonts w:cs="Times New Roman" w:eastAsia="Times New Roman"/>
      <w:szCs w:val="24"/>
      <w:lang w:eastAsia="hr-HR"/>
    </w:rPr>
  </w:style>
  <w:style w:styleId="Podnoje" w:type="paragraph">
    <w:name w:val="footer"/>
    <w:basedOn w:val="Normal"/>
    <w:link w:val="PodnojeChar"/>
    <w:uiPriority w:val="99"/>
    <w:unhideWhenUsed/>
    <w:rsid w:val="00C8668F"/>
    <w:pPr>
      <w:tabs>
        <w:tab w:pos="4536" w:val="center"/>
        <w:tab w:pos="9072" w:val="right"/>
      </w:tabs>
    </w:pPr>
  </w:style>
  <w:style w:customStyle="true" w:styleId="PodnojeChar" w:type="character">
    <w:name w:val="Podnožje Char"/>
    <w:basedOn w:val="Zadanifontodlomka"/>
    <w:link w:val="Podnoje"/>
    <w:uiPriority w:val="99"/>
    <w:rsid w:val="00C8668F"/>
    <w:rPr>
      <w:rFonts w:cs="Times New Roman" w:eastAsia="Times New Roman"/>
      <w:szCs w:val="24"/>
      <w:lang w:eastAsia="hr-HR"/>
    </w:rPr>
  </w:style>
  <w:style w:styleId="Odlomakpopisa" w:type="paragraph">
    <w:name w:val="List Paragraph"/>
    <w:basedOn w:val="Normal"/>
    <w:uiPriority w:val="34"/>
    <w:qFormat/>
    <w:rsid w:val="006C2C71"/>
    <w:pPr>
      <w:ind w:left="720"/>
      <w:contextualSpacing/>
    </w:pPr>
  </w:style>
  <w:style w:customStyle="true" w:styleId="Naslov1Char" w:type="character">
    <w:name w:val="Naslov 1 Char"/>
    <w:basedOn w:val="Zadanifontodlomka"/>
    <w:link w:val="Naslov1"/>
    <w:rsid w:val="00A60CEA"/>
    <w:rPr>
      <w:rFonts w:cs="Times New Roman" w:eastAsia="Times New Roman"/>
      <w:sz w:val="36"/>
      <w:szCs w:val="24"/>
    </w:rPr>
  </w:style>
  <w:style w:customStyle="true" w:styleId="Naslov2Char" w:type="character">
    <w:name w:val="Naslov 2 Char"/>
    <w:basedOn w:val="Zadanifontodlomka"/>
    <w:link w:val="Naslov2"/>
    <w:rsid w:val="00A60CEA"/>
    <w:rPr>
      <w:rFonts w:cs="Times New Roman" w:eastAsia="Times New Roman"/>
      <w:b/>
      <w:bCs/>
      <w:szCs w:val="24"/>
    </w:rPr>
  </w:style>
  <w:style w:styleId="Reetkatablice" w:type="table">
    <w:name w:val="Table Grid"/>
    <w:basedOn w:val="Obinatablica"/>
    <w:uiPriority w:val="59"/>
    <w:rsid w:val="00A60CE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85E32"/>
    <w:rPr>
      <w:color w:val="808080"/>
      <w:bdr w:space="0" w:sz="0" w:color="auto" w:val="none"/>
      <w:shd w:fill="auto" w:color="auto" w:val="clear"/>
    </w:rPr>
  </w:style>
  <w:style w:customStyle="true" w:styleId="eSPISCCParagraphDefaultFont" w:type="character">
    <w:name w:val="eSPIS_CC_Paragraph Default Font"/>
    <w:basedOn w:val="Zadanifontodlomka"/>
    <w:rsid w:val="00485E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85E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85E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85E32"/>
    <w:rPr>
      <w:rFonts w:cs="Times New Roman" w:hAnsi="Times New Roman" w:ascii="Times New Roman"/>
      <w:sz w:val="22"/>
      <w:szCs w:val="22"/>
      <w:bdr w:space="0" w:sz="0" w:color="auto" w:val="none"/>
      <w:shd w:fill="CCFFCC" w:color="auto" w:val="clear"/>
      <w:lang w:val="hr-HR"/>
    </w:rPr>
  </w:style>
  <w:style w:styleId="Tekstfusnote" w:type="paragraph">
    <w:name w:val="footnote text"/>
    <w:basedOn w:val="Normal"/>
    <w:link w:val="TekstfusnoteChar"/>
    <w:uiPriority w:val="99"/>
    <w:semiHidden/>
    <w:unhideWhenUsed/>
    <w:rsid w:val="00FD7848"/>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FD7848"/>
    <w:rPr>
      <w:rFonts w:cs="Times New Roman" w:eastAsia="Calibri" w:hAnsi="Calibri" w:ascii="Calibri"/>
      <w:sz w:val="20"/>
      <w:szCs w:val="20"/>
    </w:rPr>
  </w:style>
  <w:style w:styleId="Referencafusnote" w:type="character">
    <w:name w:val="footnote reference"/>
    <w:uiPriority w:val="99"/>
    <w:semiHidden/>
    <w:unhideWhenUsed/>
    <w:rsid w:val="00FD7848"/>
    <w:rPr>
      <w:rFonts w:cs="Times New Roman" w:hAnsi="Times New Roman" w:ascii="Times New Roman" w:hint="default"/>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668F"/>
    <w:rPr>
      <w:rFonts w:cs="Times New Roman" w:eastAsia="Times New Roman"/>
      <w:szCs w:val="24"/>
      <w:lang w:eastAsia="hr-HR"/>
    </w:rPr>
  </w:style>
  <w:style w:styleId="Naslov1" w:type="paragraph">
    <w:name w:val="heading 1"/>
    <w:basedOn w:val="Normal"/>
    <w:next w:val="Normal"/>
    <w:link w:val="Naslov1Char"/>
    <w:qFormat/>
    <w:rsid w:val="00A60CEA"/>
    <w:pPr>
      <w:keepNext/>
      <w:outlineLvl w:val="0"/>
    </w:pPr>
    <w:rPr>
      <w:sz w:val="36"/>
      <w:lang w:eastAsia="en-US"/>
    </w:rPr>
  </w:style>
  <w:style w:styleId="Naslov2" w:type="paragraph">
    <w:name w:val="heading 2"/>
    <w:basedOn w:val="Normal"/>
    <w:next w:val="Normal"/>
    <w:link w:val="Naslov2Char"/>
    <w:qFormat/>
    <w:rsid w:val="00A60CEA"/>
    <w:pPr>
      <w:keepNext/>
      <w:outlineLvl w:val="1"/>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C8668F"/>
    <w:pPr>
      <w:spacing w:after="80"/>
    </w:pPr>
    <w:rPr>
      <w:rFonts w:ascii="Calibri" w:cs="Times New Roman" w:eastAsia="Times New Roman" w:hAnsi="Calibri"/>
      <w:sz w:val="22"/>
    </w:rPr>
  </w:style>
  <w:style w:customStyle="1" w:styleId="Sadrajitablice" w:type="paragraph">
    <w:name w:val="Sadržaji tablice"/>
    <w:basedOn w:val="Normal"/>
    <w:rsid w:val="00C8668F"/>
    <w:pPr>
      <w:suppressAutoHyphens/>
      <w:spacing w:after="80"/>
    </w:pPr>
    <w:rPr>
      <w:rFonts w:asciiTheme="minorHAnsi" w:eastAsia="Calibri" w:hAnsiTheme="minorHAnsi"/>
      <w:color w:val="00000A"/>
      <w:sz w:val="22"/>
      <w:szCs w:val="22"/>
      <w:lang w:eastAsia="en-US"/>
    </w:rPr>
  </w:style>
  <w:style w:styleId="Tekstbalonia" w:type="paragraph">
    <w:name w:val="Balloon Text"/>
    <w:basedOn w:val="Normal"/>
    <w:link w:val="TekstbaloniaChar"/>
    <w:uiPriority w:val="99"/>
    <w:semiHidden/>
    <w:unhideWhenUsed/>
    <w:rsid w:val="00C8668F"/>
    <w:rPr>
      <w:rFonts w:ascii="Tahoma" w:cs="Tahoma" w:hAnsi="Tahoma"/>
      <w:sz w:val="16"/>
      <w:szCs w:val="16"/>
    </w:rPr>
  </w:style>
  <w:style w:customStyle="1" w:styleId="TekstbaloniaChar" w:type="character">
    <w:name w:val="Tekst balončića Char"/>
    <w:basedOn w:val="Zadanifontodlomka"/>
    <w:link w:val="Tekstbalonia"/>
    <w:uiPriority w:val="99"/>
    <w:semiHidden/>
    <w:rsid w:val="00C8668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8668F"/>
    <w:pPr>
      <w:tabs>
        <w:tab w:pos="4536" w:val="center"/>
        <w:tab w:pos="9072" w:val="right"/>
      </w:tabs>
    </w:pPr>
  </w:style>
  <w:style w:customStyle="1" w:styleId="ZaglavljeChar" w:type="character">
    <w:name w:val="Zaglavlje Char"/>
    <w:basedOn w:val="Zadanifontodlomka"/>
    <w:link w:val="Zaglavlje"/>
    <w:uiPriority w:val="99"/>
    <w:rsid w:val="00C8668F"/>
    <w:rPr>
      <w:rFonts w:cs="Times New Roman" w:eastAsia="Times New Roman"/>
      <w:szCs w:val="24"/>
      <w:lang w:eastAsia="hr-HR"/>
    </w:rPr>
  </w:style>
  <w:style w:styleId="Podnoje" w:type="paragraph">
    <w:name w:val="footer"/>
    <w:basedOn w:val="Normal"/>
    <w:link w:val="PodnojeChar"/>
    <w:uiPriority w:val="99"/>
    <w:unhideWhenUsed/>
    <w:rsid w:val="00C8668F"/>
    <w:pPr>
      <w:tabs>
        <w:tab w:pos="4536" w:val="center"/>
        <w:tab w:pos="9072" w:val="right"/>
      </w:tabs>
    </w:pPr>
  </w:style>
  <w:style w:customStyle="1" w:styleId="PodnojeChar" w:type="character">
    <w:name w:val="Podnožje Char"/>
    <w:basedOn w:val="Zadanifontodlomka"/>
    <w:link w:val="Podnoje"/>
    <w:uiPriority w:val="99"/>
    <w:rsid w:val="00C8668F"/>
    <w:rPr>
      <w:rFonts w:cs="Times New Roman" w:eastAsia="Times New Roman"/>
      <w:szCs w:val="24"/>
      <w:lang w:eastAsia="hr-HR"/>
    </w:rPr>
  </w:style>
  <w:style w:styleId="Odlomakpopisa" w:type="paragraph">
    <w:name w:val="List Paragraph"/>
    <w:basedOn w:val="Normal"/>
    <w:uiPriority w:val="34"/>
    <w:qFormat/>
    <w:rsid w:val="006C2C71"/>
    <w:pPr>
      <w:ind w:left="720"/>
      <w:contextualSpacing/>
    </w:pPr>
  </w:style>
  <w:style w:customStyle="1" w:styleId="Naslov1Char" w:type="character">
    <w:name w:val="Naslov 1 Char"/>
    <w:basedOn w:val="Zadanifontodlomka"/>
    <w:link w:val="Naslov1"/>
    <w:rsid w:val="00A60CEA"/>
    <w:rPr>
      <w:rFonts w:cs="Times New Roman" w:eastAsia="Times New Roman"/>
      <w:sz w:val="36"/>
      <w:szCs w:val="24"/>
    </w:rPr>
  </w:style>
  <w:style w:customStyle="1" w:styleId="Naslov2Char" w:type="character">
    <w:name w:val="Naslov 2 Char"/>
    <w:basedOn w:val="Zadanifontodlomka"/>
    <w:link w:val="Naslov2"/>
    <w:rsid w:val="00A60CEA"/>
    <w:rPr>
      <w:rFonts w:cs="Times New Roman" w:eastAsia="Times New Roman"/>
      <w:b/>
      <w:bCs/>
      <w:szCs w:val="24"/>
    </w:rPr>
  </w:style>
  <w:style w:styleId="Reetkatablice" w:type="table">
    <w:name w:val="Table Grid"/>
    <w:basedOn w:val="Obinatablica"/>
    <w:uiPriority w:val="59"/>
    <w:rsid w:val="00A60CE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85E32"/>
    <w:rPr>
      <w:color w:val="808080"/>
      <w:bdr w:color="auto" w:space="0" w:sz="0" w:val="none"/>
      <w:shd w:color="auto" w:fill="auto" w:val="clear"/>
    </w:rPr>
  </w:style>
  <w:style w:customStyle="1" w:styleId="eSPISCCParagraphDefaultFont" w:type="character">
    <w:name w:val="eSPIS_CC_Paragraph Default Font"/>
    <w:basedOn w:val="Zadanifontodlomka"/>
    <w:rsid w:val="00485E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85E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85E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85E32"/>
    <w:rPr>
      <w:rFonts w:ascii="Times New Roman" w:cs="Times New Roman" w:hAnsi="Times New Roman"/>
      <w:sz w:val="22"/>
      <w:szCs w:val="22"/>
      <w:bdr w:color="auto" w:space="0" w:sz="0" w:val="none"/>
      <w:shd w:color="auto" w:fill="CCFFCC" w:val="clear"/>
      <w:lang w:val="hr-HR"/>
    </w:rPr>
  </w:style>
  <w:style w:styleId="Tekstfusnote" w:type="paragraph">
    <w:name w:val="footnote text"/>
    <w:basedOn w:val="Normal"/>
    <w:link w:val="TekstfusnoteChar"/>
    <w:uiPriority w:val="99"/>
    <w:semiHidden/>
    <w:unhideWhenUsed/>
    <w:rsid w:val="00FD7848"/>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semiHidden/>
    <w:rsid w:val="00FD7848"/>
    <w:rPr>
      <w:rFonts w:ascii="Calibri" w:cs="Times New Roman" w:eastAsia="Calibri" w:hAnsi="Calibri"/>
      <w:sz w:val="20"/>
      <w:szCs w:val="20"/>
    </w:rPr>
  </w:style>
  <w:style w:styleId="Referencafusnote" w:type="character">
    <w:name w:val="footnote reference"/>
    <w:uiPriority w:val="99"/>
    <w:semiHidden/>
    <w:unhideWhenUsed/>
    <w:rsid w:val="00FD7848"/>
    <w:rPr>
      <w:rFonts w:ascii="Times New Roman" w:cs="Times New Roman" w:hAnsi="Times New Roman" w:hint="default"/>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4361499">
      <w:bodyDiv w:val="true"/>
      <w:marLeft w:val="0"/>
      <w:marRight w:val="0"/>
      <w:marTop w:val="0"/>
      <w:marBottom w:val="0"/>
      <w:divBdr>
        <w:top w:space="0" w:sz="0" w:color="auto" w:val="none"/>
        <w:left w:space="0" w:sz="0" w:color="auto" w:val="none"/>
        <w:bottom w:space="0" w:sz="0" w:color="auto" w:val="none"/>
        <w:right w:space="0" w:sz="0" w:color="auto" w:val="none"/>
      </w:divBdr>
    </w:div>
    <w:div w:id="14595658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1776</izvorni_sadrzaj>
    <derivirana_varijabla naziv="DomainObject.Predmet.Broj_1">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St-1776/2017</izvorni_sadrzaj>
    <derivirana_varijabla naziv="DomainObject.Predmet.OznakaBroj_1">St-1776/2017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POLJOPRIVREDNA ZADRUGA SKAKAVAC zastupanog po punomoćniku Damir Mance</izvorni_sadrzaj>
    <derivirana_varijabla naziv="DomainObject.Predmet.ProtustrankaFormated_1">  POLJOPRIVREDNA ZADRUGA SKAKAVAC zastupanog po punomoćniku Damir Mance</derivirana_varijabla>
  </DomainObject.Predmet.ProtustrankaFormated>
  <DomainObject.Predmet.ProtustrankaFormatedOIB>
    <izvorni_sadrzaj>  POLJOPRIVREDNA ZADRUGA SKAKAVAC, OIB 32993642359 zastupanog po punomoćniku Damir Mance</izvorni_sadrzaj>
    <derivirana_varijabla naziv="DomainObject.Predmet.ProtustrankaFormatedOIB_1">  POLJOPRIVREDNA ZADRUGA SKAKAVAC, OIB 32993642359 zastupanog po punomoćniku Damir Mance</derivirana_varijabla>
  </DomainObject.Predmet.ProtustrankaFormatedOIB>
  <DomainObject.Predmet.ProtustrankaFormatedWithAdress>
    <izvorni_sadrzaj> POLJOPRIVREDNA ZADRUGA SKAKAVAC, Skakavac bb, 47000 Karlovac zastupanog po punomoćniku Damir Mance</izvorni_sadrzaj>
    <derivirana_varijabla naziv="DomainObject.Predmet.ProtustrankaFormatedWithAdress_1"> POLJOPRIVREDNA ZADRUGA SKAKAVAC, Skakavac bb, 47000 Karlovac zastupanog po punomoćniku Damir Mance</derivirana_varijabla>
  </DomainObject.Predmet.ProtustrankaFormatedWithAdress>
  <DomainObject.Predmet.ProtustrankaFormatedWithAdressOIB>
    <izvorni_sadrzaj> POLJOPRIVREDNA ZADRUGA SKAKAVAC, OIB 32993642359, Skakavac bb, 47000 Karlovac zastupanog po punomoćniku Damir Mance</izvorni_sadrzaj>
    <derivirana_varijabla naziv="DomainObject.Predmet.ProtustrankaFormatedWithAdressOIB_1"> POLJOPRIVREDNA ZADRUGA SKAKAVAC, OIB 32993642359, Skakavac bb, 47000 Karlovac zastupanog po punomoćniku Damir Mance</derivirana_varijabla>
  </DomainObject.Predmet.ProtustrankaFormatedWithAdressOIB>
  <DomainObject.Predmet.ProtustrankaWithAdress>
    <izvorni_sadrzaj>POLJOPRIVREDNA ZADRUGA SKAKAVAC Skakavac bb, 47000 Karlovac</izvorni_sadrzaj>
    <derivirana_varijabla naziv="DomainObject.Predmet.ProtustrankaWithAdress_1">POLJOPRIVREDNA ZADRUGA SKAKAVAC Skakavac bb, 47000 Karlovac</derivirana_varijabla>
  </DomainObject.Predmet.ProtustrankaWithAdress>
  <DomainObject.Predmet.ProtustrankaWithAdressOIB>
    <izvorni_sadrzaj>POLJOPRIVREDNA ZADRUGA SKAKAVAC, OIB 32993642359, Skakavac bb, 47000 Karlovac</izvorni_sadrzaj>
    <derivirana_varijabla naziv="DomainObject.Predmet.ProtustrankaWithAdressOIB_1">POLJOPRIVREDNA ZADRUGA SKAKAVAC, OIB 32993642359, Skakavac bb, 47000 Karlovac</derivirana_varijabla>
  </DomainObject.Predmet.ProtustrankaWithAdressOIB>
  <DomainObject.Predmet.ProtustrankaNazivFormated>
    <izvorni_sadrzaj>POLJOPRIVREDNA ZADRUGA SKAKAVAC</izvorni_sadrzaj>
    <derivirana_varijabla naziv="DomainObject.Predmet.ProtustrankaNazivFormated_1">POLJOPRIVREDNA ZADRUGA SKAKAVAC</derivirana_varijabla>
  </DomainObject.Predmet.ProtustrankaNazivFormated>
  <DomainObject.Predmet.ProtustrankaNazivFormatedOIB>
    <izvorni_sadrzaj>POLJOPRIVREDNA ZADRUGA SKAKAVAC, OIB 32993642359</izvorni_sadrzaj>
    <derivirana_varijabla naziv="DomainObject.Predmet.ProtustrankaNazivFormatedOIB_1">POLJOPRIVREDNA ZADRUGA SKAKAVAC, OIB 32993642359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Barbara Huzanić</izvorni_sadrzaj>
    <derivirana_varijabla naziv="DomainObject.Predmet.Zapisnicar_1">Barbara Huzanić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POLJOPRIVREDNA ZADRUGA SKAKAVAC zastupanog po punomoćniku Damir Mance</item>
    </izvorni_sadrzaj>
    <derivirana_varijabla naziv="DomainObject.Predmet.ProtuStrankaListFormated_1">
      <item>POLJOPRIVREDNA ZADRUGA SKAKAVAC zastupanog po punomoćniku Damir Mance</item>
    </derivirana_varijabla>
  </DomainObject.Predmet.ProtuStrankaListFormated>
  <DomainObject.Predmet.ProtuStrankaListFormatedOIB>
    <izvorni_sadrzaj>
      <item>POLJOPRIVREDNA ZADRUGA SKAKAVAC, OIB 32993642359 zastupanog po punomoćniku Damir Mance</item>
    </izvorni_sadrzaj>
    <derivirana_varijabla naziv="DomainObject.Predmet.ProtuStrankaListFormatedOIB_1">
      <item>POLJOPRIVREDNA ZADRUGA SKAKAVAC, OIB 32993642359 zastupanog po punomoćniku Damir Mance</item>
    </derivirana_varijabla>
  </DomainObject.Predmet.ProtuStrankaListFormatedOIB>
  <DomainObject.Predmet.ProtuStrankaListFormatedWithAdress>
    <izvorni_sadrzaj>
      <item>POLJOPRIVREDNA ZADRUGA SKAKAVAC, Skakavac bb, 47000 Karlovac zastupanog po punomoćniku Damir Mance</item>
    </izvorni_sadrzaj>
    <derivirana_varijabla naziv="DomainObject.Predmet.ProtuStrankaListFormatedWithAdress_1">
      <item>POLJOPRIVREDNA ZADRUGA SKAKAVAC, Skakavac bb, 47000 Karlovac zastupanog po punomoćniku Damir Mance</item>
    </derivirana_varijabla>
  </DomainObject.Predmet.ProtuStrankaListFormatedWithAdress>
  <DomainObject.Predmet.ProtuStrankaListFormatedWithAdressOIB>
    <izvorni_sadrzaj>
      <item>POLJOPRIVREDNA ZADRUGA SKAKAVAC, OIB 32993642359, Skakavac bb, 47000 Karlovac zastupanog po punomoćniku Damir Mance</item>
    </izvorni_sadrzaj>
    <derivirana_varijabla naziv="DomainObject.Predmet.ProtuStrankaListFormatedWithAdressOIB_1">
      <item>POLJOPRIVREDNA ZADRUGA SKAKAVAC, OIB 32993642359, Skakavac bb, 47000 Karlovac zastupanog po punomoćniku Damir Mance</item>
    </derivirana_varijabla>
  </DomainObject.Predmet.ProtuStrankaListFormatedWithAdressOIB>
  <DomainObject.Predmet.ProtuStrankaListNazivFormated>
    <izvorni_sadrzaj>
      <item>POLJOPRIVREDNA ZADRUGA SKAKAVAC</item>
    </izvorni_sadrzaj>
    <derivirana_varijabla naziv="DomainObject.Predmet.ProtuStrankaListNazivFormated_1">
      <item>POLJOPRIVREDNA ZADRUGA SKAKAVAC</item>
    </derivirana_varijabla>
  </DomainObject.Predmet.ProtuStrankaListNazivFormated>
  <DomainObject.Predmet.ProtuStrankaListNazivFormatedOIB>
    <izvorni_sadrzaj>
      <item>POLJOPRIVREDNA ZADRUGA SKAKAVAC, OIB 32993642359</item>
    </izvorni_sadrzaj>
    <derivirana_varijabla naziv="DomainObject.Predmet.ProtuStrankaListNazivFormatedOIB_1">
      <item>POLJOPRIVREDNA ZADRUGA SKAKAVAC, OIB 32993642359</item>
    </derivirana_varijabla>
  </DomainObject.Predmet.ProtuStrankaListNazivFormatedOIB>
  <DomainObject.Predmet.OstaliListFormated>
    <izvorni_sadrzaj>
      <item>Damir Mance punomoćnik sudionika u postupku POLJOPRIVREDNA ZADRUGA SKAKAVAC</item>
    </izvorni_sadrzaj>
    <derivirana_varijabla naziv="DomainObject.Predmet.OstaliListFormated_1">
      <item>Damir Mance punomoćnik sudionika u postupku POLJOPRIVREDNA ZADRUGA SKAKAVAC</item>
    </derivirana_varijabla>
  </DomainObject.Predmet.OstaliListFormated>
  <DomainObject.Predmet.OstaliListFormatedOIB>
    <izvorni_sadrzaj>
      <item>Damir Mance, OIB 43716934253 punomoćnik sudionika u postupku POLJOPRIVREDNA ZADRUGA SKAKAVAC</item>
    </izvorni_sadrzaj>
    <derivirana_varijabla naziv="DomainObject.Predmet.OstaliListFormatedOIB_1">
      <item>Damir Mance, OIB 43716934253 punomoćnik sudionika u postupku POLJOPRIVREDNA ZADRUGA SKAKAVAC</item>
    </derivirana_varijabla>
  </DomainObject.Predmet.OstaliListFormatedOIB>
  <DomainObject.Predmet.OstaliListFormatedWithAdress>
    <izvorni_sadrzaj>
      <item>Damir Mance, Skakavac 80a, 47212 Skakavac punomoćnik sudionika u postupku POLJOPRIVREDNA ZADRUGA SKAKAVAC</item>
    </izvorni_sadrzaj>
    <derivirana_varijabla naziv="DomainObject.Predmet.OstaliListFormatedWithAdress_1">
      <item>Damir Mance, Skakavac 80a, 47212 Skakavac punomoćnik sudionika u postupku POLJOPRIVREDNA ZADRUGA SKAKAVAC</item>
    </derivirana_varijabla>
  </DomainObject.Predmet.OstaliListFormatedWithAdress>
  <DomainObject.Predmet.OstaliListFormatedWithAdressOIB>
    <izvorni_sadrzaj>
      <item>Damir Mance, OIB 43716934253, Skakavac 80a, 47212 Skakavac punomoćnik sudionika u postupku POLJOPRIVREDNA ZADRUGA SKAKAVAC</item>
    </izvorni_sadrzaj>
    <derivirana_varijabla naziv="DomainObject.Predmet.OstaliListFormatedWithAdressOIB_1">
      <item>Damir Mance, OIB 43716934253, Skakavac 80a, 47212 Skakavac punomoćnik sudionika u postupku POLJOPRIVREDNA ZADRUGA SKAKAVAC</item>
    </derivirana_varijabla>
  </DomainObject.Predmet.OstaliListFormatedWithAdressOIB>
  <DomainObject.Predmet.OstaliListNazivFormated>
    <izvorni_sadrzaj>
      <item>Damir Mance</item>
    </izvorni_sadrzaj>
    <derivirana_varijabla naziv="DomainObject.Predmet.OstaliListNazivFormated_1">
      <item>Damir Mance</item>
    </derivirana_varijabla>
  </DomainObject.Predmet.OstaliListNazivFormated>
  <DomainObject.Predmet.OstaliListNazivFormatedOIB>
    <izvorni_sadrzaj>
      <item>Damir Mance, OIB 43716934253</item>
    </izvorni_sadrzaj>
    <derivirana_varijabla naziv="DomainObject.Predmet.OstaliListNazivFormatedOIB_1">
      <item>Damir Mance, OIB 43716934253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POLJOPRIVREDNA ZADRUGA SKAKAVAC</izvorni_sadrzaj>
    <derivirana_varijabla naziv="DomainObject.Predmet.ProtustrankaIDrugi_1">POLJOPRIVREDNA ZADRUGA SKAKAVAC</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POLJOPRIVREDNA ZADRUGA SKAKAVAC, OIB 32993642359, Skakavac bb, 47000 Karlovac</izvorni_sadrzaj>
    <derivirana_varijabla naziv="DomainObject.Predmet.ProtustrankaIDrugiAdressOIB_1">POLJOPRIVREDNA ZADRUGA SKAKAVAC, OIB 32993642359, Skakavac bb,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SKAKAVAC</item>
      <item>FINA Regionalni centar Zagreb, Podružnica Karlovac</item>
      <item>Damir Mance</item>
    </izvorni_sadrzaj>
    <derivirana_varijabla naziv="DomainObject.Predmet.SudioniciListNaziv_1">
      <item>POLJOPRIVREDNA ZADRUGA SKAKAVAC</item>
      <item>FINA Regionalni centar Zagreb, Podružnica Karlovac</item>
      <item>Damir Mance</item>
    </derivirana_varijabla>
  </DomainObject.Predmet.SudioniciListNaziv>
  <DomainObject.Predmet.SudioniciListAdressOIB>
    <izvorni_sadrzaj>
      <item>POLJOPRIVREDNA ZADRUGA SKAKAVAC, OIB 32993642359, Skakavac bb,47000 Karlovac</item>
      <item>FINA Regionalni centar Zagreb, Podružnica Karlovac, OIB 85821130368, Ul. Pavla Vitezovića 1,47000 Karlovac</item>
      <item>Damir Mance, OIB 43716934253, Skakavac 80a,47212 Skakavac</item>
    </izvorni_sadrzaj>
    <derivirana_varijabla naziv="DomainObject.Predmet.SudioniciListAdressOIB_1">
      <item>POLJOPRIVREDNA ZADRUGA SKAKAVAC, OIB 32993642359, Skakavac bb,47000 Karlovac</item>
      <item>FINA Regionalni centar Zagreb, Podružnica Karlovac, OIB 85821130368, Ul. Pavla Vitezovića 1,47000 Karlovac</item>
      <item>Damir Mance, OIB 43716934253, Skakavac 80a,47212 Skakavac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32993642359</item>
      <item>, OIB 43716934253</item>
    </izvorni_sadrzaj>
    <derivirana_varijabla naziv="DomainObject.Predmet.SudioniciListNazivOIB_1">
      <item>, OIB 85821130368</item>
      <item>, OIB 32993642359</item>
      <item>, OIB 43716934253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1370</properties:Words>
  <properties:Characters>10059</properties:Characters>
  <properties:Lines>1547</properties:Lines>
  <properties:Paragraphs>103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2018-09-25T08:37:00Z</dcterms:created>
  <dc:creator>Barbara Huzanić</dc:creator>
  <cp:lastModifiedBy>Barbara Huzanić</cp:lastModifiedBy>
  <dcterms:modified xmlns:xsi="http://www.w3.org/2001/XMLSchema-instance" xsi:type="dcterms:W3CDTF">2018-09-25T08:43:00Z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(St-1776-2017 rjesenje utvrdene i osporene trazbine.docx)</vt:lpwstr>
  </prop:property>
  <prop:property name="CC_coloring" pid="4" fmtid="{D5CDD505-2E9C-101B-9397-08002B2CF9AE}">
    <vt:bool>false</vt:bool>
  </prop:property>
  <prop:property name="BrojStranica" pid="5" fmtid="{D5CDD505-2E9C-101B-9397-08002B2CF9AE}">
    <vt:i4>11</vt:i4>
  </prop:property>
</prop:Properties>
</file>