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66cc" w14:paraId="86666cc" w:rsidRDefault="000328A6" w:rsidP="000328A6" w:rsidR="006C16FC" w:rsidRPr="000328A6">
      <w:pPr>
        <w:pStyle w:val="Naslov3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8A6" w:rsidP="000328A6" w:rsidR="000328A6" w:rsidRPr="000328A6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</w:rPr>
      </w:pPr>
      <w:r w:rsidRPr="000328A6">
        <w:rPr>
          <w:rFonts w:cs="Times New Roman" w:hAnsi="Times New Roman" w:ascii="Times New Roman"/>
          <w:b w:val="false"/>
          <w:bCs w:val="false"/>
          <w:i w:val="false"/>
          <w:sz w:val="24"/>
        </w:rPr>
        <w:t>REPUBLIKA HRVATSKA</w:t>
      </w:r>
    </w:p>
    <w:p w:rsidRDefault="000328A6" w:rsidP="000328A6" w:rsidR="000328A6" w:rsidRPr="003517DB">
      <w:pPr>
        <w:rPr>
          <w:sz w:val="24"/>
          <w:szCs w:val="24"/>
        </w:rPr>
      </w:pPr>
      <w:r w:rsidRPr="003517DB">
        <w:rPr>
          <w:sz w:val="24"/>
          <w:szCs w:val="24"/>
        </w:rPr>
        <w:t>TRGOVAČKI SUD U ZAGREBU</w:t>
      </w:r>
    </w:p>
    <w:p w:rsidRDefault="000328A6" w:rsidP="000328A6" w:rsidR="000328A6" w:rsidRPr="00287B8E">
      <w:pPr>
        <w:rPr>
          <w:sz w:val="24"/>
          <w:szCs w:val="24"/>
        </w:rPr>
      </w:pPr>
      <w:r w:rsidRPr="003517DB">
        <w:rPr>
          <w:sz w:val="24"/>
          <w:szCs w:val="24"/>
        </w:rPr>
        <w:t>Zagreb, Amruševa 2/II</w:t>
      </w:r>
    </w:p>
    <w:p w:rsidRDefault="00D84AF6" w:rsidR="00D84AF6" w:rsidRPr="000328A6">
      <w:pPr>
        <w:pStyle w:val="Naslov"/>
        <w:rPr>
          <w:rFonts w:hAnsi="Times New Roman" w:ascii="Times New Roman"/>
          <w:b w:val="false"/>
          <w:color w:val="000000"/>
          <w:szCs w:val="24"/>
        </w:rPr>
      </w:pPr>
    </w:p>
    <w:p w:rsidRDefault="000328A6" w:rsidP="000328A6" w:rsidR="00D84AF6" w:rsidRPr="000328A6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  <w:r>
        <w:rPr>
          <w:rFonts w:hAnsi="Times New Roman" w:ascii="Times New Roman"/>
          <w:b w:val="false"/>
          <w:color w:val="000000"/>
          <w:szCs w:val="24"/>
        </w:rPr>
        <w:t>R J E Š E NJ E</w:t>
      </w:r>
    </w:p>
    <w:p w:rsidRDefault="00910885" w:rsidR="00910885" w:rsidRPr="000328A6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910885" w:rsidR="00910885" w:rsidRPr="000328A6">
      <w:pPr>
        <w:rPr>
          <w:color w:val="000000"/>
          <w:sz w:val="24"/>
          <w:szCs w:val="24"/>
        </w:rPr>
      </w:pPr>
    </w:p>
    <w:p w:rsidRDefault="00910885" w:rsidP="000328A6" w:rsidR="000328A6" w:rsidRPr="000328A6">
      <w:pPr>
        <w:ind w:firstLine="680"/>
        <w:jc w:val="both"/>
        <w:rPr>
          <w:sz w:val="24"/>
          <w:szCs w:val="24"/>
          <w:lang w:val="pt-BR"/>
        </w:rPr>
      </w:pPr>
      <w:r w:rsidRPr="000328A6">
        <w:rPr>
          <w:color w:val="000000"/>
          <w:sz w:val="24"/>
          <w:szCs w:val="24"/>
        </w:rPr>
        <w:t>TRGOVAČKI SUD U ZAGREBU po stečajnom sucu Ivanu Vladić</w:t>
      </w:r>
      <w:r w:rsidR="000328A6">
        <w:rPr>
          <w:color w:val="000000"/>
          <w:szCs w:val="24"/>
        </w:rPr>
        <w:t xml:space="preserve">u, </w:t>
      </w:r>
      <w:r w:rsidRPr="000328A6">
        <w:rPr>
          <w:color w:val="000000"/>
          <w:sz w:val="24"/>
          <w:szCs w:val="24"/>
        </w:rPr>
        <w:t xml:space="preserve"> u stečajnom predmetu nad dužnikom </w:t>
      </w:r>
      <w:r w:rsidR="000328A6" w:rsidRPr="000328A6">
        <w:rPr>
          <w:sz w:val="24"/>
          <w:szCs w:val="24"/>
          <w:lang w:val="pt-BR"/>
        </w:rPr>
        <w:t>INTERTRANSPORT d.o.o.</w:t>
      </w:r>
      <w:r w:rsidR="000328A6">
        <w:rPr>
          <w:sz w:val="24"/>
          <w:szCs w:val="24"/>
          <w:lang w:val="pt-BR"/>
        </w:rPr>
        <w:t xml:space="preserve"> u stečaju,</w:t>
      </w:r>
      <w:r w:rsidR="000328A6" w:rsidRPr="000328A6">
        <w:rPr>
          <w:sz w:val="24"/>
          <w:szCs w:val="24"/>
          <w:lang w:val="pt-BR"/>
        </w:rPr>
        <w:t xml:space="preserve"> Petrinja, Ul. braće Hanžek 2/3, OIB 16803100611</w:t>
      </w:r>
      <w:r w:rsidR="000328A6">
        <w:rPr>
          <w:sz w:val="24"/>
          <w:szCs w:val="24"/>
          <w:lang w:val="pt-BR"/>
        </w:rPr>
        <w:t>, dana 02. svibnja 2018.</w:t>
      </w:r>
    </w:p>
    <w:p w:rsidRDefault="00D84AF6" w:rsidR="00D84AF6" w:rsidRPr="000328A6">
      <w:pPr>
        <w:pStyle w:val="Tijeloteksta"/>
        <w:ind w:firstLine="720"/>
        <w:rPr>
          <w:rFonts w:hAnsi="Times New Roman" w:ascii="Times New Roman"/>
          <w:color w:val="000000"/>
          <w:szCs w:val="24"/>
        </w:rPr>
      </w:pPr>
    </w:p>
    <w:p w:rsidRDefault="00910885" w:rsidR="00910885" w:rsidRPr="000328A6">
      <w:pPr>
        <w:pStyle w:val="Tijeloteksta"/>
        <w:ind w:firstLine="720"/>
        <w:rPr>
          <w:rFonts w:hAnsi="Times New Roman" w:ascii="Times New Roman"/>
          <w:color w:val="000000"/>
          <w:szCs w:val="24"/>
        </w:rPr>
      </w:pPr>
      <w:r w:rsidRPr="000328A6">
        <w:rPr>
          <w:rFonts w:hAnsi="Times New Roman" w:ascii="Times New Roman"/>
          <w:color w:val="000000"/>
          <w:szCs w:val="24"/>
        </w:rPr>
        <w:t xml:space="preserve"> </w:t>
      </w:r>
    </w:p>
    <w:p w:rsidRDefault="00910885" w:rsidR="00910885" w:rsidRPr="000328A6">
      <w:pPr>
        <w:jc w:val="center"/>
        <w:rPr>
          <w:color w:val="000000"/>
          <w:sz w:val="24"/>
          <w:szCs w:val="24"/>
        </w:rPr>
      </w:pPr>
      <w:r w:rsidRPr="000328A6">
        <w:rPr>
          <w:color w:val="000000"/>
          <w:sz w:val="24"/>
          <w:szCs w:val="24"/>
        </w:rPr>
        <w:t>r i j e š i o    j e</w:t>
      </w:r>
    </w:p>
    <w:p w:rsidRDefault="00910885" w:rsidR="00910885" w:rsidRPr="000328A6">
      <w:pPr>
        <w:jc w:val="both"/>
        <w:rPr>
          <w:color w:val="000000"/>
          <w:sz w:val="24"/>
          <w:szCs w:val="24"/>
        </w:rPr>
      </w:pPr>
    </w:p>
    <w:p w:rsidRDefault="00D84AF6" w:rsidR="00D84AF6" w:rsidRPr="000328A6">
      <w:pPr>
        <w:jc w:val="both"/>
        <w:rPr>
          <w:color w:val="000000"/>
          <w:sz w:val="24"/>
          <w:szCs w:val="24"/>
        </w:rPr>
      </w:pPr>
    </w:p>
    <w:p w:rsidRDefault="00910885" w:rsidP="000328A6" w:rsidR="00910885" w:rsidRPr="000328A6">
      <w:pPr>
        <w:pStyle w:val="Tijeloteksta"/>
        <w:ind w:firstLine="720"/>
        <w:rPr>
          <w:rFonts w:hAnsi="Times New Roman" w:ascii="Times New Roman"/>
          <w:color w:val="000000"/>
          <w:szCs w:val="24"/>
        </w:rPr>
      </w:pPr>
      <w:r w:rsidRPr="000328A6">
        <w:rPr>
          <w:rFonts w:hAnsi="Times New Roman" w:ascii="Times New Roman"/>
          <w:color w:val="000000"/>
          <w:szCs w:val="24"/>
        </w:rPr>
        <w:t>Određuje se ročište za diobu kupovnine za dan</w:t>
      </w:r>
    </w:p>
    <w:p w:rsidRDefault="00910885" w:rsidR="00910885" w:rsidRPr="000328A6">
      <w:pPr>
        <w:jc w:val="both"/>
        <w:rPr>
          <w:color w:val="000000"/>
          <w:sz w:val="24"/>
          <w:szCs w:val="24"/>
        </w:rPr>
      </w:pPr>
    </w:p>
    <w:p w:rsidRDefault="007811B6" w:rsidP="000328A6" w:rsidR="00910885" w:rsidRPr="000328A6">
      <w:pPr>
        <w:jc w:val="center"/>
        <w:rPr>
          <w:color w:val="000000"/>
          <w:sz w:val="24"/>
          <w:szCs w:val="24"/>
          <w:u w:val="single"/>
        </w:rPr>
      </w:pPr>
      <w:r w:rsidRPr="000328A6">
        <w:rPr>
          <w:color w:val="000000"/>
          <w:sz w:val="24"/>
          <w:szCs w:val="24"/>
        </w:rPr>
        <w:t xml:space="preserve"> </w:t>
      </w:r>
      <w:r w:rsidR="000328A6" w:rsidRPr="000328A6">
        <w:rPr>
          <w:color w:val="000000"/>
          <w:sz w:val="24"/>
          <w:szCs w:val="24"/>
          <w:u w:val="single"/>
        </w:rPr>
        <w:t>29. svibnja 2018. u 08,45 sati</w:t>
      </w:r>
    </w:p>
    <w:p w:rsidRDefault="00910885" w:rsidP="00FF4C6F" w:rsidR="00910885" w:rsidRPr="000328A6">
      <w:pPr>
        <w:jc w:val="center"/>
        <w:rPr>
          <w:color w:val="000000"/>
          <w:sz w:val="24"/>
          <w:szCs w:val="24"/>
        </w:rPr>
      </w:pPr>
      <w:r w:rsidRPr="000328A6">
        <w:rPr>
          <w:color w:val="000000"/>
          <w:sz w:val="24"/>
          <w:szCs w:val="24"/>
        </w:rPr>
        <w:t>u prostorijama</w:t>
      </w:r>
      <w:r w:rsidR="00D84AF6" w:rsidRPr="000328A6">
        <w:rPr>
          <w:color w:val="000000"/>
          <w:sz w:val="24"/>
          <w:szCs w:val="24"/>
        </w:rPr>
        <w:t xml:space="preserve"> ovog Suda, soba broj 24/I kat.</w:t>
      </w:r>
    </w:p>
    <w:p w:rsidRDefault="00D84AF6" w:rsidR="00D84AF6" w:rsidRPr="000328A6">
      <w:pPr>
        <w:jc w:val="both"/>
        <w:rPr>
          <w:color w:val="000000"/>
          <w:sz w:val="24"/>
          <w:szCs w:val="24"/>
        </w:rPr>
      </w:pPr>
    </w:p>
    <w:p w:rsidRDefault="00910885" w:rsidR="00910885" w:rsidRPr="000328A6">
      <w:pPr>
        <w:jc w:val="both"/>
        <w:rPr>
          <w:color w:val="000000"/>
          <w:sz w:val="24"/>
          <w:szCs w:val="24"/>
        </w:rPr>
      </w:pPr>
      <w:r w:rsidRPr="000328A6">
        <w:rPr>
          <w:color w:val="000000"/>
          <w:sz w:val="24"/>
          <w:szCs w:val="24"/>
        </w:rPr>
        <w:tab/>
        <w:t>Upozoravaju se osobe koje  polažu pravo na namirenje da će se tražbina vjerovnika koji ne dođe na ročište uzeti prema stanju koje proizlazi iz zemljišnih knjiga i iz spisa</w:t>
      </w:r>
      <w:r w:rsidR="00FF4C6F" w:rsidRPr="000328A6">
        <w:rPr>
          <w:color w:val="000000"/>
          <w:sz w:val="24"/>
          <w:szCs w:val="24"/>
        </w:rPr>
        <w:t>,</w:t>
      </w:r>
      <w:r w:rsidRPr="000328A6">
        <w:rPr>
          <w:color w:val="000000"/>
          <w:sz w:val="24"/>
          <w:szCs w:val="24"/>
        </w:rPr>
        <w:t xml:space="preserve"> te da mogu najkasnije na ročištu za diobu mogu drugom osporiti tražbinu, njezinu visinu i red namirenja.</w:t>
      </w:r>
    </w:p>
    <w:p w:rsidRDefault="00910885" w:rsidR="00910885" w:rsidRPr="000328A6">
      <w:pPr>
        <w:jc w:val="both"/>
        <w:rPr>
          <w:color w:val="000000"/>
          <w:sz w:val="24"/>
          <w:szCs w:val="24"/>
        </w:rPr>
      </w:pPr>
    </w:p>
    <w:p w:rsidRDefault="00D84AF6" w:rsidR="00D84AF6" w:rsidRPr="000328A6">
      <w:pPr>
        <w:jc w:val="both"/>
        <w:rPr>
          <w:color w:val="000000"/>
          <w:sz w:val="24"/>
          <w:szCs w:val="24"/>
        </w:rPr>
      </w:pPr>
    </w:p>
    <w:p w:rsidRDefault="00181E50" w:rsidR="00910885" w:rsidRPr="000328A6">
      <w:pPr>
        <w:jc w:val="center"/>
        <w:rPr>
          <w:color w:val="000000"/>
          <w:sz w:val="24"/>
          <w:szCs w:val="24"/>
        </w:rPr>
      </w:pPr>
      <w:r w:rsidRPr="000328A6">
        <w:rPr>
          <w:color w:val="000000"/>
          <w:sz w:val="24"/>
          <w:szCs w:val="24"/>
        </w:rPr>
        <w:t xml:space="preserve">U Zagrebu, </w:t>
      </w:r>
      <w:r w:rsidR="000328A6">
        <w:rPr>
          <w:color w:val="000000"/>
          <w:sz w:val="24"/>
          <w:szCs w:val="24"/>
        </w:rPr>
        <w:t>02. svibnja 2018.</w:t>
      </w:r>
    </w:p>
    <w:p w:rsidRDefault="00910885" w:rsidR="00910885" w:rsidRPr="000328A6">
      <w:pPr>
        <w:jc w:val="both"/>
        <w:rPr>
          <w:color w:val="000000"/>
          <w:sz w:val="24"/>
          <w:szCs w:val="24"/>
        </w:rPr>
      </w:pPr>
    </w:p>
    <w:p w:rsidRDefault="00910885" w:rsidR="00910885" w:rsidRPr="000328A6">
      <w:pPr>
        <w:jc w:val="both"/>
        <w:rPr>
          <w:color w:val="000000"/>
          <w:sz w:val="24"/>
          <w:szCs w:val="24"/>
        </w:rPr>
      </w:pPr>
    </w:p>
    <w:p w:rsidRDefault="00910885" w:rsidR="00910885" w:rsidRPr="000328A6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  <w:t>STEČAJNI SUDAC</w:t>
      </w:r>
    </w:p>
    <w:p w:rsidRDefault="00910885" w:rsidP="006C426A" w:rsidR="00910885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="00172DE0" w:rsidRPr="000328A6">
        <w:rPr>
          <w:rFonts w:hAnsi="Times New Roman" w:ascii="Times New Roman"/>
          <w:b w:val="false"/>
          <w:color w:val="000000"/>
          <w:szCs w:val="24"/>
        </w:rPr>
        <w:t xml:space="preserve">  </w:t>
      </w:r>
      <w:r w:rsidR="006C426A">
        <w:rPr>
          <w:rFonts w:hAnsi="Times New Roman" w:ascii="Times New Roman"/>
          <w:b w:val="false"/>
          <w:color w:val="000000"/>
          <w:szCs w:val="24"/>
        </w:rPr>
        <w:t xml:space="preserve">  Ivan Vladić, v.r.</w:t>
      </w:r>
    </w:p>
    <w:p w:rsidRDefault="006C426A" w:rsidP="006C426A" w:rsidR="006C426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6C426A" w:rsidP="006C426A" w:rsidR="006C426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6C426A" w:rsidP="00E82D09" w:rsidR="006C426A" w:rsidRPr="006C426A">
      <w:pPr>
        <w:rPr>
          <w:sz w:val="24"/>
          <w:szCs w:val="22"/>
        </w:rPr>
      </w:pP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 w:rsidRPr="006C426A">
        <w:rPr>
          <w:sz w:val="24"/>
          <w:szCs w:val="22"/>
        </w:rPr>
        <w:t>Za točnost otpravka</w:t>
      </w:r>
    </w:p>
    <w:p w:rsidRDefault="006C426A" w:rsidP="00E82D09" w:rsidR="006C426A" w:rsidRPr="006C426A">
      <w:pPr>
        <w:rPr>
          <w:sz w:val="24"/>
          <w:szCs w:val="22"/>
        </w:rPr>
      </w:pPr>
      <w:r w:rsidRPr="006C426A">
        <w:rPr>
          <w:sz w:val="24"/>
          <w:szCs w:val="22"/>
        </w:rPr>
        <w:tab/>
      </w:r>
      <w:r w:rsidRPr="006C426A">
        <w:rPr>
          <w:sz w:val="24"/>
          <w:szCs w:val="22"/>
        </w:rPr>
        <w:tab/>
      </w:r>
      <w:r w:rsidRPr="006C426A">
        <w:rPr>
          <w:sz w:val="24"/>
          <w:szCs w:val="22"/>
        </w:rPr>
        <w:tab/>
      </w:r>
      <w:r w:rsidRPr="006C426A">
        <w:rPr>
          <w:sz w:val="24"/>
          <w:szCs w:val="22"/>
        </w:rPr>
        <w:tab/>
      </w:r>
      <w:r w:rsidRPr="006C426A">
        <w:rPr>
          <w:sz w:val="24"/>
          <w:szCs w:val="22"/>
        </w:rPr>
        <w:tab/>
      </w:r>
      <w:r w:rsidRPr="006C426A">
        <w:rPr>
          <w:sz w:val="24"/>
          <w:szCs w:val="22"/>
        </w:rPr>
        <w:tab/>
      </w:r>
      <w:r w:rsidRPr="006C426A">
        <w:rPr>
          <w:sz w:val="24"/>
          <w:szCs w:val="22"/>
        </w:rPr>
        <w:tab/>
      </w:r>
      <w:r w:rsidRPr="006C426A">
        <w:rPr>
          <w:sz w:val="24"/>
          <w:szCs w:val="22"/>
        </w:rPr>
        <w:tab/>
        <w:t>Monika Topolovec</w:t>
      </w:r>
    </w:p>
    <w:p w:rsidRDefault="006C426A" w:rsidP="006C426A" w:rsidR="006C426A" w:rsidRPr="006C426A">
      <w:pPr>
        <w:pStyle w:val="Podnaslov"/>
        <w:rPr>
          <w:rFonts w:hAnsi="Times New Roman" w:ascii="Times New Roman"/>
          <w:b w:val="false"/>
          <w:color w:val="000000"/>
          <w:sz w:val="28"/>
          <w:szCs w:val="24"/>
        </w:rPr>
      </w:pPr>
    </w:p>
    <w:p w:rsidRDefault="00910885" w:rsidR="00910885" w:rsidRPr="006C426A">
      <w:pPr>
        <w:pStyle w:val="Podnaslov"/>
        <w:rPr>
          <w:rFonts w:hAnsi="Times New Roman" w:ascii="Times New Roman"/>
          <w:b w:val="false"/>
          <w:color w:val="000000"/>
          <w:sz w:val="28"/>
          <w:szCs w:val="24"/>
        </w:rPr>
      </w:pPr>
    </w:p>
    <w:p w:rsidRDefault="00910885" w:rsidR="00910885" w:rsidRPr="000328A6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328A6">
        <w:rPr>
          <w:rFonts w:hAnsi="Times New Roman" w:ascii="Times New Roman"/>
          <w:b w:val="false"/>
          <w:color w:val="000000"/>
          <w:szCs w:val="24"/>
        </w:rPr>
        <w:tab/>
      </w:r>
      <w:r w:rsidRPr="000328A6">
        <w:rPr>
          <w:rFonts w:hAnsi="Times New Roman" w:ascii="Times New Roman"/>
          <w:b w:val="false"/>
          <w:color w:val="000000"/>
          <w:szCs w:val="24"/>
        </w:rPr>
        <w:tab/>
        <w:t xml:space="preserve">                  </w:t>
      </w:r>
    </w:p>
    <w:p w:rsidRDefault="00910885" w:rsidR="00910885" w:rsidRPr="000328A6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910885" w:rsidR="00910885" w:rsidRPr="000328A6">
      <w:pPr>
        <w:jc w:val="both"/>
        <w:rPr>
          <w:color w:val="000000"/>
          <w:sz w:val="24"/>
          <w:szCs w:val="24"/>
          <w:lang w:val="hr-HR"/>
        </w:rPr>
      </w:pPr>
      <w:r w:rsidRPr="000328A6">
        <w:rPr>
          <w:color w:val="000000"/>
          <w:sz w:val="24"/>
          <w:szCs w:val="24"/>
          <w:lang w:val="hr-HR"/>
        </w:rPr>
        <w:tab/>
      </w:r>
      <w:r w:rsidRPr="000328A6">
        <w:rPr>
          <w:color w:val="000000"/>
          <w:sz w:val="24"/>
          <w:szCs w:val="24"/>
          <w:lang w:val="hr-HR"/>
        </w:rPr>
        <w:tab/>
      </w:r>
      <w:r w:rsidRPr="000328A6">
        <w:rPr>
          <w:color w:val="000000"/>
          <w:sz w:val="24"/>
          <w:szCs w:val="24"/>
          <w:lang w:val="hr-HR"/>
        </w:rPr>
        <w:tab/>
      </w:r>
      <w:r w:rsidRPr="000328A6">
        <w:rPr>
          <w:color w:val="000000"/>
          <w:sz w:val="24"/>
          <w:szCs w:val="24"/>
          <w:lang w:val="hr-HR"/>
        </w:rPr>
        <w:tab/>
      </w:r>
    </w:p>
    <w:p w:rsidRDefault="00910885" w:rsidR="00910885" w:rsidRPr="000328A6">
      <w:pPr>
        <w:rPr>
          <w:color w:val="000000"/>
          <w:sz w:val="24"/>
          <w:szCs w:val="24"/>
          <w:lang w:val="hr-HR"/>
        </w:rPr>
      </w:pPr>
    </w:p>
    <w:p w:rsidRDefault="00910885" w:rsidR="00910885" w:rsidRPr="000328A6">
      <w:pPr>
        <w:rPr>
          <w:color w:val="000000"/>
          <w:sz w:val="24"/>
          <w:szCs w:val="24"/>
          <w:lang w:val="hr-HR"/>
        </w:rPr>
      </w:pPr>
    </w:p>
    <w:sectPr w:rsidR="00910885" w:rsidRPr="000328A6">
      <w:headerReference w:type="default" r:id="rId10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8A6" w:rsidP="000328A6" w:rsidR="000328A6">
      <w:r>
        <w:separator/>
      </w:r>
    </w:p>
  </w:endnote>
  <w:endnote w:id="0" w:type="continuationSeparator">
    <w:p w:rsidRDefault="000328A6" w:rsidP="000328A6" w:rsidR="0003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8A6" w:rsidP="000328A6" w:rsidR="000328A6">
      <w:r>
        <w:separator/>
      </w:r>
    </w:p>
  </w:footnote>
  <w:footnote w:id="0" w:type="continuationSeparator">
    <w:p w:rsidRDefault="000328A6" w:rsidP="000328A6" w:rsidR="00032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8A6" w:rsidR="000328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44DD" w:rsidRPr="002A44DD">
      <w:rPr>
        <w:noProof/>
        <w:lang w:val="hr-HR"/>
      </w:rPr>
      <w:t>1</w:t>
    </w:r>
    <w:r>
      <w:fldChar w:fldCharType="end"/>
    </w:r>
  </w:p>
  <w:p w:rsidRDefault="000328A6" w:rsidP="000328A6" w:rsidR="000328A6" w:rsidRPr="000328A6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St-3781/16</w:t>
    </w:r>
  </w:p>
  <w:p w:rsidRDefault="000328A6" w:rsidR="000328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B3BCD"/>
    <w:multiLevelType w:val="hybridMultilevel"/>
    <w:tmpl w:val="5D30872A"/>
    <w:lvl w:tplc="E8384B1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EA3A64"/>
    <w:multiLevelType w:val="hybridMultilevel"/>
    <w:tmpl w:val="8C923C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41DC"/>
    <w:rsid w:val="000328A6"/>
    <w:rsid w:val="00172DE0"/>
    <w:rsid w:val="00181E50"/>
    <w:rsid w:val="001A7735"/>
    <w:rsid w:val="00282AA3"/>
    <w:rsid w:val="002A44DD"/>
    <w:rsid w:val="003F7B04"/>
    <w:rsid w:val="006C16FC"/>
    <w:rsid w:val="006C426A"/>
    <w:rsid w:val="007811B6"/>
    <w:rsid w:val="00910885"/>
    <w:rsid w:val="009420A9"/>
    <w:rsid w:val="00B23901"/>
    <w:rsid w:val="00C350A6"/>
    <w:rsid w:val="00C841DC"/>
    <w:rsid w:val="00D84AF6"/>
    <w:rsid w:val="00FF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ahoma" w:ascii="Tahoma"/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328A6"/>
    <w:pPr>
      <w:keepNext/>
      <w:spacing w:after="60" w:before="240"/>
      <w:outlineLvl w:val="1"/>
    </w:pPr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ahoma" w:ascii="Tahoma"/>
      <w:sz w:val="24"/>
    </w:rPr>
  </w:style>
  <w:style w:styleId="Podnaslov" w:type="paragraph">
    <w:name w:val="Subtitle"/>
    <w:basedOn w:val="Normal"/>
    <w:qFormat/>
    <w:pPr>
      <w:jc w:val="both"/>
    </w:pPr>
    <w:rPr>
      <w:rFonts w:hAnsi="Tahoma" w:ascii="Tahoma"/>
      <w:b/>
      <w:color w:val="0000FF"/>
      <w:sz w:val="24"/>
      <w:lang w:val="hr-HR"/>
    </w:rPr>
  </w:style>
  <w:style w:styleId="Naslov" w:type="paragraph">
    <w:name w:val="Title"/>
    <w:basedOn w:val="Normal"/>
    <w:qFormat/>
    <w:pPr>
      <w:jc w:val="center"/>
    </w:pPr>
    <w:rPr>
      <w:rFonts w:hAnsi="Tahoma" w:ascii="Tahoma"/>
      <w:b/>
      <w:color w:val="0000FF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0328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28A6"/>
    <w:rPr>
      <w:lang w:val="en-AU"/>
    </w:rPr>
  </w:style>
  <w:style w:styleId="Podnoje" w:type="paragraph">
    <w:name w:val="footer"/>
    <w:basedOn w:val="Normal"/>
    <w:link w:val="PodnojeChar"/>
    <w:rsid w:val="000328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328A6"/>
    <w:rPr>
      <w:lang w:val="en-AU"/>
    </w:rPr>
  </w:style>
  <w:style w:customStyle="true" w:styleId="Naslov2Char" w:type="character">
    <w:name w:val="Naslov 2 Char"/>
    <w:basedOn w:val="Zadanifontodlomka"/>
    <w:link w:val="Naslov2"/>
    <w:semiHidden/>
    <w:rsid w:val="000328A6"/>
    <w:rPr>
      <w:rFonts w:cstheme="majorBidi" w:eastAsiaTheme="majorEastAsia" w:hAnsiTheme="majorHAnsi" w:asciiTheme="majorHAnsi"/>
      <w:b/>
      <w:bCs/>
      <w:i/>
      <w:iCs/>
      <w:sz w:val="28"/>
      <w:szCs w:val="28"/>
      <w:lang w:val="en-AU"/>
    </w:rPr>
  </w:style>
  <w:style w:styleId="Tekstbalonia" w:type="paragraph">
    <w:name w:val="Balloon Text"/>
    <w:basedOn w:val="Normal"/>
    <w:link w:val="TekstbaloniaChar"/>
    <w:rsid w:val="006C42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426A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A4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4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4DD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4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4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ahoma" w:hAnsi="Tahoma"/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328A6"/>
    <w:pPr>
      <w:keepNext/>
      <w:spacing w:after="60" w:before="240"/>
      <w:outlineLvl w:val="1"/>
    </w:pPr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ahoma" w:hAnsi="Tahoma"/>
      <w:sz w:val="24"/>
    </w:rPr>
  </w:style>
  <w:style w:styleId="Podnaslov" w:type="paragraph">
    <w:name w:val="Subtitle"/>
    <w:basedOn w:val="Normal"/>
    <w:qFormat/>
    <w:pPr>
      <w:jc w:val="both"/>
    </w:pPr>
    <w:rPr>
      <w:rFonts w:ascii="Tahoma" w:hAnsi="Tahoma"/>
      <w:b/>
      <w:color w:val="0000FF"/>
      <w:sz w:val="24"/>
      <w:lang w:val="hr-HR"/>
    </w:rPr>
  </w:style>
  <w:style w:styleId="Naslov" w:type="paragraph">
    <w:name w:val="Title"/>
    <w:basedOn w:val="Normal"/>
    <w:qFormat/>
    <w:pPr>
      <w:jc w:val="center"/>
    </w:pPr>
    <w:rPr>
      <w:rFonts w:ascii="Tahoma" w:hAnsi="Tahoma"/>
      <w:b/>
      <w:color w:val="0000FF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0328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28A6"/>
    <w:rPr>
      <w:lang w:val="en-AU"/>
    </w:rPr>
  </w:style>
  <w:style w:styleId="Podnoje" w:type="paragraph">
    <w:name w:val="footer"/>
    <w:basedOn w:val="Normal"/>
    <w:link w:val="PodnojeChar"/>
    <w:rsid w:val="000328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28A6"/>
    <w:rPr>
      <w:lang w:val="en-AU"/>
    </w:rPr>
  </w:style>
  <w:style w:customStyle="1" w:styleId="Naslov2Char" w:type="character">
    <w:name w:val="Naslov 2 Char"/>
    <w:basedOn w:val="Zadanifontodlomka"/>
    <w:link w:val="Naslov2"/>
    <w:semiHidden/>
    <w:rsid w:val="000328A6"/>
    <w:rPr>
      <w:rFonts w:asciiTheme="majorHAnsi" w:cstheme="majorBidi" w:eastAsiaTheme="majorEastAsia" w:hAnsiTheme="majorHAnsi"/>
      <w:b/>
      <w:bCs/>
      <w:i/>
      <w:iCs/>
      <w:sz w:val="28"/>
      <w:szCs w:val="28"/>
      <w:lang w:val="en-AU"/>
    </w:rPr>
  </w:style>
  <w:style w:styleId="Tekstbalonia" w:type="paragraph">
    <w:name w:val="Balloon Text"/>
    <w:basedOn w:val="Normal"/>
    <w:link w:val="TekstbaloniaChar"/>
    <w:rsid w:val="006C42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426A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A4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4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4DD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4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4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br. 1, 10000 Zagreb; ERSTE&amp;STEIERMÄRKISCHE BANKA dioničko društvo, Jadranski Trg 3/a, 51000 Rijeka</izvorni_sadrzaj>
    <derivirana_varijabla naziv="DomainObject.Predmet.StrankaFormatedWithAdress_1"> FINA Regionalni centar Zagreb, Trg svibanjskih žrtava 1995. br.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br.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br.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br. 1,10000 Zagreb,ERSTE&amp;STEIERMÄRKISCHE BANKA dioničko društvo Jadranski Trg 3/a,51000 Rijeka</izvorni_sadrzaj>
    <derivirana_varijabla naziv="DomainObject.Predmet.StrankaWithAdress_1">FINA Regionalni centar Zagreb Trg svibanjskih žrtava 1995. br.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br.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br.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br.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br.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br.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  <item>SAŠA PEŠUT</item>
      <item>ŽELJKO POPOVIĆ</item>
      <item>ERSTE&amp;STEIERMÄRKISCHE BANKA dioničko društvo</item>
    </izvorni_sadrzaj>
    <derivirana_varijabla naziv="DomainObject.Predmet.SudioniciListNaziv_1">
      <item>INTERTRANSPORT d.o.o.</item>
      <item>FINA Regionalni centar Zagreb</item>
      <item>SAŠA PEŠUT</item>
      <item>ŽELJKO POPOVIĆ</item>
      <item>ERSTE&amp;STEIERMÄRKISCHE BANKA dioničko društvo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  <item>ERSTE&amp;STEIERMÄRKISCHE BANKA dioničko društvo, OIB 23057039320, Jadranski Trg 3/a,51000 Rijeka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16803100611</item>
      <item>, OIB 85821130368</item>
      <item>, OIB null</item>
      <item>, OIB null</item>
      <item>, OIB 23057039320</item>
    </izvorni_sadrzaj>
    <derivirana_varijabla naziv="DomainObject.Predmet.SudioniciListNazivOIB_1">
      <item>, OIB 16803100611</item>
      <item>, OIB 85821130368</item>
      <item>, OIB null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137</properties:Words>
  <properties:Characters>656</properties:Characters>
  <properties:Lines>42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2018-05-02T12:04:00Z</dcterms:created>
  <dc:creator>MINISTARSTVO PRAVOSUĐA</dc:creator>
  <cp:lastModifiedBy>Monika Topolovec</cp:lastModifiedBy>
  <cp:lastPrinted>2009-10-05T11:30:00Z</cp:lastPrinted>
  <dcterms:modified xmlns:xsi="http://www.w3.org/2001/XMLSchema-instance" xsi:type="dcterms:W3CDTF">2018-05-07T11:23:00Z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(Poziv za ročište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