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501c" w14:paraId="774501c" w:rsidRDefault="00EF077F" w:rsidP="00910611" w:rsidR="00EF077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77F" w:rsidP="00910611" w:rsidR="00EF077F">
      <w:r>
        <w:rPr>
          <w:rFonts w:eastAsia="MS Mincho"/>
          <w:szCs w:val="24"/>
        </w:rPr>
        <w:t>REPUBLIKA HRVATSKA</w:t>
      </w:r>
    </w:p>
    <w:p w:rsidRDefault="00EF077F" w:rsidP="00910611" w:rsidR="00EF077F">
      <w:r>
        <w:rPr>
          <w:rFonts w:eastAsia="MS Mincho"/>
          <w:szCs w:val="24"/>
        </w:rPr>
        <w:t>TRGOVAČKI SUD U RIJECI</w:t>
      </w:r>
    </w:p>
    <w:p w:rsidRDefault="00EF077F" w:rsidP="00EF077F" w:rsidR="00152283" w:rsidRPr="00C475D8">
      <w:pPr>
        <w:rPr>
          <w:rFonts w:cs="Times New Roman" w:hAnsi="Times New Roman" w:ascii="Times New Roman"/>
          <w:sz w:val="24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51034" w:rsidRPr="00C51034">
        <w:rPr>
          <w:rFonts w:cs="Times New Roman" w:hAnsi="Times New Roman" w:ascii="Times New Roman"/>
          <w:sz w:val="24"/>
          <w:szCs w:val="24"/>
        </w:rPr>
        <w:t xml:space="preserve">FORTUNA jednostavno društvo s ograničenom odgovornošću za ugostiteljstvo, turizam i trgovinu Kostrena (Općina Kostrena), Rožići 3, </w:t>
      </w:r>
      <w:r w:rsidR="00C51034" w:rsidRPr="00C510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51034" w:rsidRPr="00C51034">
        <w:rPr>
          <w:rFonts w:cs="Times New Roman" w:hAnsi="Times New Roman" w:ascii="Times New Roman"/>
          <w:sz w:val="24"/>
          <w:szCs w:val="24"/>
        </w:rPr>
        <w:t>040326519, OIB: 41049340863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1034" w:rsidRPr="00C51034">
        <w:rPr>
          <w:rFonts w:cs="Times New Roman" w:hAnsi="Times New Roman" w:ascii="Times New Roman"/>
          <w:sz w:val="24"/>
          <w:szCs w:val="24"/>
        </w:rPr>
        <w:t xml:space="preserve">FORTUNA jednostavno društvo s ograničenom odgovornošću za ugostiteljstvo, turizam i trgovinu Kostrena (Općina Kostrena), Rožići 3, </w:t>
      </w:r>
      <w:r w:rsidR="00C51034" w:rsidRPr="00C510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51034" w:rsidRPr="00C51034">
        <w:rPr>
          <w:rFonts w:cs="Times New Roman" w:hAnsi="Times New Roman" w:ascii="Times New Roman"/>
          <w:sz w:val="24"/>
          <w:szCs w:val="24"/>
        </w:rPr>
        <w:t>040326519, OIB: 41049340863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D12B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D12B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C51034" w:rsidRPr="00C51034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1034" w:rsidRPr="00C51034">
        <w:rPr>
          <w:rFonts w:cs="Times New Roman" w:hAnsi="Times New Roman" w:ascii="Times New Roman"/>
          <w:sz w:val="24"/>
          <w:szCs w:val="24"/>
        </w:rPr>
        <w:t xml:space="preserve">FORTUNA jednostavno društvo s ograničenom odgovornošću za ugostiteljstvo, turizam i trgovinu Kostrena (Općina Kostrena), Rožići 3, </w:t>
      </w:r>
      <w:r w:rsidR="00C51034" w:rsidRPr="00C510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51034" w:rsidRPr="00C51034">
        <w:rPr>
          <w:rFonts w:cs="Times New Roman" w:hAnsi="Times New Roman" w:ascii="Times New Roman"/>
          <w:sz w:val="24"/>
          <w:szCs w:val="24"/>
        </w:rPr>
        <w:t>040326519, OIB: 41049340863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1034" w:rsidRPr="00C51034">
        <w:rPr>
          <w:rFonts w:cs="Times New Roman" w:hAnsi="Times New Roman" w:ascii="Times New Roman"/>
          <w:sz w:val="24"/>
          <w:szCs w:val="24"/>
        </w:rPr>
        <w:t xml:space="preserve">FORTUNA jednostavno društvo s ograničenom odgovornošću za ugostiteljstvo, turizam i trgovinu Kostrena (Općina Kostrena), Rožići 3, </w:t>
      </w:r>
      <w:r w:rsidR="00C51034" w:rsidRPr="00C510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51034" w:rsidRPr="00C51034">
        <w:rPr>
          <w:rFonts w:cs="Times New Roman" w:hAnsi="Times New Roman" w:ascii="Times New Roman"/>
          <w:sz w:val="24"/>
          <w:szCs w:val="24"/>
        </w:rPr>
        <w:t>040326519, OIB: 41049340863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51034">
        <w:rPr>
          <w:rFonts w:cs="Times New Roman" w:hAnsi="Times New Roman" w:ascii="Times New Roman"/>
          <w:sz w:val="24"/>
          <w:szCs w:val="24"/>
        </w:rPr>
        <w:t>31</w:t>
      </w:r>
      <w:r w:rsidR="0036031D">
        <w:rPr>
          <w:rFonts w:cs="Times New Roman" w:hAnsi="Times New Roman" w:ascii="Times New Roman"/>
          <w:sz w:val="24"/>
          <w:szCs w:val="24"/>
        </w:rPr>
        <w:t>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51034">
        <w:rPr>
          <w:rFonts w:cs="Times New Roman" w:eastAsia="Times New Roman" w:hAnsi="Times New Roman" w:ascii="Times New Roman"/>
          <w:sz w:val="24"/>
          <w:szCs w:val="24"/>
          <w:lang w:eastAsia="hr-HR"/>
        </w:rPr>
        <w:t>31.395,64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C51034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1034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2C4" w:rsidP="00C2277B" w:rsidR="00F362C4">
      <w:pPr>
        <w:spacing w:lineRule="auto" w:line="240" w:after="0"/>
      </w:pPr>
      <w:r>
        <w:separator/>
      </w:r>
    </w:p>
  </w:endnote>
  <w:endnote w:id="0" w:type="continuationSeparator">
    <w:p w:rsidRDefault="00F362C4" w:rsidP="00C2277B" w:rsidR="00F362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77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2C4" w:rsidP="00C2277B" w:rsidR="00F362C4">
      <w:pPr>
        <w:spacing w:lineRule="auto" w:line="240" w:after="0"/>
      </w:pPr>
      <w:r>
        <w:separator/>
      </w:r>
    </w:p>
  </w:footnote>
  <w:footnote w:id="0" w:type="continuationSeparator">
    <w:p w:rsidRDefault="00F362C4" w:rsidP="00C2277B" w:rsidR="00F362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</w:t>
    </w:r>
    <w:r w:rsidR="00C51034">
      <w:rPr>
        <w:rFonts w:cs="Times New Roman" w:hAnsi="Times New Roman" w:ascii="Times New Roman"/>
        <w:sz w:val="24"/>
        <w:szCs w:val="24"/>
      </w:rPr>
      <w:t>27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C76DB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12B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56BE"/>
    <w:rsid w:val="00E85584"/>
    <w:rsid w:val="00E9071E"/>
    <w:rsid w:val="00EA6678"/>
    <w:rsid w:val="00EB75D6"/>
    <w:rsid w:val="00EC426B"/>
    <w:rsid w:val="00EE49B0"/>
    <w:rsid w:val="00EF047E"/>
    <w:rsid w:val="00EF077F"/>
    <w:rsid w:val="00F058C3"/>
    <w:rsid w:val="00F11D35"/>
    <w:rsid w:val="00F14D9B"/>
    <w:rsid w:val="00F362C4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F0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7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7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7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7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F0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7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7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7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7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j.d.o.o.</izvorni_sadrzaj>
    <derivirana_varijabla naziv="DomainObject.Predmet.ProtustrankaFormated_1">  FORTUNA j.d.o.o.</derivirana_varijabla>
  </DomainObject.Predmet.ProtustrankaFormated>
  <DomainObject.Predmet.ProtustrankaFormatedOIB>
    <izvorni_sadrzaj>  FORTUNA j.d.o.o., OIB 41049340863</izvorni_sadrzaj>
    <derivirana_varijabla naziv="DomainObject.Predmet.ProtustrankaFormatedOIB_1">  FORTUNA j.d.o.o., OIB 41049340863</derivirana_varijabla>
  </DomainObject.Predmet.ProtustrankaFormatedOIB>
  <DomainObject.Predmet.ProtustrankaFormatedWithAdress>
    <izvorni_sadrzaj> FORTUNA j.d.o.o., Rožići 3, 51000 Kostrena</izvorni_sadrzaj>
    <derivirana_varijabla naziv="DomainObject.Predmet.ProtustrankaFormatedWithAdress_1"> FORTUNA j.d.o.o., Rožići 3, 51000 Kostrena</derivirana_varijabla>
  </DomainObject.Predmet.ProtustrankaFormatedWithAdress>
  <DomainObject.Predmet.ProtustrankaFormatedWithAdressOIB>
    <izvorni_sadrzaj> FORTUNA j.d.o.o., OIB 41049340863, Rožići 3, 51000 Kostrena</izvorni_sadrzaj>
    <derivirana_varijabla naziv="DomainObject.Predmet.ProtustrankaFormatedWithAdressOIB_1"> FORTUNA j.d.o.o., OIB 41049340863, Rožići 3, 51000 Kostrena</derivirana_varijabla>
  </DomainObject.Predmet.ProtustrankaFormatedWithAdressOIB>
  <DomainObject.Predmet.ProtustrankaWithAdress>
    <izvorni_sadrzaj>FORTUNA j.d.o.o. Rožići 3, 51000 Kostrena</izvorni_sadrzaj>
    <derivirana_varijabla naziv="DomainObject.Predmet.ProtustrankaWithAdress_1">FORTUNA j.d.o.o. Rožići 3, 51000 Kostrena</derivirana_varijabla>
  </DomainObject.Predmet.ProtustrankaWithAdress>
  <DomainObject.Predmet.ProtustrankaWithAdressOIB>
    <izvorni_sadrzaj>FORTUNA j.d.o.o., OIB 41049340863, Rožići 3, 51000 Kostrena</izvorni_sadrzaj>
    <derivirana_varijabla naziv="DomainObject.Predmet.ProtustrankaWithAdressOIB_1">FORTUNA j.d.o.o., OIB 41049340863, Rožići 3, 51000 Kostrena</derivirana_varijabla>
  </DomainObject.Predmet.ProtustrankaWithAdressOIB>
  <DomainObject.Predmet.ProtustrankaNazivFormated>
    <izvorni_sadrzaj>FORTUNA j.d.o.o.</izvorni_sadrzaj>
    <derivirana_varijabla naziv="DomainObject.Predmet.ProtustrankaNazivFormated_1">FORTUNA j.d.o.o.</derivirana_varijabla>
  </DomainObject.Predmet.ProtustrankaNazivFormated>
  <DomainObject.Predmet.ProtustrankaNazivFormatedOIB>
    <izvorni_sadrzaj>FORTUNA j.d.o.o., OIB 41049340863</izvorni_sadrzaj>
    <derivirana_varijabla naziv="DomainObject.Predmet.ProtustrankaNazivFormatedOIB_1">FORTUNA j.d.o.o., OIB 41049340863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FORTUNA j.d.o.o.</item>
    </izvorni_sadrzaj>
    <derivirana_varijabla naziv="DomainObject.Predmet.ProtuStrankaListFormated_1">
      <item>FORTUNA j.d.o.o.</item>
    </derivirana_varijabla>
  </DomainObject.Predmet.ProtuStrankaListFormated>
  <DomainObject.Predmet.ProtuStrankaListFormatedOIB>
    <izvorni_sadrzaj>
      <item>FORTUNA j.d.o.o., OIB 41049340863</item>
    </izvorni_sadrzaj>
    <derivirana_varijabla naziv="DomainObject.Predmet.ProtuStrankaListFormatedOIB_1">
      <item>FORTUNA j.d.o.o., OIB 41049340863</item>
    </derivirana_varijabla>
  </DomainObject.Predmet.ProtuStrankaListFormatedOIB>
  <DomainObject.Predmet.ProtuStrankaListFormatedWithAdress>
    <izvorni_sadrzaj>
      <item>FORTUNA j.d.o.o., Rožići 3, 51000 Kostrena</item>
    </izvorni_sadrzaj>
    <derivirana_varijabla naziv="DomainObject.Predmet.ProtuStrankaListFormatedWithAdress_1">
      <item>FORTUNA j.d.o.o., Rožići 3, 51000 Kostrena</item>
    </derivirana_varijabla>
  </DomainObject.Predmet.ProtuStrankaListFormatedWithAdress>
  <DomainObject.Predmet.ProtuStrankaListFormatedWithAdressOIB>
    <izvorni_sadrzaj>
      <item>FORTUNA j.d.o.o., OIB 41049340863, Rožići 3, 51000 Kostrena</item>
    </izvorni_sadrzaj>
    <derivirana_varijabla naziv="DomainObject.Predmet.ProtuStrankaListFormatedWithAdressOIB_1">
      <item>FORTUNA j.d.o.o., OIB 41049340863, Rožići 3, 51000 Kostrena</item>
    </derivirana_varijabla>
  </DomainObject.Predmet.ProtuStrankaListFormatedWithAdressOIB>
  <DomainObject.Predmet.ProtuStrankaListNazivFormated>
    <izvorni_sadrzaj>
      <item>FORTUNA j.d.o.o.</item>
    </izvorni_sadrzaj>
    <derivirana_varijabla naziv="DomainObject.Predmet.ProtuStrankaListNazivFormated_1">
      <item>FORTUNA j.d.o.o.</item>
    </derivirana_varijabla>
  </DomainObject.Predmet.ProtuStrankaListNazivFormated>
  <DomainObject.Predmet.ProtuStrankaListNazivFormatedOIB>
    <izvorni_sadrzaj>
      <item>FORTUNA j.d.o.o., OIB 41049340863</item>
    </izvorni_sadrzaj>
    <derivirana_varijabla naziv="DomainObject.Predmet.ProtuStrankaListNazivFormatedOIB_1">
      <item>FORTUNA j.d.o.o., OIB 41049340863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FORTUNA j.d.o.o.</izvorni_sadrzaj>
    <derivirana_varijabla naziv="DomainObject.Predmet.ProtustrankaIDrugi_1">FORTUNA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FORTUNA j.d.o.o., OIB 41049340863, Rožići 3, 51000 Kostrena</izvorni_sadrzaj>
    <derivirana_varijabla naziv="DomainObject.Predmet.ProtustrankaIDrugiAdressOIB_1">FORTUNA j.d.o.o., OIB 41049340863, Rožići 3,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FORTUNA j.d.o.o.</item>
    </izvorni_sadrzaj>
    <derivirana_varijabla naziv="DomainObject.Predmet.SudioniciListNaziv_1">
      <item>FINA Rijeka</item>
      <item>FORTUNA j.d.o.o.</item>
    </derivirana_varijabla>
  </DomainObject.Predmet.SudioniciListNaziv>
  <DomainObject.Predmet.SudioniciListAdressOIB>
    <izvorni_sadrzaj>
      <item>FINA Rijeka, OIB 85821130368, Frana Kurelca 8,51000 Rijeka</item>
      <item>FORTUNA j.d.o.o., OIB 41049340863, Rožići 3,51000 Kostrena</item>
    </izvorni_sadrzaj>
    <derivirana_varijabla naziv="DomainObject.Predmet.SudioniciListAdressOIB_1">
      <item>FINA Rijeka, OIB 85821130368, Frana Kurelca 8,51000 Rijeka</item>
      <item>FORTUNA j.d.o.o., OIB 41049340863, Rožići 3,51000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41049340863</item>
    </izvorni_sadrzaj>
    <derivirana_varijabla naziv="DomainObject.Predmet.SudioniciListNazivOIB_1">
      <item>, OIB 85821130368</item>
      <item>, OIB 41049340863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93FF5-BDB9-45F4-8424-7CFFA1D31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3948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2016-05-06T11:03:00Z</dcterms:created>
  <dc:creator>Vera Jelenović</dc:creator>
  <cp:lastModifiedBy>Danijela Fumić</cp:lastModifiedBy>
  <cp:lastPrinted>2016-05-06T11:04:00Z</cp:lastPrinted>
  <dcterms:modified xmlns:xsi="http://www.w3.org/2001/XMLSchema-instance" xsi:type="dcterms:W3CDTF">2016-05-06T11:04:00Z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