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835e9" w14:paraId="a9835e9" w:rsidRDefault="00F912A4" w:rsidP="00F912A4" w:rsidR="00F912A4" w:rsidRPr="00030344">
      <w:pPr>
        <w15:collapsed w:val="false"/>
        <w:rPr>
          <w:b/>
          <w:sz w:val="24"/>
          <w:szCs w:val="24"/>
        </w:rPr>
      </w:pPr>
      <w:bookmarkStart w:name="_GoBack" w:id="0"/>
      <w:bookmarkEnd w:id="0"/>
      <w:r w:rsidRPr="00030344">
        <w:rPr>
          <w:b/>
          <w:sz w:val="24"/>
          <w:szCs w:val="24"/>
        </w:rPr>
        <w:t>Stečajni dužnik: Stečajna masa iza stečajnog dužnika STOLARIJA LOVREK d.o.o.,  Miholjanec, A. Mihanovića 131, OIB: 37264894004 zastupana po stečajnom upravitelju Marijanu Drljanovčan, Miholjanec, Antuna Mihanovića 131</w:t>
      </w:r>
    </w:p>
    <w:p w:rsidRDefault="00F912A4" w:rsidP="00F912A4" w:rsidR="00F912A4">
      <w:pPr>
        <w:rPr>
          <w:sz w:val="24"/>
          <w:szCs w:val="24"/>
        </w:rPr>
      </w:pPr>
    </w:p>
    <w:p w:rsidRDefault="00F912A4" w:rsidP="00F912A4" w:rsidR="00F912A4">
      <w:pPr>
        <w:rPr>
          <w:sz w:val="24"/>
          <w:szCs w:val="24"/>
        </w:rPr>
      </w:pPr>
    </w:p>
    <w:p w:rsidRDefault="005342DD" w:rsidP="00F912A4" w:rsidR="005342DD" w:rsidRPr="00F912A4">
      <w:pPr>
        <w:rPr>
          <w:sz w:val="24"/>
          <w:szCs w:val="24"/>
        </w:rPr>
      </w:pPr>
    </w:p>
    <w:p w:rsidRDefault="00BD1472" w:rsidP="00BD1472" w:rsidR="00BD1472">
      <w:pPr>
        <w:ind w:firstLine="708"/>
      </w:pPr>
    </w:p>
    <w:p w:rsidRDefault="00BD1472" w:rsidP="00BD1472" w:rsidR="00BD1472" w:rsidRPr="00030344">
      <w:pPr>
        <w:rPr>
          <w:b/>
          <w:sz w:val="24"/>
          <w:szCs w:val="24"/>
        </w:rPr>
      </w:pPr>
      <w:r w:rsidRPr="00030344">
        <w:rPr>
          <w:b/>
          <w:sz w:val="24"/>
          <w:szCs w:val="24"/>
        </w:rPr>
        <w:t xml:space="preserve">                                                                       </w:t>
      </w:r>
      <w:r w:rsidR="00443158" w:rsidRPr="00030344">
        <w:rPr>
          <w:b/>
          <w:sz w:val="24"/>
          <w:szCs w:val="24"/>
        </w:rPr>
        <w:t xml:space="preserve">                              </w:t>
      </w:r>
      <w:r w:rsidRPr="00030344">
        <w:rPr>
          <w:b/>
          <w:sz w:val="24"/>
          <w:szCs w:val="24"/>
        </w:rPr>
        <w:t xml:space="preserve"> REPUBLIKA HRVATSKA</w:t>
      </w:r>
    </w:p>
    <w:p w:rsidRDefault="00BD1472" w:rsidP="00BD1472" w:rsidR="00BD1472" w:rsidRPr="00030344">
      <w:pPr>
        <w:rPr>
          <w:b/>
          <w:sz w:val="24"/>
          <w:szCs w:val="24"/>
        </w:rPr>
      </w:pPr>
      <w:r w:rsidRPr="00030344">
        <w:rPr>
          <w:b/>
        </w:rPr>
        <w:t xml:space="preserve">                                                                                                       </w:t>
      </w:r>
      <w:r w:rsidR="00F912A4" w:rsidRPr="00030344">
        <w:rPr>
          <w:b/>
          <w:sz w:val="24"/>
          <w:szCs w:val="24"/>
        </w:rPr>
        <w:t>TRGOVAČKI SUD U ZAGREBU</w:t>
      </w:r>
    </w:p>
    <w:p w:rsidRDefault="00BD1472" w:rsidP="00BD1472" w:rsidR="00BD1472" w:rsidRPr="00030344">
      <w:pPr>
        <w:rPr>
          <w:b/>
          <w:sz w:val="24"/>
          <w:szCs w:val="24"/>
        </w:rPr>
      </w:pPr>
      <w:r w:rsidRPr="00030344">
        <w:rPr>
          <w:b/>
        </w:rPr>
        <w:t xml:space="preserve">                                                                                                                </w:t>
      </w:r>
      <w:r w:rsidR="00F912A4" w:rsidRPr="00030344">
        <w:rPr>
          <w:b/>
          <w:bCs/>
          <w:sz w:val="24"/>
          <w:szCs w:val="24"/>
        </w:rPr>
        <w:t>Amruševa 2/II</w:t>
      </w:r>
    </w:p>
    <w:p w:rsidRDefault="00BD1472" w:rsidP="00BD1472" w:rsidR="00BD1472" w:rsidRPr="00030344">
      <w:pPr>
        <w:rPr>
          <w:b/>
          <w:sz w:val="24"/>
          <w:szCs w:val="24"/>
        </w:rPr>
      </w:pPr>
      <w:r w:rsidRPr="00030344">
        <w:rPr>
          <w:b/>
          <w:sz w:val="24"/>
          <w:szCs w:val="24"/>
        </w:rPr>
        <w:t xml:space="preserve">                                                                                                  </w:t>
      </w:r>
      <w:r w:rsidR="00F912A4" w:rsidRPr="00030344">
        <w:rPr>
          <w:b/>
          <w:sz w:val="24"/>
          <w:szCs w:val="24"/>
        </w:rPr>
        <w:t xml:space="preserve">           </w:t>
      </w:r>
      <w:r w:rsidRPr="00030344">
        <w:rPr>
          <w:b/>
          <w:sz w:val="24"/>
          <w:szCs w:val="24"/>
        </w:rPr>
        <w:t xml:space="preserve">  </w:t>
      </w:r>
      <w:r w:rsidR="00F912A4" w:rsidRPr="00030344">
        <w:rPr>
          <w:b/>
          <w:sz w:val="24"/>
          <w:szCs w:val="24"/>
        </w:rPr>
        <w:t>ZAGREB</w:t>
      </w:r>
    </w:p>
    <w:p w:rsidRDefault="00BD1472" w:rsidP="00BD1472" w:rsidR="00BD1472" w:rsidRPr="00030344">
      <w:pPr>
        <w:rPr>
          <w:b/>
          <w:sz w:val="24"/>
          <w:szCs w:val="24"/>
        </w:rPr>
      </w:pPr>
      <w:r w:rsidRPr="00030344">
        <w:rPr>
          <w:b/>
          <w:sz w:val="24"/>
          <w:szCs w:val="24"/>
        </w:rPr>
        <w:t xml:space="preserve">                                                                       </w:t>
      </w:r>
      <w:r w:rsidR="00F912A4" w:rsidRPr="00030344">
        <w:rPr>
          <w:b/>
          <w:sz w:val="24"/>
          <w:szCs w:val="24"/>
        </w:rPr>
        <w:t xml:space="preserve">                    n/r gospođa</w:t>
      </w:r>
      <w:r w:rsidRPr="00030344">
        <w:rPr>
          <w:b/>
          <w:sz w:val="24"/>
          <w:szCs w:val="24"/>
        </w:rPr>
        <w:t xml:space="preserve"> </w:t>
      </w:r>
      <w:r w:rsidR="00F912A4" w:rsidRPr="00030344">
        <w:rPr>
          <w:rFonts w:cs="Times New Roman" w:eastAsia="Times New Roman" w:hAnsi="Calibri" w:ascii="Calibri"/>
          <w:b/>
          <w:bCs/>
          <w:color w:val="000000"/>
          <w:sz w:val="24"/>
          <w:szCs w:val="24"/>
          <w:lang w:eastAsia="hr-HR"/>
        </w:rPr>
        <w:t>Vesna Sremac Šoštar</w:t>
      </w:r>
      <w:r w:rsidRPr="00030344">
        <w:rPr>
          <w:b/>
          <w:sz w:val="24"/>
          <w:szCs w:val="24"/>
        </w:rPr>
        <w:t>,sudac</w:t>
      </w:r>
    </w:p>
    <w:p w:rsidRDefault="00BD1472" w:rsidP="00F912A4" w:rsidR="00F912A4" w:rsidRPr="00030344">
      <w:pPr>
        <w:rPr>
          <w:b/>
        </w:rPr>
      </w:pPr>
      <w:r w:rsidRPr="00030344">
        <w:rPr>
          <w:b/>
          <w:sz w:val="24"/>
          <w:szCs w:val="24"/>
        </w:rPr>
        <w:t xml:space="preserve">                                                                                             Poslovni broj: </w:t>
      </w:r>
      <w:r w:rsidR="00F912A4" w:rsidRPr="00030344">
        <w:rPr>
          <w:b/>
          <w:sz w:val="24"/>
          <w:szCs w:val="24"/>
        </w:rPr>
        <w:t>48.St-1491/18</w:t>
      </w:r>
    </w:p>
    <w:p w:rsidRDefault="00BD1472" w:rsidP="00BD1472" w:rsidR="00BD1472">
      <w:pPr>
        <w:rPr>
          <w:b/>
          <w:sz w:val="24"/>
          <w:szCs w:val="24"/>
        </w:rPr>
      </w:pPr>
    </w:p>
    <w:p w:rsidRDefault="00FF6D6A" w:rsidP="00FF6D6A" w:rsidR="00FF6D6A">
      <w:pPr>
        <w:rPr>
          <w:sz w:val="24"/>
          <w:szCs w:val="24"/>
        </w:rPr>
      </w:pPr>
    </w:p>
    <w:p w:rsidRDefault="007937D1" w:rsidP="00FF6D6A" w:rsidR="007937D1" w:rsidRPr="00147E2F">
      <w:pPr>
        <w:rPr>
          <w:sz w:val="24"/>
          <w:szCs w:val="24"/>
        </w:rPr>
      </w:pPr>
    </w:p>
    <w:p w:rsidRDefault="00FF6D6A" w:rsidP="00FF6D6A" w:rsidR="00FF6D6A">
      <w:pPr>
        <w:rPr>
          <w:sz w:val="24"/>
          <w:szCs w:val="24"/>
        </w:rPr>
      </w:pPr>
    </w:p>
    <w:p w:rsidRDefault="00FF6D6A" w:rsidP="007937D1" w:rsidR="00FF6D6A">
      <w:pPr>
        <w:jc w:val="center"/>
        <w:rPr>
          <w:b/>
          <w:sz w:val="24"/>
          <w:szCs w:val="24"/>
        </w:rPr>
      </w:pPr>
      <w:r w:rsidRPr="00147E2F">
        <w:rPr>
          <w:b/>
          <w:sz w:val="24"/>
          <w:szCs w:val="24"/>
        </w:rPr>
        <w:t>PRIJEDL</w:t>
      </w:r>
      <w:r w:rsidR="00926694">
        <w:rPr>
          <w:b/>
          <w:sz w:val="24"/>
          <w:szCs w:val="24"/>
        </w:rPr>
        <w:t xml:space="preserve">OG ZA DOSUDU POKRETNINA I UTVRĐIVANJE TROŠKOVA </w:t>
      </w:r>
      <w:r w:rsidR="00D1713A">
        <w:rPr>
          <w:b/>
          <w:sz w:val="24"/>
          <w:szCs w:val="24"/>
        </w:rPr>
        <w:t xml:space="preserve"> </w:t>
      </w:r>
    </w:p>
    <w:p w:rsidRDefault="002C46FE" w:rsidP="007937D1" w:rsidR="002C46FE">
      <w:pPr>
        <w:jc w:val="center"/>
        <w:rPr>
          <w:b/>
          <w:sz w:val="24"/>
          <w:szCs w:val="24"/>
        </w:rPr>
      </w:pPr>
    </w:p>
    <w:p w:rsidRDefault="00150CB2" w:rsidP="0071283B" w:rsidR="0071283B" w:rsidRPr="00B944F0">
      <w:r>
        <w:rPr>
          <w:b/>
          <w:sz w:val="24"/>
          <w:szCs w:val="24"/>
        </w:rPr>
        <w:t xml:space="preserve">             </w:t>
      </w:r>
      <w:r>
        <w:rPr>
          <w:sz w:val="24"/>
          <w:szCs w:val="24"/>
        </w:rPr>
        <w:t>Na skupštini vjerovnika Stečajne</w:t>
      </w:r>
      <w:r w:rsidRPr="00F912A4">
        <w:rPr>
          <w:sz w:val="24"/>
          <w:szCs w:val="24"/>
        </w:rPr>
        <w:t xml:space="preserve"> masa iza stečajnog dužnika STOLARIJA LOVREK d.o.o.,  Miholjanec, A. Mihanovića 131, OIB: 37264894004</w:t>
      </w:r>
      <w:r w:rsidR="006753B2">
        <w:rPr>
          <w:sz w:val="24"/>
          <w:szCs w:val="24"/>
        </w:rPr>
        <w:t xml:space="preserve">, </w:t>
      </w:r>
      <w:r w:rsidR="0071283B">
        <w:rPr>
          <w:sz w:val="24"/>
          <w:szCs w:val="24"/>
        </w:rPr>
        <w:t xml:space="preserve">Poslovni broj: </w:t>
      </w:r>
      <w:r w:rsidR="0071283B" w:rsidRPr="00F912A4">
        <w:rPr>
          <w:sz w:val="24"/>
          <w:szCs w:val="24"/>
        </w:rPr>
        <w:t>48.St-1491/18</w:t>
      </w:r>
    </w:p>
    <w:p w:rsidRDefault="0071283B" w:rsidP="00150CB2" w:rsidR="007937D1">
      <w:pPr>
        <w:rPr>
          <w:sz w:val="24"/>
          <w:szCs w:val="24"/>
        </w:rPr>
      </w:pPr>
      <w:r>
        <w:rPr>
          <w:sz w:val="24"/>
          <w:szCs w:val="24"/>
        </w:rPr>
        <w:t xml:space="preserve"> </w:t>
      </w:r>
      <w:r w:rsidR="00150CB2">
        <w:rPr>
          <w:sz w:val="24"/>
          <w:szCs w:val="24"/>
        </w:rPr>
        <w:t xml:space="preserve"> koja je održana dana 9.</w:t>
      </w:r>
      <w:r w:rsidR="006753B2">
        <w:rPr>
          <w:sz w:val="24"/>
          <w:szCs w:val="24"/>
        </w:rPr>
        <w:t xml:space="preserve"> </w:t>
      </w:r>
      <w:r w:rsidR="00150CB2">
        <w:rPr>
          <w:sz w:val="24"/>
          <w:szCs w:val="24"/>
        </w:rPr>
        <w:t>siječnja 2019.</w:t>
      </w:r>
      <w:r w:rsidR="006753B2">
        <w:rPr>
          <w:sz w:val="24"/>
          <w:szCs w:val="24"/>
        </w:rPr>
        <w:t xml:space="preserve"> </w:t>
      </w:r>
      <w:r w:rsidR="00150CB2">
        <w:rPr>
          <w:sz w:val="24"/>
          <w:szCs w:val="24"/>
        </w:rPr>
        <w:t>godine vjerovnici stečajne mase donijeli su slijedeće  :</w:t>
      </w:r>
    </w:p>
    <w:p w:rsidRDefault="00150CB2" w:rsidP="00150CB2" w:rsidR="00150CB2">
      <w:pPr>
        <w:rPr>
          <w:sz w:val="24"/>
          <w:szCs w:val="24"/>
        </w:rPr>
      </w:pPr>
    </w:p>
    <w:p w:rsidRDefault="00150CB2" w:rsidP="00150CB2" w:rsidR="00150CB2" w:rsidRPr="00B04941">
      <w:pPr>
        <w:jc w:val="center"/>
        <w:rPr>
          <w:bCs/>
          <w:sz w:val="24"/>
          <w:szCs w:val="24"/>
        </w:rPr>
      </w:pPr>
      <w:r>
        <w:rPr>
          <w:sz w:val="24"/>
          <w:szCs w:val="24"/>
        </w:rPr>
        <w:t xml:space="preserve">          </w:t>
      </w:r>
      <w:r w:rsidRPr="00B04941">
        <w:rPr>
          <w:bCs/>
          <w:sz w:val="24"/>
          <w:szCs w:val="24"/>
        </w:rPr>
        <w:t>O D L U K E</w:t>
      </w:r>
    </w:p>
    <w:p w:rsidRDefault="00150CB2" w:rsidP="00150CB2" w:rsidR="00150CB2" w:rsidRPr="00B04941">
      <w:pPr>
        <w:jc w:val="both"/>
        <w:rPr>
          <w:bCs/>
          <w:sz w:val="24"/>
          <w:szCs w:val="24"/>
        </w:rPr>
      </w:pPr>
    </w:p>
    <w:p w:rsidRDefault="00150CB2" w:rsidP="00150CB2" w:rsidR="00150CB2" w:rsidRPr="00150CB2">
      <w:pPr>
        <w:pStyle w:val="Odlomakpopisa"/>
        <w:numPr>
          <w:ilvl w:val="0"/>
          <w:numId w:val="10"/>
        </w:numPr>
        <w:jc w:val="both"/>
        <w:rPr>
          <w:sz w:val="24"/>
          <w:szCs w:val="24"/>
        </w:rPr>
      </w:pPr>
      <w:r w:rsidRPr="00150CB2">
        <w:rPr>
          <w:sz w:val="24"/>
          <w:szCs w:val="24"/>
        </w:rPr>
        <w:t>Prihvaća se izvješće stečajnog upravitelja o poduzetim radnjama</w:t>
      </w:r>
      <w:r w:rsidR="00BE06DF">
        <w:rPr>
          <w:sz w:val="24"/>
          <w:szCs w:val="24"/>
        </w:rPr>
        <w:t xml:space="preserve"> nad  Stečajnom masom</w:t>
      </w:r>
      <w:r w:rsidR="00BE06DF" w:rsidRPr="00F912A4">
        <w:rPr>
          <w:sz w:val="24"/>
          <w:szCs w:val="24"/>
        </w:rPr>
        <w:t xml:space="preserve"> iza stečajnog dužnika STOLARIJA LOVREK d.o.o.,  Miholjanec, A. Mihanovića 131, OIB: 37264894004 </w:t>
      </w:r>
      <w:r w:rsidRPr="00150CB2">
        <w:rPr>
          <w:sz w:val="24"/>
          <w:szCs w:val="24"/>
        </w:rPr>
        <w:t xml:space="preserve"> u vremenu od preuzimanja postupka do ispitno-izvještajnog ročišta.</w:t>
      </w:r>
    </w:p>
    <w:p w:rsidRDefault="00150CB2" w:rsidP="00150CB2" w:rsidR="00150CB2" w:rsidRPr="00150CB2">
      <w:pPr>
        <w:pStyle w:val="Odlomakpopisa"/>
        <w:numPr>
          <w:ilvl w:val="0"/>
          <w:numId w:val="10"/>
        </w:numPr>
        <w:jc w:val="both"/>
        <w:rPr>
          <w:sz w:val="24"/>
          <w:szCs w:val="24"/>
        </w:rPr>
      </w:pPr>
      <w:r w:rsidRPr="00150CB2">
        <w:rPr>
          <w:sz w:val="24"/>
          <w:szCs w:val="24"/>
        </w:rPr>
        <w:t>Trajanje ugovora o najmu pokretnina stečajnog dužnika produžit će se do ročišta za diobu.</w:t>
      </w:r>
    </w:p>
    <w:p w:rsidRDefault="00150CB2" w:rsidP="00150CB2" w:rsidR="00150CB2" w:rsidRPr="00150CB2">
      <w:pPr>
        <w:pStyle w:val="Odlomakpopisa"/>
        <w:numPr>
          <w:ilvl w:val="0"/>
          <w:numId w:val="10"/>
        </w:numPr>
        <w:jc w:val="both"/>
        <w:rPr>
          <w:sz w:val="24"/>
          <w:szCs w:val="24"/>
        </w:rPr>
      </w:pPr>
      <w:r w:rsidRPr="00150CB2">
        <w:rPr>
          <w:sz w:val="24"/>
          <w:szCs w:val="24"/>
        </w:rPr>
        <w:t>Unovčit će se pokretnine sukladno procijenjenoj vrijednosti po ovlaštenom sudskom vještaku „Vještačenja Ciraki“ d.o.o. iz Zagreba, Ilica 174 u iznosu od 289.050,00 uvećano za PDV.</w:t>
      </w:r>
    </w:p>
    <w:p w:rsidRDefault="00150CB2" w:rsidP="00150CB2" w:rsidR="00150CB2" w:rsidRPr="00150CB2">
      <w:pPr>
        <w:pStyle w:val="Odlomakpopisa"/>
        <w:numPr>
          <w:ilvl w:val="0"/>
          <w:numId w:val="10"/>
        </w:numPr>
        <w:jc w:val="both"/>
        <w:rPr>
          <w:sz w:val="24"/>
          <w:szCs w:val="24"/>
        </w:rPr>
      </w:pPr>
      <w:r w:rsidRPr="00150CB2">
        <w:rPr>
          <w:sz w:val="24"/>
          <w:szCs w:val="24"/>
        </w:rPr>
        <w:t>Unovčenje pokretnina provest će se sukladno prijedlogu razlučnog vjerovnika, dakle na način da razlučni vjerovnik uplati iznos PDV-a od 72.262,50 kuna, a preostala kupoprodajna cijena u iznosu od  289.050,00 kuna zatvorila bi se sa prijebojem tražbine razlučnog vjerovnika uz prethodnu uplatu troškova postupka nad Stečajnom masom koji će se utvrditi na ročištu za diobu, što je sukladno članku 251, stavak 3 Stečajnog zakona</w:t>
      </w:r>
      <w:r w:rsidR="00030344">
        <w:rPr>
          <w:sz w:val="24"/>
          <w:szCs w:val="24"/>
        </w:rPr>
        <w:t xml:space="preserve"> </w:t>
      </w:r>
      <w:r w:rsidRPr="00150CB2">
        <w:rPr>
          <w:sz w:val="24"/>
          <w:szCs w:val="24"/>
        </w:rPr>
        <w:t xml:space="preserve"> ( NN broj 71/15 i 104/17).</w:t>
      </w:r>
    </w:p>
    <w:p w:rsidRDefault="00150CB2" w:rsidP="00150CB2" w:rsidR="00150CB2" w:rsidRPr="00150CB2">
      <w:pPr>
        <w:pStyle w:val="Odlomakpopisa"/>
        <w:numPr>
          <w:ilvl w:val="0"/>
          <w:numId w:val="10"/>
        </w:numPr>
        <w:jc w:val="both"/>
        <w:rPr>
          <w:sz w:val="24"/>
          <w:szCs w:val="24"/>
        </w:rPr>
      </w:pPr>
      <w:r w:rsidRPr="00150CB2">
        <w:rPr>
          <w:sz w:val="24"/>
          <w:szCs w:val="24"/>
        </w:rPr>
        <w:t>Odobrava se sklapanje ugovora o vođenju poslovne dokumentacije stečajne mase za iznos od 500,00 kuna mjesečno počevši od dana otvaranja, pa sve do završnog ročišta odnosno brisanja iz sudskog registra.</w:t>
      </w:r>
    </w:p>
    <w:p w:rsidRDefault="00150CB2" w:rsidP="00150CB2" w:rsidR="00150CB2">
      <w:pPr>
        <w:rPr>
          <w:rFonts w:cs="Times New Roman" w:eastAsia="Times New Roman" w:hAnsi="Calibri" w:ascii="Calibri"/>
          <w:b/>
        </w:rPr>
      </w:pPr>
    </w:p>
    <w:p w:rsidRDefault="00150CB2" w:rsidP="00150CB2" w:rsidR="00BE06DF">
      <w:pPr>
        <w:rPr>
          <w:sz w:val="24"/>
          <w:szCs w:val="24"/>
        </w:rPr>
      </w:pPr>
      <w:r>
        <w:rPr>
          <w:rFonts w:cs="Times New Roman" w:eastAsia="Times New Roman" w:hAnsi="Calibri" w:ascii="Calibri"/>
          <w:b/>
        </w:rPr>
        <w:t xml:space="preserve">           </w:t>
      </w:r>
      <w:r>
        <w:rPr>
          <w:sz w:val="24"/>
          <w:szCs w:val="24"/>
        </w:rPr>
        <w:t>Postupajući sukladno odlukama skupštine vjerovnika Stečajne</w:t>
      </w:r>
      <w:r w:rsidRPr="00F912A4">
        <w:rPr>
          <w:sz w:val="24"/>
          <w:szCs w:val="24"/>
        </w:rPr>
        <w:t xml:space="preserve"> masa iza stečajnog dužnika STOLARIJA LOVREK d.o.o.,  Miholjanec, A. Mihanovića 131, OIB: 37264894004</w:t>
      </w:r>
      <w:r w:rsidR="006753B2">
        <w:rPr>
          <w:sz w:val="24"/>
          <w:szCs w:val="24"/>
        </w:rPr>
        <w:t>,</w:t>
      </w:r>
      <w:r>
        <w:rPr>
          <w:sz w:val="24"/>
          <w:szCs w:val="24"/>
        </w:rPr>
        <w:t xml:space="preserve"> </w:t>
      </w:r>
      <w:r w:rsidR="002C46FE">
        <w:rPr>
          <w:sz w:val="24"/>
          <w:szCs w:val="24"/>
        </w:rPr>
        <w:t>te sukladno  članku 253., stavak</w:t>
      </w:r>
      <w:r w:rsidR="00BE06DF">
        <w:rPr>
          <w:sz w:val="24"/>
          <w:szCs w:val="24"/>
        </w:rPr>
        <w:t xml:space="preserve"> </w:t>
      </w:r>
      <w:r w:rsidR="002C46FE">
        <w:rPr>
          <w:sz w:val="24"/>
          <w:szCs w:val="24"/>
        </w:rPr>
        <w:t>1.</w:t>
      </w:r>
      <w:r w:rsidR="006753B2">
        <w:rPr>
          <w:sz w:val="24"/>
          <w:szCs w:val="24"/>
        </w:rPr>
        <w:t xml:space="preserve"> </w:t>
      </w:r>
      <w:r w:rsidR="002C46FE">
        <w:rPr>
          <w:sz w:val="24"/>
          <w:szCs w:val="24"/>
        </w:rPr>
        <w:t>i članku</w:t>
      </w:r>
      <w:r w:rsidR="002C46FE" w:rsidRPr="002C46FE">
        <w:rPr>
          <w:sz w:val="24"/>
          <w:szCs w:val="24"/>
        </w:rPr>
        <w:t xml:space="preserve"> 254., stavak 1.</w:t>
      </w:r>
      <w:r w:rsidR="006753B2">
        <w:rPr>
          <w:sz w:val="24"/>
          <w:szCs w:val="24"/>
        </w:rPr>
        <w:t xml:space="preserve"> </w:t>
      </w:r>
      <w:r w:rsidR="002C46FE" w:rsidRPr="002C46FE">
        <w:rPr>
          <w:sz w:val="24"/>
          <w:szCs w:val="24"/>
        </w:rPr>
        <w:t>i 2.</w:t>
      </w:r>
      <w:r w:rsidR="002C46FE">
        <w:rPr>
          <w:sz w:val="24"/>
          <w:szCs w:val="24"/>
        </w:rPr>
        <w:t xml:space="preserve"> Stečajnog zakona</w:t>
      </w:r>
      <w:r w:rsidR="002C46FE" w:rsidRPr="002C46FE">
        <w:rPr>
          <w:sz w:val="24"/>
          <w:szCs w:val="24"/>
        </w:rPr>
        <w:t xml:space="preserve"> </w:t>
      </w:r>
      <w:r w:rsidR="002C46FE" w:rsidRPr="002C46FE">
        <w:rPr>
          <w:noProof/>
          <w:sz w:val="24"/>
          <w:szCs w:val="24"/>
          <w:lang w:val="en-GB"/>
        </w:rPr>
        <w:t>("Narodne novine" broj 71/15 i 104/17)</w:t>
      </w:r>
      <w:r w:rsidR="002C46FE">
        <w:rPr>
          <w:noProof/>
          <w:szCs w:val="20"/>
          <w:lang w:val="en-GB"/>
        </w:rPr>
        <w:t xml:space="preserve"> </w:t>
      </w:r>
      <w:r>
        <w:rPr>
          <w:sz w:val="24"/>
          <w:szCs w:val="24"/>
        </w:rPr>
        <w:t>stečajni upravitelj sklopio je</w:t>
      </w:r>
      <w:r w:rsidR="0071283B">
        <w:rPr>
          <w:sz w:val="24"/>
          <w:szCs w:val="24"/>
        </w:rPr>
        <w:t xml:space="preserve"> dana 21.04.2019.godine</w:t>
      </w:r>
      <w:r>
        <w:rPr>
          <w:sz w:val="24"/>
          <w:szCs w:val="24"/>
        </w:rPr>
        <w:t xml:space="preserve"> ugovor o </w:t>
      </w:r>
      <w:r>
        <w:rPr>
          <w:sz w:val="24"/>
          <w:szCs w:val="24"/>
        </w:rPr>
        <w:lastRenderedPageBreak/>
        <w:t xml:space="preserve">kupoprodaji </w:t>
      </w:r>
      <w:r w:rsidR="00BE06DF">
        <w:rPr>
          <w:sz w:val="24"/>
          <w:szCs w:val="24"/>
        </w:rPr>
        <w:t xml:space="preserve">pokretnina </w:t>
      </w:r>
      <w:r>
        <w:rPr>
          <w:sz w:val="24"/>
          <w:szCs w:val="24"/>
        </w:rPr>
        <w:t>sa r</w:t>
      </w:r>
      <w:r w:rsidR="00BB465B">
        <w:rPr>
          <w:sz w:val="24"/>
          <w:szCs w:val="24"/>
        </w:rPr>
        <w:t>a</w:t>
      </w:r>
      <w:r>
        <w:rPr>
          <w:sz w:val="24"/>
          <w:szCs w:val="24"/>
        </w:rPr>
        <w:t xml:space="preserve">zlučnim vjerovnikom </w:t>
      </w:r>
      <w:r w:rsidRPr="00B04941">
        <w:rPr>
          <w:sz w:val="24"/>
          <w:szCs w:val="24"/>
        </w:rPr>
        <w:t>TRGOCENTAR d.o.o. Zabok,</w:t>
      </w:r>
      <w:r w:rsidR="00BE06DF">
        <w:rPr>
          <w:sz w:val="24"/>
          <w:szCs w:val="24"/>
        </w:rPr>
        <w:t xml:space="preserve"> 103.brigade 8, OIB: 8421058142.</w:t>
      </w:r>
    </w:p>
    <w:p w:rsidRDefault="0071283B" w:rsidP="00150CB2" w:rsidR="0071283B">
      <w:pPr>
        <w:rPr>
          <w:sz w:val="24"/>
          <w:szCs w:val="24"/>
        </w:rPr>
      </w:pPr>
    </w:p>
    <w:p w:rsidRDefault="00BE06DF" w:rsidP="00BE06DF" w:rsidR="00BE06DF" w:rsidRPr="00B04941">
      <w:pPr>
        <w:rPr>
          <w:sz w:val="24"/>
          <w:szCs w:val="24"/>
        </w:rPr>
      </w:pPr>
      <w:r>
        <w:rPr>
          <w:sz w:val="24"/>
          <w:szCs w:val="24"/>
        </w:rPr>
        <w:t xml:space="preserve">          Predmet kupoprodaje su slijedeće pokretnine</w:t>
      </w:r>
      <w:r w:rsidRPr="00B04941">
        <w:rPr>
          <w:sz w:val="24"/>
          <w:szCs w:val="24"/>
        </w:rPr>
        <w:t xml:space="preserve"> :</w:t>
      </w:r>
    </w:p>
    <w:p w:rsidRDefault="00BE06DF" w:rsidP="00BE06DF" w:rsidR="00BE06DF" w:rsidRPr="00B04941">
      <w:pPr>
        <w:rPr>
          <w:sz w:val="24"/>
          <w:szCs w:val="24"/>
        </w:rPr>
      </w:pPr>
    </w:p>
    <w:p w:rsidRDefault="00BE06DF" w:rsidP="00BE06DF" w:rsidR="00BE06DF" w:rsidRPr="00B04941">
      <w:pPr>
        <w:rPr>
          <w:sz w:val="24"/>
          <w:szCs w:val="24"/>
        </w:rPr>
      </w:pPr>
      <w:r w:rsidRPr="00B04941">
        <w:rPr>
          <w:sz w:val="24"/>
          <w:szCs w:val="24"/>
        </w:rPr>
        <w:t xml:space="preserve">        Redni broj                                            Naziv                                                  Proizvođač</w:t>
      </w:r>
    </w:p>
    <w:p w:rsidRDefault="00BE06DF" w:rsidP="00BE06DF" w:rsidR="00BE06DF" w:rsidRPr="00B04941">
      <w:pPr>
        <w:rPr>
          <w:sz w:val="24"/>
          <w:szCs w:val="24"/>
        </w:rPr>
      </w:pPr>
      <w:r w:rsidRPr="00B04941">
        <w:rPr>
          <w:sz w:val="24"/>
          <w:szCs w:val="24"/>
        </w:rPr>
        <w:t xml:space="preserve">S/1                              SCM Mašina abrihter 01.01.1977.                                  </w:t>
      </w:r>
      <w:r w:rsidRPr="00B04941">
        <w:rPr>
          <w:sz w:val="24"/>
          <w:szCs w:val="24"/>
        </w:rPr>
        <w:tab/>
        <w:t xml:space="preserve"> </w:t>
      </w:r>
      <w:r w:rsidR="003A3519">
        <w:rPr>
          <w:sz w:val="24"/>
          <w:szCs w:val="24"/>
        </w:rPr>
        <w:t xml:space="preserve">    </w:t>
      </w:r>
      <w:r w:rsidRPr="00B04941">
        <w:rPr>
          <w:sz w:val="24"/>
          <w:szCs w:val="24"/>
        </w:rPr>
        <w:t xml:space="preserve">  SCM</w:t>
      </w:r>
    </w:p>
    <w:p w:rsidRDefault="00BE06DF" w:rsidP="00BE06DF" w:rsidR="00BE06DF" w:rsidRPr="00B04941">
      <w:pPr>
        <w:rPr>
          <w:sz w:val="24"/>
          <w:szCs w:val="24"/>
        </w:rPr>
      </w:pPr>
      <w:r w:rsidRPr="00B04941">
        <w:rPr>
          <w:sz w:val="24"/>
          <w:szCs w:val="24"/>
        </w:rPr>
        <w:t>S/2                              Cirkular frezer 01.01.1977.                                                   CASELI</w:t>
      </w:r>
    </w:p>
    <w:p w:rsidRDefault="00BE06DF" w:rsidP="00BE06DF" w:rsidR="00BE06DF" w:rsidRPr="00B04941">
      <w:pPr>
        <w:rPr>
          <w:sz w:val="24"/>
          <w:szCs w:val="24"/>
        </w:rPr>
      </w:pPr>
      <w:r w:rsidRPr="00B04941">
        <w:rPr>
          <w:sz w:val="24"/>
          <w:szCs w:val="24"/>
        </w:rPr>
        <w:t>S/3                              Ketin frezer 01.01.1987.                                                           OM</w:t>
      </w:r>
    </w:p>
    <w:p w:rsidRDefault="00BE06DF" w:rsidP="00BE06DF" w:rsidR="00BE06DF" w:rsidRPr="00B04941">
      <w:pPr>
        <w:rPr>
          <w:sz w:val="24"/>
          <w:szCs w:val="24"/>
        </w:rPr>
      </w:pPr>
      <w:r w:rsidRPr="00B04941">
        <w:rPr>
          <w:sz w:val="24"/>
          <w:szCs w:val="24"/>
        </w:rPr>
        <w:t>S/4                              Tračna brusilica šlajferica 01.01.1977.                                 SAMCO</w:t>
      </w:r>
    </w:p>
    <w:p w:rsidRDefault="00BE06DF" w:rsidP="00BE06DF" w:rsidR="00BE06DF" w:rsidRPr="00B04941">
      <w:pPr>
        <w:rPr>
          <w:sz w:val="24"/>
          <w:szCs w:val="24"/>
        </w:rPr>
      </w:pPr>
      <w:r w:rsidRPr="00B04941">
        <w:rPr>
          <w:sz w:val="24"/>
          <w:szCs w:val="24"/>
        </w:rPr>
        <w:t>S/5                              Kružna pila Metabo KS216H 2015.                                     METABO</w:t>
      </w:r>
    </w:p>
    <w:p w:rsidRDefault="00BE06DF" w:rsidP="00BE06DF" w:rsidR="00BE06DF" w:rsidRPr="00B04941">
      <w:pPr>
        <w:rPr>
          <w:sz w:val="24"/>
          <w:szCs w:val="24"/>
        </w:rPr>
      </w:pPr>
      <w:r w:rsidRPr="00B04941">
        <w:rPr>
          <w:sz w:val="24"/>
          <w:szCs w:val="24"/>
        </w:rPr>
        <w:t>S/6                              Cirkular frezer Štucer 01.01.1996.                                           SCM</w:t>
      </w:r>
    </w:p>
    <w:p w:rsidRDefault="00BE06DF" w:rsidP="00BE06DF" w:rsidR="00BE06DF" w:rsidRPr="00B04941">
      <w:pPr>
        <w:rPr>
          <w:sz w:val="24"/>
          <w:szCs w:val="24"/>
        </w:rPr>
      </w:pPr>
      <w:r w:rsidRPr="00B04941">
        <w:rPr>
          <w:sz w:val="24"/>
          <w:szCs w:val="24"/>
        </w:rPr>
        <w:t xml:space="preserve">S/7                              Tiplerica 01.01.1987.                                                             </w:t>
      </w:r>
      <w:r w:rsidR="003A3519">
        <w:rPr>
          <w:sz w:val="24"/>
          <w:szCs w:val="24"/>
        </w:rPr>
        <w:t xml:space="preserve"> </w:t>
      </w:r>
      <w:r w:rsidRPr="00B04941">
        <w:rPr>
          <w:sz w:val="24"/>
          <w:szCs w:val="24"/>
        </w:rPr>
        <w:t>VEMAC</w:t>
      </w:r>
    </w:p>
    <w:p w:rsidRDefault="00BE06DF" w:rsidP="00BE06DF" w:rsidR="00BE06DF" w:rsidRPr="00B04941">
      <w:pPr>
        <w:rPr>
          <w:sz w:val="24"/>
          <w:szCs w:val="24"/>
        </w:rPr>
      </w:pPr>
      <w:r w:rsidRPr="00B04941">
        <w:rPr>
          <w:sz w:val="24"/>
          <w:szCs w:val="24"/>
        </w:rPr>
        <w:t xml:space="preserve">S/8                              Hidraulična preša                                                   </w:t>
      </w:r>
    </w:p>
    <w:p w:rsidRDefault="00BE06DF" w:rsidP="00BE06DF" w:rsidR="00BE06DF" w:rsidRPr="00B04941">
      <w:pPr>
        <w:rPr>
          <w:sz w:val="24"/>
          <w:szCs w:val="24"/>
        </w:rPr>
      </w:pPr>
      <w:r w:rsidRPr="00B04941">
        <w:rPr>
          <w:sz w:val="24"/>
          <w:szCs w:val="24"/>
        </w:rPr>
        <w:t xml:space="preserve">S/9                               Grijač metalni za hidrauličnu prešu 2015.                    </w:t>
      </w:r>
    </w:p>
    <w:p w:rsidRDefault="00BE06DF" w:rsidP="00BE06DF" w:rsidR="00BE06DF" w:rsidRPr="00B04941">
      <w:pPr>
        <w:rPr>
          <w:sz w:val="24"/>
          <w:szCs w:val="24"/>
        </w:rPr>
      </w:pPr>
      <w:r w:rsidRPr="00B04941">
        <w:rPr>
          <w:sz w:val="24"/>
          <w:szCs w:val="24"/>
        </w:rPr>
        <w:t xml:space="preserve">S/10                             Cilindrična brusilica  01.01.1987.                                       </w:t>
      </w:r>
      <w:r w:rsidR="003A3519">
        <w:rPr>
          <w:sz w:val="24"/>
          <w:szCs w:val="24"/>
        </w:rPr>
        <w:t xml:space="preserve">     </w:t>
      </w:r>
      <w:r w:rsidRPr="00B04941">
        <w:rPr>
          <w:sz w:val="24"/>
          <w:szCs w:val="24"/>
        </w:rPr>
        <w:t>VIET</w:t>
      </w:r>
    </w:p>
    <w:p w:rsidRDefault="00BE06DF" w:rsidP="00BE06DF" w:rsidR="00BE06DF" w:rsidRPr="00B04941">
      <w:pPr>
        <w:rPr>
          <w:sz w:val="24"/>
          <w:szCs w:val="24"/>
        </w:rPr>
      </w:pPr>
      <w:r w:rsidRPr="00B04941">
        <w:rPr>
          <w:sz w:val="24"/>
          <w:szCs w:val="24"/>
        </w:rPr>
        <w:t>S/11                             Ventilacioni sistem   15.12.2003.</w:t>
      </w:r>
    </w:p>
    <w:p w:rsidRDefault="00BE06DF" w:rsidP="00BE06DF" w:rsidR="00BE06DF" w:rsidRPr="00B04941">
      <w:pPr>
        <w:rPr>
          <w:sz w:val="24"/>
          <w:szCs w:val="24"/>
        </w:rPr>
      </w:pPr>
      <w:r w:rsidRPr="00B04941">
        <w:rPr>
          <w:sz w:val="24"/>
          <w:szCs w:val="24"/>
        </w:rPr>
        <w:t xml:space="preserve">S/12                             Pila stalak BANZEK 16.04.1993.                            </w:t>
      </w:r>
      <w:r w:rsidR="003A3519">
        <w:rPr>
          <w:sz w:val="24"/>
          <w:szCs w:val="24"/>
        </w:rPr>
        <w:t xml:space="preserve">         </w:t>
      </w:r>
      <w:r w:rsidRPr="00B04941">
        <w:rPr>
          <w:sz w:val="24"/>
          <w:szCs w:val="24"/>
        </w:rPr>
        <w:t>ELEKTROBEKUM</w:t>
      </w:r>
    </w:p>
    <w:p w:rsidRDefault="00BE06DF" w:rsidP="00BE06DF" w:rsidR="00BE06DF" w:rsidRPr="00B04941">
      <w:pPr>
        <w:rPr>
          <w:sz w:val="24"/>
          <w:szCs w:val="24"/>
        </w:rPr>
      </w:pPr>
      <w:r w:rsidRPr="00B04941">
        <w:rPr>
          <w:sz w:val="24"/>
          <w:szCs w:val="24"/>
        </w:rPr>
        <w:t xml:space="preserve">S/13                             Kutni centar COLOMBO 2003.                                         </w:t>
      </w:r>
      <w:r w:rsidR="003A3519">
        <w:rPr>
          <w:sz w:val="24"/>
          <w:szCs w:val="24"/>
        </w:rPr>
        <w:t xml:space="preserve">      </w:t>
      </w:r>
      <w:r w:rsidRPr="00B04941">
        <w:rPr>
          <w:sz w:val="24"/>
          <w:szCs w:val="24"/>
        </w:rPr>
        <w:t>P.E.I.E.</w:t>
      </w:r>
    </w:p>
    <w:p w:rsidRDefault="00BE06DF" w:rsidP="00BE06DF" w:rsidR="00BE06DF" w:rsidRPr="00B04941">
      <w:pPr>
        <w:rPr>
          <w:sz w:val="24"/>
          <w:szCs w:val="24"/>
        </w:rPr>
      </w:pPr>
      <w:r w:rsidRPr="00B04941">
        <w:rPr>
          <w:sz w:val="24"/>
          <w:szCs w:val="24"/>
        </w:rPr>
        <w:t xml:space="preserve">S/14                             Transporter MAGGI 2013.                                                </w:t>
      </w:r>
      <w:r w:rsidR="003A3519">
        <w:rPr>
          <w:sz w:val="24"/>
          <w:szCs w:val="24"/>
        </w:rPr>
        <w:t xml:space="preserve">    </w:t>
      </w:r>
      <w:r w:rsidRPr="00B04941">
        <w:rPr>
          <w:sz w:val="24"/>
          <w:szCs w:val="24"/>
        </w:rPr>
        <w:t>MAGGI</w:t>
      </w:r>
    </w:p>
    <w:p w:rsidRDefault="00BE06DF" w:rsidP="00BE06DF" w:rsidR="00BE06DF" w:rsidRPr="00B04941">
      <w:pPr>
        <w:rPr>
          <w:sz w:val="24"/>
          <w:szCs w:val="24"/>
        </w:rPr>
      </w:pPr>
      <w:r w:rsidRPr="00B04941">
        <w:rPr>
          <w:sz w:val="24"/>
          <w:szCs w:val="24"/>
        </w:rPr>
        <w:t xml:space="preserve">S/15                             Visokotlačni pištolj za lakiranje                                       </w:t>
      </w:r>
      <w:r w:rsidR="003A3519">
        <w:rPr>
          <w:sz w:val="24"/>
          <w:szCs w:val="24"/>
        </w:rPr>
        <w:t xml:space="preserve">    </w:t>
      </w:r>
      <w:r w:rsidRPr="00B04941">
        <w:rPr>
          <w:sz w:val="24"/>
          <w:szCs w:val="24"/>
        </w:rPr>
        <w:t>Optima 21</w:t>
      </w:r>
    </w:p>
    <w:p w:rsidRDefault="00BE06DF" w:rsidP="00BE06DF" w:rsidR="00BE06DF" w:rsidRPr="00B04941">
      <w:pPr>
        <w:rPr>
          <w:sz w:val="24"/>
          <w:szCs w:val="24"/>
        </w:rPr>
      </w:pPr>
      <w:r w:rsidRPr="00B04941">
        <w:rPr>
          <w:sz w:val="24"/>
          <w:szCs w:val="24"/>
        </w:rPr>
        <w:t xml:space="preserve">S/16                             Električna pila MS 360 2000                                            </w:t>
      </w:r>
      <w:r w:rsidR="003A3519">
        <w:rPr>
          <w:sz w:val="24"/>
          <w:szCs w:val="24"/>
        </w:rPr>
        <w:t xml:space="preserve">    </w:t>
      </w:r>
      <w:r w:rsidRPr="00B04941">
        <w:rPr>
          <w:sz w:val="24"/>
          <w:szCs w:val="24"/>
        </w:rPr>
        <w:t>MAKITA</w:t>
      </w:r>
    </w:p>
    <w:p w:rsidRDefault="00BE06DF" w:rsidP="00BE06DF" w:rsidR="00BE06DF" w:rsidRPr="00B04941">
      <w:pPr>
        <w:rPr>
          <w:sz w:val="24"/>
          <w:szCs w:val="24"/>
        </w:rPr>
      </w:pPr>
      <w:r w:rsidRPr="00B04941">
        <w:rPr>
          <w:sz w:val="24"/>
          <w:szCs w:val="24"/>
        </w:rPr>
        <w:t xml:space="preserve">S/17                             Usisavač za piljevinu 1987.                                             </w:t>
      </w:r>
      <w:r w:rsidR="003A3519">
        <w:rPr>
          <w:sz w:val="24"/>
          <w:szCs w:val="24"/>
        </w:rPr>
        <w:t xml:space="preserve">   </w:t>
      </w:r>
      <w:r w:rsidRPr="00B04941">
        <w:rPr>
          <w:sz w:val="24"/>
          <w:szCs w:val="24"/>
        </w:rPr>
        <w:t xml:space="preserve"> </w:t>
      </w:r>
      <w:r w:rsidR="003A3519">
        <w:rPr>
          <w:sz w:val="24"/>
          <w:szCs w:val="24"/>
        </w:rPr>
        <w:t xml:space="preserve">  </w:t>
      </w:r>
      <w:r w:rsidRPr="00B04941">
        <w:rPr>
          <w:sz w:val="24"/>
          <w:szCs w:val="24"/>
        </w:rPr>
        <w:t>VIPO 2</w:t>
      </w:r>
    </w:p>
    <w:p w:rsidRDefault="00BE06DF" w:rsidP="00BE06DF" w:rsidR="00BE06DF" w:rsidRPr="00B04941">
      <w:pPr>
        <w:rPr>
          <w:sz w:val="24"/>
          <w:szCs w:val="24"/>
        </w:rPr>
      </w:pPr>
      <w:r w:rsidRPr="00B04941">
        <w:rPr>
          <w:sz w:val="24"/>
          <w:szCs w:val="24"/>
        </w:rPr>
        <w:t xml:space="preserve">S/18                             Kompresor FINI 1987.                                                      </w:t>
      </w:r>
      <w:r w:rsidR="003A3519">
        <w:rPr>
          <w:sz w:val="24"/>
          <w:szCs w:val="24"/>
        </w:rPr>
        <w:t xml:space="preserve">      </w:t>
      </w:r>
      <w:r w:rsidRPr="00B04941">
        <w:rPr>
          <w:sz w:val="24"/>
          <w:szCs w:val="24"/>
        </w:rPr>
        <w:t xml:space="preserve"> FINI</w:t>
      </w:r>
    </w:p>
    <w:p w:rsidRDefault="00BE06DF" w:rsidP="00BE06DF" w:rsidR="00BE06DF" w:rsidRPr="00B04941">
      <w:pPr>
        <w:rPr>
          <w:sz w:val="24"/>
          <w:szCs w:val="24"/>
        </w:rPr>
      </w:pPr>
      <w:r w:rsidRPr="00B04941">
        <w:rPr>
          <w:sz w:val="24"/>
          <w:szCs w:val="24"/>
        </w:rPr>
        <w:t xml:space="preserve">S/19                             Airless mašina WAM 1900 2014.                                    </w:t>
      </w:r>
      <w:r w:rsidR="003A3519">
        <w:rPr>
          <w:sz w:val="24"/>
          <w:szCs w:val="24"/>
        </w:rPr>
        <w:t xml:space="preserve">    </w:t>
      </w:r>
      <w:r w:rsidRPr="00B04941">
        <w:rPr>
          <w:sz w:val="24"/>
          <w:szCs w:val="24"/>
        </w:rPr>
        <w:t>Wuerth</w:t>
      </w:r>
    </w:p>
    <w:p w:rsidRDefault="00BE06DF" w:rsidP="00150CB2" w:rsidR="00BE06DF">
      <w:pPr>
        <w:rPr>
          <w:sz w:val="24"/>
          <w:szCs w:val="24"/>
        </w:rPr>
      </w:pPr>
    </w:p>
    <w:p w:rsidRDefault="00BB465B" w:rsidP="00BB465B" w:rsidR="00BB465B" w:rsidRPr="00B04941">
      <w:pPr>
        <w:rPr>
          <w:sz w:val="24"/>
          <w:szCs w:val="24"/>
        </w:rPr>
      </w:pPr>
      <w:r>
        <w:rPr>
          <w:sz w:val="24"/>
          <w:szCs w:val="24"/>
        </w:rPr>
        <w:t xml:space="preserve">         Sama kupoprodaja odvijala </w:t>
      </w:r>
      <w:r w:rsidR="005342DD">
        <w:rPr>
          <w:sz w:val="24"/>
          <w:szCs w:val="24"/>
        </w:rPr>
        <w:t xml:space="preserve">se je </w:t>
      </w:r>
      <w:r w:rsidRPr="00B04941">
        <w:rPr>
          <w:sz w:val="24"/>
          <w:szCs w:val="24"/>
        </w:rPr>
        <w:t xml:space="preserve"> na način da razlučni vjerovnik uplati</w:t>
      </w:r>
      <w:r w:rsidR="0071283B">
        <w:rPr>
          <w:sz w:val="24"/>
          <w:szCs w:val="24"/>
        </w:rPr>
        <w:t>o</w:t>
      </w:r>
      <w:r w:rsidRPr="00B04941">
        <w:rPr>
          <w:sz w:val="24"/>
          <w:szCs w:val="24"/>
        </w:rPr>
        <w:t xml:space="preserve"> iznos PDV-a od 72.262,50 kuna</w:t>
      </w:r>
      <w:r>
        <w:rPr>
          <w:sz w:val="24"/>
          <w:szCs w:val="24"/>
        </w:rPr>
        <w:t xml:space="preserve"> po skopljenom ugovoru o kupoprodaji i izdanom računu </w:t>
      </w:r>
      <w:r w:rsidRPr="00B04941">
        <w:rPr>
          <w:sz w:val="24"/>
          <w:szCs w:val="24"/>
        </w:rPr>
        <w:t>, a preostala kupoprodajna cijena u iznosu</w:t>
      </w:r>
      <w:r w:rsidR="005342DD">
        <w:rPr>
          <w:sz w:val="24"/>
          <w:szCs w:val="24"/>
        </w:rPr>
        <w:t xml:space="preserve"> od  289.050,00 kuna zatvoriti će</w:t>
      </w:r>
      <w:r w:rsidRPr="00B04941">
        <w:rPr>
          <w:sz w:val="24"/>
          <w:szCs w:val="24"/>
        </w:rPr>
        <w:t xml:space="preserve"> se sa prijebojem tražbine razlučnog vjerovnika, uz prethodnu uplatu troškova postupka nad Stečajnom masom, koji će se utvrditi na ročištu za diobu.</w:t>
      </w:r>
    </w:p>
    <w:p w:rsidRDefault="00BE06DF" w:rsidP="00150CB2" w:rsidR="00BE06DF">
      <w:pPr>
        <w:rPr>
          <w:sz w:val="24"/>
          <w:szCs w:val="24"/>
        </w:rPr>
      </w:pPr>
      <w:r>
        <w:rPr>
          <w:sz w:val="24"/>
          <w:szCs w:val="24"/>
        </w:rPr>
        <w:t xml:space="preserve">       </w:t>
      </w:r>
      <w:r w:rsidR="0071283B">
        <w:rPr>
          <w:sz w:val="24"/>
          <w:szCs w:val="24"/>
        </w:rPr>
        <w:t xml:space="preserve">  U roku od 8 dana od potpisa kupoprodajnog ugovora </w:t>
      </w:r>
      <w:r w:rsidR="00BB465B">
        <w:rPr>
          <w:sz w:val="24"/>
          <w:szCs w:val="24"/>
        </w:rPr>
        <w:t>razlučni vjerovnik</w:t>
      </w:r>
      <w:r w:rsidR="005342DD">
        <w:rPr>
          <w:sz w:val="24"/>
          <w:szCs w:val="24"/>
        </w:rPr>
        <w:t xml:space="preserve"> </w:t>
      </w:r>
      <w:r w:rsidR="005342DD" w:rsidRPr="00B04941">
        <w:rPr>
          <w:sz w:val="24"/>
          <w:szCs w:val="24"/>
        </w:rPr>
        <w:t>TRGOCENTAR d.o.o. Zabok,</w:t>
      </w:r>
      <w:r w:rsidR="005342DD">
        <w:rPr>
          <w:sz w:val="24"/>
          <w:szCs w:val="24"/>
        </w:rPr>
        <w:t xml:space="preserve"> 103.brigade 8, OIB: 8421058142 </w:t>
      </w:r>
      <w:r w:rsidR="00BB465B">
        <w:rPr>
          <w:sz w:val="24"/>
          <w:szCs w:val="24"/>
        </w:rPr>
        <w:t xml:space="preserve"> uplatio </w:t>
      </w:r>
      <w:r w:rsidR="005342DD">
        <w:rPr>
          <w:sz w:val="24"/>
          <w:szCs w:val="24"/>
        </w:rPr>
        <w:t>je</w:t>
      </w:r>
      <w:r w:rsidR="00BB465B">
        <w:rPr>
          <w:sz w:val="24"/>
          <w:szCs w:val="24"/>
        </w:rPr>
        <w:t xml:space="preserve"> iznos od  </w:t>
      </w:r>
      <w:r w:rsidR="00BB465B" w:rsidRPr="00B04941">
        <w:rPr>
          <w:sz w:val="24"/>
          <w:szCs w:val="24"/>
        </w:rPr>
        <w:t>72.262,50 kuna</w:t>
      </w:r>
      <w:r w:rsidR="00BB465B">
        <w:rPr>
          <w:sz w:val="24"/>
          <w:szCs w:val="24"/>
        </w:rPr>
        <w:t xml:space="preserve"> na ime PDV-a</w:t>
      </w:r>
      <w:r>
        <w:rPr>
          <w:sz w:val="24"/>
          <w:szCs w:val="24"/>
        </w:rPr>
        <w:t>.</w:t>
      </w:r>
    </w:p>
    <w:p w:rsidRDefault="00BE06DF" w:rsidP="00150CB2" w:rsidR="00BB465B">
      <w:pPr>
        <w:rPr>
          <w:sz w:val="24"/>
          <w:szCs w:val="24"/>
        </w:rPr>
      </w:pPr>
      <w:r>
        <w:rPr>
          <w:sz w:val="24"/>
          <w:szCs w:val="24"/>
        </w:rPr>
        <w:t xml:space="preserve">     </w:t>
      </w:r>
      <w:r w:rsidR="005342DD">
        <w:rPr>
          <w:sz w:val="24"/>
          <w:szCs w:val="24"/>
        </w:rPr>
        <w:t xml:space="preserve">    </w:t>
      </w:r>
      <w:r>
        <w:rPr>
          <w:sz w:val="24"/>
          <w:szCs w:val="24"/>
        </w:rPr>
        <w:t xml:space="preserve">Stoga sada </w:t>
      </w:r>
      <w:r w:rsidR="00BB465B">
        <w:rPr>
          <w:sz w:val="24"/>
          <w:szCs w:val="24"/>
        </w:rPr>
        <w:t xml:space="preserve"> stečajni upravitelj predlaže sudu da pozove razlučnog vjerovnika na uplatu troškova stečajnog postupka nad predmetnim pokretninama</w:t>
      </w:r>
      <w:r>
        <w:rPr>
          <w:sz w:val="24"/>
          <w:szCs w:val="24"/>
        </w:rPr>
        <w:t xml:space="preserve"> koje je dužan </w:t>
      </w:r>
      <w:r w:rsidR="00BB465B">
        <w:rPr>
          <w:sz w:val="24"/>
          <w:szCs w:val="24"/>
        </w:rPr>
        <w:t>uplatiti na žiro račun stečajne mase</w:t>
      </w:r>
      <w:r w:rsidR="0071283B">
        <w:rPr>
          <w:sz w:val="24"/>
          <w:szCs w:val="24"/>
        </w:rPr>
        <w:t xml:space="preserve"> IBAN: HR 8723600003117909477</w:t>
      </w:r>
      <w:r w:rsidR="006753B2">
        <w:rPr>
          <w:sz w:val="24"/>
          <w:szCs w:val="24"/>
        </w:rPr>
        <w:t xml:space="preserve">, </w:t>
      </w:r>
      <w:r w:rsidR="00BB465B">
        <w:rPr>
          <w:sz w:val="24"/>
          <w:szCs w:val="24"/>
        </w:rPr>
        <w:t>te da mu nakon toga rješenjem o dosudi preda u vlasništvo iste.</w:t>
      </w:r>
    </w:p>
    <w:p w:rsidRDefault="0071283B" w:rsidP="00150CB2" w:rsidR="0071283B">
      <w:pPr>
        <w:rPr>
          <w:sz w:val="24"/>
          <w:szCs w:val="24"/>
        </w:rPr>
      </w:pPr>
    </w:p>
    <w:p w:rsidRDefault="00BB465B" w:rsidP="00150CB2" w:rsidR="00BB465B">
      <w:pPr>
        <w:rPr>
          <w:sz w:val="24"/>
          <w:szCs w:val="24"/>
        </w:rPr>
      </w:pPr>
      <w:r>
        <w:rPr>
          <w:sz w:val="24"/>
          <w:szCs w:val="24"/>
        </w:rPr>
        <w:t xml:space="preserve">    </w:t>
      </w:r>
      <w:r w:rsidR="005342DD">
        <w:rPr>
          <w:sz w:val="24"/>
          <w:szCs w:val="24"/>
        </w:rPr>
        <w:t xml:space="preserve">   </w:t>
      </w:r>
      <w:r>
        <w:rPr>
          <w:sz w:val="24"/>
          <w:szCs w:val="24"/>
        </w:rPr>
        <w:t xml:space="preserve"> Troškovi stečajnog postupka za navedene pokretnine iznose kako slijedi :</w:t>
      </w:r>
    </w:p>
    <w:p w:rsidRDefault="002C46FE" w:rsidP="00150CB2" w:rsidR="002C46FE">
      <w:pPr>
        <w:rPr>
          <w:sz w:val="24"/>
          <w:szCs w:val="24"/>
        </w:rPr>
      </w:pPr>
    </w:p>
    <w:p w:rsidRDefault="002C46FE" w:rsidP="002C46FE" w:rsidR="002C46FE" w:rsidRPr="002C46FE">
      <w:pPr>
        <w:pStyle w:val="Odlomakpopisa"/>
        <w:numPr>
          <w:ilvl w:val="0"/>
          <w:numId w:val="8"/>
        </w:numPr>
        <w:rPr>
          <w:sz w:val="24"/>
          <w:szCs w:val="24"/>
        </w:rPr>
      </w:pPr>
      <w:r w:rsidRPr="002C46FE">
        <w:rPr>
          <w:sz w:val="24"/>
          <w:szCs w:val="24"/>
        </w:rPr>
        <w:t xml:space="preserve">Putni troškovi utvrđivanja  stečajne mase i primopredaje u zakup (2 dolaska x 588.00 kuna netto + 336,12 kuna </w:t>
      </w:r>
      <w:r w:rsidR="005342DD">
        <w:rPr>
          <w:sz w:val="24"/>
          <w:szCs w:val="24"/>
        </w:rPr>
        <w:t>porezi i doprinosi) ukupno....</w:t>
      </w:r>
      <w:r w:rsidRPr="002C46FE">
        <w:rPr>
          <w:sz w:val="24"/>
          <w:szCs w:val="24"/>
        </w:rPr>
        <w:t>......1.848,24 kuna</w:t>
      </w:r>
    </w:p>
    <w:p w:rsidRDefault="002C46FE" w:rsidP="002C46FE" w:rsidR="002C46FE" w:rsidRPr="002C46FE">
      <w:pPr>
        <w:pStyle w:val="Odlomakpopisa"/>
        <w:numPr>
          <w:ilvl w:val="0"/>
          <w:numId w:val="8"/>
        </w:numPr>
        <w:rPr>
          <w:sz w:val="24"/>
          <w:szCs w:val="24"/>
        </w:rPr>
      </w:pPr>
      <w:r w:rsidRPr="002C46FE">
        <w:rPr>
          <w:sz w:val="24"/>
          <w:szCs w:val="24"/>
        </w:rPr>
        <w:t>Troškovi knjigovodstva uz predvidivost završetka stečaja 03.mj.2019.godine ( 6mj</w:t>
      </w:r>
      <w:r w:rsidR="005342DD">
        <w:rPr>
          <w:sz w:val="24"/>
          <w:szCs w:val="24"/>
        </w:rPr>
        <w:t xml:space="preserve"> </w:t>
      </w:r>
      <w:r w:rsidRPr="002C46FE">
        <w:rPr>
          <w:sz w:val="24"/>
          <w:szCs w:val="24"/>
        </w:rPr>
        <w:t>x</w:t>
      </w:r>
      <w:r w:rsidR="005342DD">
        <w:rPr>
          <w:sz w:val="24"/>
          <w:szCs w:val="24"/>
        </w:rPr>
        <w:t xml:space="preserve"> </w:t>
      </w:r>
      <w:r w:rsidRPr="002C46FE">
        <w:rPr>
          <w:sz w:val="24"/>
          <w:szCs w:val="24"/>
        </w:rPr>
        <w:t>500,00</w:t>
      </w:r>
      <w:r w:rsidR="005342DD">
        <w:rPr>
          <w:sz w:val="24"/>
          <w:szCs w:val="24"/>
        </w:rPr>
        <w:t xml:space="preserve"> </w:t>
      </w:r>
      <w:r w:rsidRPr="002C46FE">
        <w:rPr>
          <w:sz w:val="24"/>
          <w:szCs w:val="24"/>
        </w:rPr>
        <w:t>kn ) ukupno.</w:t>
      </w:r>
      <w:r w:rsidR="005342DD">
        <w:rPr>
          <w:sz w:val="24"/>
          <w:szCs w:val="24"/>
        </w:rPr>
        <w:t>.............................</w:t>
      </w:r>
      <w:r w:rsidRPr="002C46FE">
        <w:rPr>
          <w:sz w:val="24"/>
          <w:szCs w:val="24"/>
        </w:rPr>
        <w:t>........</w:t>
      </w:r>
      <w:r w:rsidR="006753B2">
        <w:rPr>
          <w:sz w:val="24"/>
          <w:szCs w:val="24"/>
        </w:rPr>
        <w:t>.</w:t>
      </w:r>
      <w:r w:rsidRPr="002C46FE">
        <w:rPr>
          <w:sz w:val="24"/>
          <w:szCs w:val="24"/>
        </w:rPr>
        <w:t>..........................3.000,00 kuna</w:t>
      </w:r>
    </w:p>
    <w:p w:rsidRDefault="002C46FE" w:rsidP="002C46FE" w:rsidR="002C46FE" w:rsidRPr="002C46FE">
      <w:pPr>
        <w:pStyle w:val="Odlomakpopisa"/>
        <w:numPr>
          <w:ilvl w:val="0"/>
          <w:numId w:val="8"/>
        </w:numPr>
        <w:rPr>
          <w:rFonts w:eastAsia="Calibri"/>
          <w:sz w:val="24"/>
          <w:szCs w:val="24"/>
        </w:rPr>
      </w:pPr>
      <w:r w:rsidRPr="002C46FE">
        <w:rPr>
          <w:rFonts w:eastAsia="Calibri"/>
          <w:sz w:val="24"/>
          <w:szCs w:val="24"/>
        </w:rPr>
        <w:t>Troškovi izrade pečata...............................................</w:t>
      </w:r>
      <w:r w:rsidR="006753B2">
        <w:rPr>
          <w:rFonts w:eastAsia="Calibri"/>
          <w:sz w:val="24"/>
          <w:szCs w:val="24"/>
        </w:rPr>
        <w:t>...</w:t>
      </w:r>
      <w:r w:rsidRPr="002C46FE">
        <w:rPr>
          <w:rFonts w:eastAsia="Calibri"/>
          <w:sz w:val="24"/>
          <w:szCs w:val="24"/>
        </w:rPr>
        <w:t>.......................162,50 kuna</w:t>
      </w:r>
    </w:p>
    <w:p w:rsidRDefault="002C46FE" w:rsidP="002C46FE" w:rsidR="002C46FE" w:rsidRPr="002C46FE">
      <w:pPr>
        <w:pStyle w:val="Odlomakpopisa"/>
        <w:numPr>
          <w:ilvl w:val="0"/>
          <w:numId w:val="8"/>
        </w:numPr>
        <w:rPr>
          <w:sz w:val="24"/>
          <w:szCs w:val="24"/>
        </w:rPr>
      </w:pPr>
      <w:r w:rsidRPr="002C46FE">
        <w:rPr>
          <w:sz w:val="24"/>
          <w:szCs w:val="24"/>
        </w:rPr>
        <w:lastRenderedPageBreak/>
        <w:t>Troškovi otvaranja, vođenja i zatvaranja računa stečajne mase ............................................................................................................300,00 kuna</w:t>
      </w:r>
    </w:p>
    <w:p w:rsidRDefault="002C46FE" w:rsidP="002C46FE" w:rsidR="002C46FE" w:rsidRPr="002C46FE">
      <w:pPr>
        <w:pStyle w:val="Odlomakpopisa"/>
        <w:numPr>
          <w:ilvl w:val="0"/>
          <w:numId w:val="8"/>
        </w:numPr>
        <w:rPr>
          <w:sz w:val="24"/>
          <w:szCs w:val="24"/>
        </w:rPr>
      </w:pPr>
      <w:r w:rsidRPr="002C46FE">
        <w:rPr>
          <w:sz w:val="24"/>
          <w:szCs w:val="24"/>
        </w:rPr>
        <w:t>Troškovi javne objave FINA.........................................</w:t>
      </w:r>
      <w:r w:rsidR="006753B2">
        <w:rPr>
          <w:sz w:val="24"/>
          <w:szCs w:val="24"/>
        </w:rPr>
        <w:t>...</w:t>
      </w:r>
      <w:r w:rsidRPr="002C46FE">
        <w:rPr>
          <w:sz w:val="24"/>
          <w:szCs w:val="24"/>
        </w:rPr>
        <w:t>.....................230,00 kuna</w:t>
      </w:r>
    </w:p>
    <w:p w:rsidRDefault="002C46FE" w:rsidP="002C46FE" w:rsidR="002C46FE" w:rsidRPr="002C46FE">
      <w:pPr>
        <w:pStyle w:val="Odlomakpopisa"/>
        <w:numPr>
          <w:ilvl w:val="0"/>
          <w:numId w:val="8"/>
        </w:numPr>
        <w:rPr>
          <w:sz w:val="24"/>
          <w:szCs w:val="24"/>
        </w:rPr>
      </w:pPr>
      <w:r w:rsidRPr="002C46FE">
        <w:rPr>
          <w:sz w:val="24"/>
          <w:szCs w:val="24"/>
        </w:rPr>
        <w:t>Alikvotni dio nagrade stečajnom upravitelju brutto prema Uredbi o kriterijima i načinu obračuna i plaćanja nagrade stečajnim upraviteljima ( NN br.105/15,članak 7.</w:t>
      </w:r>
      <w:r w:rsidR="006753B2">
        <w:rPr>
          <w:sz w:val="24"/>
          <w:szCs w:val="24"/>
        </w:rPr>
        <w:t xml:space="preserve"> </w:t>
      </w:r>
      <w:r w:rsidRPr="002C46FE">
        <w:rPr>
          <w:sz w:val="24"/>
          <w:szCs w:val="24"/>
        </w:rPr>
        <w:t>i članak 13.)</w:t>
      </w:r>
      <w:r w:rsidR="0071283B">
        <w:rPr>
          <w:sz w:val="24"/>
          <w:szCs w:val="24"/>
        </w:rPr>
        <w:t xml:space="preserve"> ne računajući unovčenu najamninu</w:t>
      </w:r>
      <w:r w:rsidRPr="002C46FE">
        <w:rPr>
          <w:sz w:val="24"/>
          <w:szCs w:val="24"/>
        </w:rPr>
        <w:t xml:space="preserve"> koja će se prikazati na završnoj diobi..............................................................38.686,00 kuna</w:t>
      </w:r>
    </w:p>
    <w:p w:rsidRDefault="002C46FE" w:rsidP="002C46FE" w:rsidR="002C46FE" w:rsidRPr="002C46FE">
      <w:pPr>
        <w:pStyle w:val="Odlomakpopisa"/>
        <w:numPr>
          <w:ilvl w:val="0"/>
          <w:numId w:val="8"/>
        </w:numPr>
        <w:rPr>
          <w:sz w:val="24"/>
          <w:szCs w:val="24"/>
        </w:rPr>
      </w:pPr>
      <w:r w:rsidRPr="002C46FE">
        <w:rPr>
          <w:sz w:val="24"/>
          <w:szCs w:val="24"/>
        </w:rPr>
        <w:t>Trošak poreza na dobit koji tereti unovčenu stečajnu masu umanjen za troškove postupka (237.378,01 x 12 %)...........................................</w:t>
      </w:r>
      <w:r w:rsidR="006753B2">
        <w:rPr>
          <w:sz w:val="24"/>
          <w:szCs w:val="24"/>
        </w:rPr>
        <w:t>.</w:t>
      </w:r>
      <w:r w:rsidRPr="002C46FE">
        <w:rPr>
          <w:sz w:val="24"/>
          <w:szCs w:val="24"/>
        </w:rPr>
        <w:t>........... 29.378,79 kuna</w:t>
      </w:r>
    </w:p>
    <w:p w:rsidRDefault="002C46FE" w:rsidP="002C46FE" w:rsidR="002C46FE" w:rsidRPr="002C46FE">
      <w:pPr>
        <w:rPr>
          <w:sz w:val="24"/>
          <w:szCs w:val="24"/>
        </w:rPr>
      </w:pPr>
    </w:p>
    <w:p w:rsidRDefault="002C46FE" w:rsidP="002C46FE" w:rsidR="002C46FE">
      <w:pPr>
        <w:rPr>
          <w:sz w:val="24"/>
          <w:szCs w:val="24"/>
        </w:rPr>
      </w:pPr>
      <w:r>
        <w:rPr>
          <w:sz w:val="24"/>
          <w:szCs w:val="24"/>
        </w:rPr>
        <w:t xml:space="preserve">            </w:t>
      </w:r>
      <w:r w:rsidRPr="002C46FE">
        <w:rPr>
          <w:sz w:val="24"/>
          <w:szCs w:val="24"/>
        </w:rPr>
        <w:t xml:space="preserve">  Ukupni troškovi stečajnog postupka </w:t>
      </w:r>
      <w:r>
        <w:rPr>
          <w:sz w:val="24"/>
          <w:szCs w:val="24"/>
        </w:rPr>
        <w:t xml:space="preserve">na predmetnim pokretninama </w:t>
      </w:r>
      <w:r w:rsidRPr="002C46FE">
        <w:rPr>
          <w:sz w:val="24"/>
          <w:szCs w:val="24"/>
        </w:rPr>
        <w:t>iznose.................</w:t>
      </w:r>
      <w:r>
        <w:rPr>
          <w:sz w:val="24"/>
          <w:szCs w:val="24"/>
        </w:rPr>
        <w:t>.........................................................................</w:t>
      </w:r>
      <w:r w:rsidRPr="002C46FE">
        <w:rPr>
          <w:sz w:val="24"/>
          <w:szCs w:val="24"/>
        </w:rPr>
        <w:t>........................73.605,53 kuna</w:t>
      </w:r>
    </w:p>
    <w:p w:rsidRDefault="002C46FE" w:rsidP="002C46FE" w:rsidR="002C46FE" w:rsidRPr="002C46FE">
      <w:pPr>
        <w:rPr>
          <w:sz w:val="24"/>
          <w:szCs w:val="24"/>
        </w:rPr>
      </w:pPr>
    </w:p>
    <w:p w:rsidRDefault="002C46FE" w:rsidP="002C46FE" w:rsidR="002C46FE" w:rsidRPr="002C46FE">
      <w:pPr>
        <w:rPr>
          <w:sz w:val="24"/>
          <w:szCs w:val="24"/>
        </w:rPr>
      </w:pPr>
      <w:r>
        <w:rPr>
          <w:sz w:val="24"/>
          <w:szCs w:val="24"/>
        </w:rPr>
        <w:t xml:space="preserve">               </w:t>
      </w:r>
      <w:r w:rsidRPr="002C46FE">
        <w:rPr>
          <w:sz w:val="24"/>
          <w:szCs w:val="24"/>
        </w:rPr>
        <w:t>Nakon uplate stvarnih troškova stečajne mase od strane razlučnog vjerovnika TRGOCE</w:t>
      </w:r>
      <w:r w:rsidR="006753B2">
        <w:rPr>
          <w:sz w:val="24"/>
          <w:szCs w:val="24"/>
        </w:rPr>
        <w:t xml:space="preserve">NTAR d.o.o. Zabok, 103. </w:t>
      </w:r>
      <w:r w:rsidRPr="002C46FE">
        <w:rPr>
          <w:sz w:val="24"/>
          <w:szCs w:val="24"/>
        </w:rPr>
        <w:t xml:space="preserve">brigade 8, OIB: 84210581427 na žiro račun Stečajne mase iza stečajnog dužnika STOLARIJA LOVREK d.o.o.,  Miholjanec, A. Mihanovića 131, OIB: 37264894004 , </w:t>
      </w:r>
      <w:r w:rsidR="0071283B">
        <w:rPr>
          <w:sz w:val="24"/>
          <w:szCs w:val="24"/>
        </w:rPr>
        <w:t>IBAN: HR 8723600003117909477</w:t>
      </w:r>
      <w:r w:rsidR="00E5742D">
        <w:rPr>
          <w:sz w:val="24"/>
          <w:szCs w:val="24"/>
        </w:rPr>
        <w:t>,</w:t>
      </w:r>
      <w:r w:rsidR="0071283B">
        <w:rPr>
          <w:sz w:val="24"/>
          <w:szCs w:val="24"/>
        </w:rPr>
        <w:t xml:space="preserve"> </w:t>
      </w:r>
      <w:r>
        <w:rPr>
          <w:sz w:val="24"/>
          <w:szCs w:val="24"/>
        </w:rPr>
        <w:t>stečajni upravitelj predložiti će sudu završnu diobu i završno ročište sa završnim računom.</w:t>
      </w:r>
    </w:p>
    <w:p w:rsidRDefault="00BB465B" w:rsidP="00150CB2" w:rsidR="00BB465B" w:rsidRPr="002C46FE">
      <w:pPr>
        <w:rPr>
          <w:sz w:val="24"/>
          <w:szCs w:val="24"/>
        </w:rPr>
      </w:pPr>
    </w:p>
    <w:p w:rsidRDefault="00150CB2" w:rsidP="002C46FE" w:rsidR="00D1713A" w:rsidRPr="00047514">
      <w:pPr>
        <w:rPr>
          <w:b/>
          <w:sz w:val="24"/>
          <w:szCs w:val="24"/>
        </w:rPr>
      </w:pPr>
      <w:r w:rsidRPr="00B04941">
        <w:rPr>
          <w:sz w:val="24"/>
          <w:szCs w:val="24"/>
        </w:rPr>
        <w:t xml:space="preserve">             </w:t>
      </w:r>
    </w:p>
    <w:p w:rsidRDefault="00D1713A" w:rsidP="00FF6D6A" w:rsidR="00D1713A">
      <w:pPr>
        <w:rPr>
          <w:sz w:val="24"/>
          <w:szCs w:val="24"/>
        </w:rPr>
      </w:pPr>
    </w:p>
    <w:p w:rsidRDefault="00D1713A" w:rsidP="00F37FAB" w:rsidR="00001D9A">
      <w:pPr>
        <w:rPr>
          <w:sz w:val="24"/>
          <w:szCs w:val="24"/>
        </w:rPr>
      </w:pPr>
      <w:r>
        <w:rPr>
          <w:sz w:val="24"/>
          <w:szCs w:val="24"/>
        </w:rPr>
        <w:t xml:space="preserve"> </w:t>
      </w:r>
      <w:r w:rsidR="002C46FE">
        <w:rPr>
          <w:sz w:val="24"/>
          <w:szCs w:val="24"/>
        </w:rPr>
        <w:t>U Miholjancu, 5.</w:t>
      </w:r>
      <w:r w:rsidR="006753B2">
        <w:rPr>
          <w:sz w:val="24"/>
          <w:szCs w:val="24"/>
        </w:rPr>
        <w:t xml:space="preserve"> </w:t>
      </w:r>
      <w:r w:rsidR="002C46FE">
        <w:rPr>
          <w:sz w:val="24"/>
          <w:szCs w:val="24"/>
        </w:rPr>
        <w:t>veljače</w:t>
      </w:r>
      <w:r w:rsidR="00F37FAB">
        <w:rPr>
          <w:sz w:val="24"/>
          <w:szCs w:val="24"/>
        </w:rPr>
        <w:t xml:space="preserve"> 2019.godine</w:t>
      </w:r>
    </w:p>
    <w:p w:rsidRDefault="00047514" w:rsidP="00047514" w:rsidR="00047514">
      <w:r>
        <w:rPr>
          <w:sz w:val="24"/>
          <w:szCs w:val="24"/>
        </w:rPr>
        <w:t xml:space="preserve">    </w:t>
      </w:r>
      <w:r>
        <w:t xml:space="preserve">                                                                                                             </w:t>
      </w:r>
    </w:p>
    <w:p w:rsidRDefault="00047514" w:rsidP="00047514" w:rsidR="00047514" w:rsidRPr="00047514">
      <w:pPr>
        <w:rPr>
          <w:sz w:val="24"/>
          <w:szCs w:val="24"/>
        </w:rPr>
      </w:pPr>
      <w:r w:rsidRPr="00047514">
        <w:rPr>
          <w:sz w:val="24"/>
          <w:szCs w:val="24"/>
        </w:rPr>
        <w:t xml:space="preserve">                                                                                                                      Stečajni upravitelj :</w:t>
      </w:r>
    </w:p>
    <w:p w:rsidRDefault="00047514" w:rsidP="00047514" w:rsidR="00047514">
      <w:pPr>
        <w:rPr>
          <w:sz w:val="24"/>
          <w:szCs w:val="24"/>
        </w:rPr>
      </w:pPr>
      <w:r w:rsidRPr="00047514">
        <w:rPr>
          <w:sz w:val="24"/>
          <w:szCs w:val="24"/>
        </w:rPr>
        <w:t xml:space="preserve">                                                                                                </w:t>
      </w:r>
      <w:r w:rsidR="002C46FE">
        <w:rPr>
          <w:sz w:val="24"/>
          <w:szCs w:val="24"/>
        </w:rPr>
        <w:t xml:space="preserve">               Marijan Drljanovčan</w:t>
      </w:r>
      <w:r w:rsidRPr="00047514">
        <w:rPr>
          <w:sz w:val="24"/>
          <w:szCs w:val="24"/>
        </w:rPr>
        <w:t>, dipl.ing.</w:t>
      </w:r>
    </w:p>
    <w:sectPr w:rsidSect="00C20A3A" w:rsidR="00047514">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3B94" w:rsidP="006753B2" w:rsidR="00733B94">
      <w:r>
        <w:separator/>
      </w:r>
    </w:p>
  </w:endnote>
  <w:endnote w:id="0" w:type="continuationSeparator">
    <w:p w:rsidRDefault="00733B94" w:rsidP="006753B2" w:rsidR="00733B9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72350235"/>
      <w:docPartObj>
        <w:docPartGallery w:val="Page Numbers (Bottom of Page)"/>
        <w:docPartUnique/>
      </w:docPartObj>
    </w:sdtPr>
    <w:sdtEndPr/>
    <w:sdtContent>
      <w:p w:rsidRDefault="00351994" w:rsidR="006753B2">
        <w:pPr>
          <w:pStyle w:val="Podnoje"/>
          <w:jc w:val="right"/>
        </w:pPr>
        <w:r>
          <w:fldChar w:fldCharType="begin"/>
        </w:r>
        <w:r>
          <w:instrText xml:space="preserve"> PAGE   \* MERGEFORMAT </w:instrText>
        </w:r>
        <w:r>
          <w:fldChar w:fldCharType="separate"/>
        </w:r>
        <w:r w:rsidR="00875B00">
          <w:rPr>
            <w:noProof/>
          </w:rPr>
          <w:t>1</w:t>
        </w:r>
        <w:r>
          <w:rPr>
            <w:noProof/>
          </w:rPr>
          <w:fldChar w:fldCharType="end"/>
        </w:r>
      </w:p>
    </w:sdtContent>
  </w:sdt>
  <w:p w:rsidRDefault="006753B2" w:rsidR="006753B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3B94" w:rsidP="006753B2" w:rsidR="00733B94">
      <w:r>
        <w:separator/>
      </w:r>
    </w:p>
  </w:footnote>
  <w:footnote w:id="0" w:type="continuationSeparator">
    <w:p w:rsidRDefault="00733B94" w:rsidP="006753B2" w:rsidR="00733B94">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5E1292"/>
    <w:multiLevelType w:val="hybridMultilevel"/>
    <w:tmpl w:val="558A152A"/>
    <w:lvl w:tplc="DFC0600E" w:ilvl="0">
      <w:start w:val="1"/>
      <w:numFmt w:val="decimal"/>
      <w:lvlText w:val="%1."/>
      <w:lvlJc w:val="left"/>
      <w:pPr>
        <w:ind w:hanging="360" w:left="405"/>
      </w:pPr>
      <w:rPr>
        <w:rFonts w:hint="default"/>
      </w:rPr>
    </w:lvl>
    <w:lvl w:tentative="true" w:tplc="041A0019" w:ilvl="1">
      <w:start w:val="1"/>
      <w:numFmt w:val="lowerLetter"/>
      <w:lvlText w:val="%2."/>
      <w:lvlJc w:val="left"/>
      <w:pPr>
        <w:ind w:hanging="360" w:left="1125"/>
      </w:pPr>
    </w:lvl>
    <w:lvl w:tentative="true" w:tplc="041A001B" w:ilvl="2">
      <w:start w:val="1"/>
      <w:numFmt w:val="lowerRoman"/>
      <w:lvlText w:val="%3."/>
      <w:lvlJc w:val="right"/>
      <w:pPr>
        <w:ind w:hanging="180" w:left="1845"/>
      </w:pPr>
    </w:lvl>
    <w:lvl w:tentative="true" w:tplc="041A000F" w:ilvl="3">
      <w:start w:val="1"/>
      <w:numFmt w:val="decimal"/>
      <w:lvlText w:val="%4."/>
      <w:lvlJc w:val="left"/>
      <w:pPr>
        <w:ind w:hanging="360" w:left="2565"/>
      </w:pPr>
    </w:lvl>
    <w:lvl w:tentative="true" w:tplc="041A0019" w:ilvl="4">
      <w:start w:val="1"/>
      <w:numFmt w:val="lowerLetter"/>
      <w:lvlText w:val="%5."/>
      <w:lvlJc w:val="left"/>
      <w:pPr>
        <w:ind w:hanging="360" w:left="3285"/>
      </w:pPr>
    </w:lvl>
    <w:lvl w:tentative="true" w:tplc="041A001B" w:ilvl="5">
      <w:start w:val="1"/>
      <w:numFmt w:val="lowerRoman"/>
      <w:lvlText w:val="%6."/>
      <w:lvlJc w:val="right"/>
      <w:pPr>
        <w:ind w:hanging="180" w:left="4005"/>
      </w:pPr>
    </w:lvl>
    <w:lvl w:tentative="true" w:tplc="041A000F" w:ilvl="6">
      <w:start w:val="1"/>
      <w:numFmt w:val="decimal"/>
      <w:lvlText w:val="%7."/>
      <w:lvlJc w:val="left"/>
      <w:pPr>
        <w:ind w:hanging="360" w:left="4725"/>
      </w:pPr>
    </w:lvl>
    <w:lvl w:tentative="true" w:tplc="041A0019" w:ilvl="7">
      <w:start w:val="1"/>
      <w:numFmt w:val="lowerLetter"/>
      <w:lvlText w:val="%8."/>
      <w:lvlJc w:val="left"/>
      <w:pPr>
        <w:ind w:hanging="360" w:left="5445"/>
      </w:pPr>
    </w:lvl>
    <w:lvl w:tentative="true" w:tplc="041A001B" w:ilvl="8">
      <w:start w:val="1"/>
      <w:numFmt w:val="lowerRoman"/>
      <w:lvlText w:val="%9."/>
      <w:lvlJc w:val="right"/>
      <w:pPr>
        <w:ind w:hanging="180" w:left="6165"/>
      </w:pPr>
    </w:lvl>
  </w:abstractNum>
  <w:abstractNum w:abstractNumId="1">
    <w:nsid w:val="1ABC62C0"/>
    <w:multiLevelType w:val="hybridMultilevel"/>
    <w:tmpl w:val="0B46FF6A"/>
    <w:lvl w:tplc="76B68A10" w:ilvl="0">
      <w:start w:val="1"/>
      <w:numFmt w:val="decimal"/>
      <w:lvlText w:val="%1."/>
      <w:lvlJc w:val="left"/>
      <w:pPr>
        <w:ind w:hanging="360" w:left="1110"/>
      </w:pPr>
      <w:rPr>
        <w:rFonts w:hint="default"/>
      </w:rPr>
    </w:lvl>
    <w:lvl w:tentative="true" w:tplc="041A0019" w:ilvl="1">
      <w:start w:val="1"/>
      <w:numFmt w:val="lowerLetter"/>
      <w:lvlText w:val="%2."/>
      <w:lvlJc w:val="left"/>
      <w:pPr>
        <w:ind w:hanging="360" w:left="1830"/>
      </w:pPr>
    </w:lvl>
    <w:lvl w:tentative="true" w:tplc="041A001B" w:ilvl="2">
      <w:start w:val="1"/>
      <w:numFmt w:val="lowerRoman"/>
      <w:lvlText w:val="%3."/>
      <w:lvlJc w:val="right"/>
      <w:pPr>
        <w:ind w:hanging="180" w:left="2550"/>
      </w:pPr>
    </w:lvl>
    <w:lvl w:tentative="true" w:tplc="041A000F" w:ilvl="3">
      <w:start w:val="1"/>
      <w:numFmt w:val="decimal"/>
      <w:lvlText w:val="%4."/>
      <w:lvlJc w:val="left"/>
      <w:pPr>
        <w:ind w:hanging="360" w:left="3270"/>
      </w:pPr>
    </w:lvl>
    <w:lvl w:tentative="true" w:tplc="041A0019" w:ilvl="4">
      <w:start w:val="1"/>
      <w:numFmt w:val="lowerLetter"/>
      <w:lvlText w:val="%5."/>
      <w:lvlJc w:val="left"/>
      <w:pPr>
        <w:ind w:hanging="360" w:left="3990"/>
      </w:pPr>
    </w:lvl>
    <w:lvl w:tentative="true" w:tplc="041A001B" w:ilvl="5">
      <w:start w:val="1"/>
      <w:numFmt w:val="lowerRoman"/>
      <w:lvlText w:val="%6."/>
      <w:lvlJc w:val="right"/>
      <w:pPr>
        <w:ind w:hanging="180" w:left="4710"/>
      </w:pPr>
    </w:lvl>
    <w:lvl w:tentative="true" w:tplc="041A000F" w:ilvl="6">
      <w:start w:val="1"/>
      <w:numFmt w:val="decimal"/>
      <w:lvlText w:val="%7."/>
      <w:lvlJc w:val="left"/>
      <w:pPr>
        <w:ind w:hanging="360" w:left="5430"/>
      </w:pPr>
    </w:lvl>
    <w:lvl w:tentative="true" w:tplc="041A0019" w:ilvl="7">
      <w:start w:val="1"/>
      <w:numFmt w:val="lowerLetter"/>
      <w:lvlText w:val="%8."/>
      <w:lvlJc w:val="left"/>
      <w:pPr>
        <w:ind w:hanging="360" w:left="6150"/>
      </w:pPr>
    </w:lvl>
    <w:lvl w:tentative="true" w:tplc="041A001B" w:ilvl="8">
      <w:start w:val="1"/>
      <w:numFmt w:val="lowerRoman"/>
      <w:lvlText w:val="%9."/>
      <w:lvlJc w:val="right"/>
      <w:pPr>
        <w:ind w:hanging="180" w:left="6870"/>
      </w:pPr>
    </w:lvl>
  </w:abstractNum>
  <w:abstractNum w:abstractNumId="2">
    <w:nsid w:val="1FFD64F2"/>
    <w:multiLevelType w:val="hybridMultilevel"/>
    <w:tmpl w:val="2F647AF4"/>
    <w:lvl w:tplc="08621850" w:ilvl="0">
      <w:start w:val="1"/>
      <w:numFmt w:val="decimal"/>
      <w:lvlText w:val="%1."/>
      <w:lvlJc w:val="left"/>
      <w:pPr>
        <w:ind w:hanging="360" w:left="1245"/>
      </w:pPr>
      <w:rPr>
        <w:rFonts w:hint="default"/>
      </w:rPr>
    </w:lvl>
    <w:lvl w:tentative="true" w:tplc="041A0019" w:ilvl="1">
      <w:start w:val="1"/>
      <w:numFmt w:val="lowerLetter"/>
      <w:lvlText w:val="%2."/>
      <w:lvlJc w:val="left"/>
      <w:pPr>
        <w:ind w:hanging="360" w:left="1965"/>
      </w:pPr>
    </w:lvl>
    <w:lvl w:tentative="true" w:tplc="041A001B" w:ilvl="2">
      <w:start w:val="1"/>
      <w:numFmt w:val="lowerRoman"/>
      <w:lvlText w:val="%3."/>
      <w:lvlJc w:val="right"/>
      <w:pPr>
        <w:ind w:hanging="180" w:left="2685"/>
      </w:pPr>
    </w:lvl>
    <w:lvl w:tentative="true" w:tplc="041A000F" w:ilvl="3">
      <w:start w:val="1"/>
      <w:numFmt w:val="decimal"/>
      <w:lvlText w:val="%4."/>
      <w:lvlJc w:val="left"/>
      <w:pPr>
        <w:ind w:hanging="360" w:left="3405"/>
      </w:pPr>
    </w:lvl>
    <w:lvl w:tentative="true" w:tplc="041A0019" w:ilvl="4">
      <w:start w:val="1"/>
      <w:numFmt w:val="lowerLetter"/>
      <w:lvlText w:val="%5."/>
      <w:lvlJc w:val="left"/>
      <w:pPr>
        <w:ind w:hanging="360" w:left="4125"/>
      </w:pPr>
    </w:lvl>
    <w:lvl w:tentative="true" w:tplc="041A001B" w:ilvl="5">
      <w:start w:val="1"/>
      <w:numFmt w:val="lowerRoman"/>
      <w:lvlText w:val="%6."/>
      <w:lvlJc w:val="right"/>
      <w:pPr>
        <w:ind w:hanging="180" w:left="4845"/>
      </w:pPr>
    </w:lvl>
    <w:lvl w:tentative="true" w:tplc="041A000F" w:ilvl="6">
      <w:start w:val="1"/>
      <w:numFmt w:val="decimal"/>
      <w:lvlText w:val="%7."/>
      <w:lvlJc w:val="left"/>
      <w:pPr>
        <w:ind w:hanging="360" w:left="5565"/>
      </w:pPr>
    </w:lvl>
    <w:lvl w:tentative="true" w:tplc="041A0019" w:ilvl="7">
      <w:start w:val="1"/>
      <w:numFmt w:val="lowerLetter"/>
      <w:lvlText w:val="%8."/>
      <w:lvlJc w:val="left"/>
      <w:pPr>
        <w:ind w:hanging="360" w:left="6285"/>
      </w:pPr>
    </w:lvl>
    <w:lvl w:tentative="true" w:tplc="041A001B" w:ilvl="8">
      <w:start w:val="1"/>
      <w:numFmt w:val="lowerRoman"/>
      <w:lvlText w:val="%9."/>
      <w:lvlJc w:val="right"/>
      <w:pPr>
        <w:ind w:hanging="180" w:left="7005"/>
      </w:pPr>
    </w:lvl>
  </w:abstractNum>
  <w:abstractNum w:abstractNumId="3">
    <w:nsid w:val="36C73CAE"/>
    <w:multiLevelType w:val="hybridMultilevel"/>
    <w:tmpl w:val="39D89516"/>
    <w:lvl w:tplc="0844867E" w:ilvl="0">
      <w:start w:val="1"/>
      <w:numFmt w:val="bullet"/>
      <w:lvlText w:val="-"/>
      <w:lvlJc w:val="left"/>
      <w:pPr>
        <w:ind w:hanging="360" w:left="1485"/>
      </w:pPr>
      <w:rPr>
        <w:rFonts w:cstheme="minorBidi" w:eastAsiaTheme="minorHAnsi" w:hAnsi="Calibri" w:ascii="Calibri" w:hint="default"/>
      </w:rPr>
    </w:lvl>
    <w:lvl w:tentative="true" w:tplc="041A0003" w:ilvl="1">
      <w:start w:val="1"/>
      <w:numFmt w:val="bullet"/>
      <w:lvlText w:val="o"/>
      <w:lvlJc w:val="left"/>
      <w:pPr>
        <w:ind w:hanging="360" w:left="2205"/>
      </w:pPr>
      <w:rPr>
        <w:rFonts w:cs="Courier New" w:hAnsi="Courier New" w:ascii="Courier New" w:hint="default"/>
      </w:rPr>
    </w:lvl>
    <w:lvl w:tentative="true" w:tplc="041A0005" w:ilvl="2">
      <w:start w:val="1"/>
      <w:numFmt w:val="bullet"/>
      <w:lvlText w:val=""/>
      <w:lvlJc w:val="left"/>
      <w:pPr>
        <w:ind w:hanging="360" w:left="2925"/>
      </w:pPr>
      <w:rPr>
        <w:rFonts w:hAnsi="Wingdings" w:ascii="Wingdings" w:hint="default"/>
      </w:rPr>
    </w:lvl>
    <w:lvl w:tentative="true" w:tplc="041A0001" w:ilvl="3">
      <w:start w:val="1"/>
      <w:numFmt w:val="bullet"/>
      <w:lvlText w:val=""/>
      <w:lvlJc w:val="left"/>
      <w:pPr>
        <w:ind w:hanging="360" w:left="3645"/>
      </w:pPr>
      <w:rPr>
        <w:rFonts w:hAnsi="Symbol" w:ascii="Symbol" w:hint="default"/>
      </w:rPr>
    </w:lvl>
    <w:lvl w:tentative="true" w:tplc="041A0003" w:ilvl="4">
      <w:start w:val="1"/>
      <w:numFmt w:val="bullet"/>
      <w:lvlText w:val="o"/>
      <w:lvlJc w:val="left"/>
      <w:pPr>
        <w:ind w:hanging="360" w:left="4365"/>
      </w:pPr>
      <w:rPr>
        <w:rFonts w:cs="Courier New" w:hAnsi="Courier New" w:ascii="Courier New" w:hint="default"/>
      </w:rPr>
    </w:lvl>
    <w:lvl w:tentative="true" w:tplc="041A0005" w:ilvl="5">
      <w:start w:val="1"/>
      <w:numFmt w:val="bullet"/>
      <w:lvlText w:val=""/>
      <w:lvlJc w:val="left"/>
      <w:pPr>
        <w:ind w:hanging="360" w:left="5085"/>
      </w:pPr>
      <w:rPr>
        <w:rFonts w:hAnsi="Wingdings" w:ascii="Wingdings" w:hint="default"/>
      </w:rPr>
    </w:lvl>
    <w:lvl w:tentative="true" w:tplc="041A0001" w:ilvl="6">
      <w:start w:val="1"/>
      <w:numFmt w:val="bullet"/>
      <w:lvlText w:val=""/>
      <w:lvlJc w:val="left"/>
      <w:pPr>
        <w:ind w:hanging="360" w:left="5805"/>
      </w:pPr>
      <w:rPr>
        <w:rFonts w:hAnsi="Symbol" w:ascii="Symbol" w:hint="default"/>
      </w:rPr>
    </w:lvl>
    <w:lvl w:tentative="true" w:tplc="041A0003" w:ilvl="7">
      <w:start w:val="1"/>
      <w:numFmt w:val="bullet"/>
      <w:lvlText w:val="o"/>
      <w:lvlJc w:val="left"/>
      <w:pPr>
        <w:ind w:hanging="360" w:left="6525"/>
      </w:pPr>
      <w:rPr>
        <w:rFonts w:cs="Courier New" w:hAnsi="Courier New" w:ascii="Courier New" w:hint="default"/>
      </w:rPr>
    </w:lvl>
    <w:lvl w:tentative="true" w:tplc="041A0005" w:ilvl="8">
      <w:start w:val="1"/>
      <w:numFmt w:val="bullet"/>
      <w:lvlText w:val=""/>
      <w:lvlJc w:val="left"/>
      <w:pPr>
        <w:ind w:hanging="360" w:left="7245"/>
      </w:pPr>
      <w:rPr>
        <w:rFonts w:hAnsi="Wingdings" w:ascii="Wingdings" w:hint="default"/>
      </w:rPr>
    </w:lvl>
  </w:abstractNum>
  <w:abstractNum w:abstractNumId="4">
    <w:nsid w:val="408D3192"/>
    <w:multiLevelType w:val="hybridMultilevel"/>
    <w:tmpl w:val="2884949A"/>
    <w:lvl w:tplc="C3D8CA94" w:ilvl="0">
      <w:numFmt w:val="bullet"/>
      <w:lvlText w:val="-"/>
      <w:lvlJc w:val="left"/>
      <w:pPr>
        <w:ind w:hanging="360" w:left="945"/>
      </w:pPr>
      <w:rPr>
        <w:rFonts w:cs="Times New Roman" w:eastAsia="Times New Roman" w:hAnsi="Times New Roman" w:ascii="Times New Roman" w:hint="default"/>
        <w:b w:val="false"/>
      </w:rPr>
    </w:lvl>
    <w:lvl w:tentative="true" w:tplc="041A0003" w:ilvl="1">
      <w:start w:val="1"/>
      <w:numFmt w:val="bullet"/>
      <w:lvlText w:val="o"/>
      <w:lvlJc w:val="left"/>
      <w:pPr>
        <w:ind w:hanging="360" w:left="1665"/>
      </w:pPr>
      <w:rPr>
        <w:rFonts w:cs="Courier New" w:hAnsi="Courier New" w:ascii="Courier New" w:hint="default"/>
      </w:rPr>
    </w:lvl>
    <w:lvl w:tentative="true" w:tplc="041A0005" w:ilvl="2">
      <w:start w:val="1"/>
      <w:numFmt w:val="bullet"/>
      <w:lvlText w:val=""/>
      <w:lvlJc w:val="left"/>
      <w:pPr>
        <w:ind w:hanging="360" w:left="2385"/>
      </w:pPr>
      <w:rPr>
        <w:rFonts w:hAnsi="Wingdings" w:ascii="Wingdings" w:hint="default"/>
      </w:rPr>
    </w:lvl>
    <w:lvl w:tentative="true" w:tplc="041A0001" w:ilvl="3">
      <w:start w:val="1"/>
      <w:numFmt w:val="bullet"/>
      <w:lvlText w:val=""/>
      <w:lvlJc w:val="left"/>
      <w:pPr>
        <w:ind w:hanging="360" w:left="3105"/>
      </w:pPr>
      <w:rPr>
        <w:rFonts w:hAnsi="Symbol" w:ascii="Symbol" w:hint="default"/>
      </w:rPr>
    </w:lvl>
    <w:lvl w:tentative="true" w:tplc="041A0003" w:ilvl="4">
      <w:start w:val="1"/>
      <w:numFmt w:val="bullet"/>
      <w:lvlText w:val="o"/>
      <w:lvlJc w:val="left"/>
      <w:pPr>
        <w:ind w:hanging="360" w:left="3825"/>
      </w:pPr>
      <w:rPr>
        <w:rFonts w:cs="Courier New" w:hAnsi="Courier New" w:ascii="Courier New" w:hint="default"/>
      </w:rPr>
    </w:lvl>
    <w:lvl w:tentative="true" w:tplc="041A0005" w:ilvl="5">
      <w:start w:val="1"/>
      <w:numFmt w:val="bullet"/>
      <w:lvlText w:val=""/>
      <w:lvlJc w:val="left"/>
      <w:pPr>
        <w:ind w:hanging="360" w:left="4545"/>
      </w:pPr>
      <w:rPr>
        <w:rFonts w:hAnsi="Wingdings" w:ascii="Wingdings" w:hint="default"/>
      </w:rPr>
    </w:lvl>
    <w:lvl w:tentative="true" w:tplc="041A0001" w:ilvl="6">
      <w:start w:val="1"/>
      <w:numFmt w:val="bullet"/>
      <w:lvlText w:val=""/>
      <w:lvlJc w:val="left"/>
      <w:pPr>
        <w:ind w:hanging="360" w:left="5265"/>
      </w:pPr>
      <w:rPr>
        <w:rFonts w:hAnsi="Symbol" w:ascii="Symbol" w:hint="default"/>
      </w:rPr>
    </w:lvl>
    <w:lvl w:tentative="true" w:tplc="041A0003" w:ilvl="7">
      <w:start w:val="1"/>
      <w:numFmt w:val="bullet"/>
      <w:lvlText w:val="o"/>
      <w:lvlJc w:val="left"/>
      <w:pPr>
        <w:ind w:hanging="360" w:left="5985"/>
      </w:pPr>
      <w:rPr>
        <w:rFonts w:cs="Courier New" w:hAnsi="Courier New" w:ascii="Courier New" w:hint="default"/>
      </w:rPr>
    </w:lvl>
    <w:lvl w:tentative="true" w:tplc="041A0005" w:ilvl="8">
      <w:start w:val="1"/>
      <w:numFmt w:val="bullet"/>
      <w:lvlText w:val=""/>
      <w:lvlJc w:val="left"/>
      <w:pPr>
        <w:ind w:hanging="360" w:left="6705"/>
      </w:pPr>
      <w:rPr>
        <w:rFonts w:hAnsi="Wingdings" w:ascii="Wingdings" w:hint="default"/>
      </w:rPr>
    </w:lvl>
  </w:abstractNum>
  <w:abstractNum w:abstractNumId="5">
    <w:nsid w:val="4B110123"/>
    <w:multiLevelType w:val="hybridMultilevel"/>
    <w:tmpl w:val="12F253A4"/>
    <w:lvl w:tplc="CE8C4AE2" w:ilvl="0">
      <w:start w:val="1"/>
      <w:numFmt w:val="decimal"/>
      <w:lvlText w:val="%1."/>
      <w:lvlJc w:val="left"/>
      <w:pPr>
        <w:ind w:hanging="360" w:left="945"/>
      </w:pPr>
      <w:rPr>
        <w:rFonts w:hint="default"/>
        <w:b w:val="false"/>
      </w:rPr>
    </w:lvl>
    <w:lvl w:tentative="true" w:tplc="041A0019" w:ilvl="1">
      <w:start w:val="1"/>
      <w:numFmt w:val="lowerLetter"/>
      <w:lvlText w:val="%2."/>
      <w:lvlJc w:val="left"/>
      <w:pPr>
        <w:ind w:hanging="360" w:left="1665"/>
      </w:pPr>
    </w:lvl>
    <w:lvl w:tentative="true" w:tplc="041A001B" w:ilvl="2">
      <w:start w:val="1"/>
      <w:numFmt w:val="lowerRoman"/>
      <w:lvlText w:val="%3."/>
      <w:lvlJc w:val="right"/>
      <w:pPr>
        <w:ind w:hanging="180" w:left="2385"/>
      </w:pPr>
    </w:lvl>
    <w:lvl w:tentative="true" w:tplc="041A000F" w:ilvl="3">
      <w:start w:val="1"/>
      <w:numFmt w:val="decimal"/>
      <w:lvlText w:val="%4."/>
      <w:lvlJc w:val="left"/>
      <w:pPr>
        <w:ind w:hanging="360" w:left="3105"/>
      </w:pPr>
    </w:lvl>
    <w:lvl w:tentative="true" w:tplc="041A0019" w:ilvl="4">
      <w:start w:val="1"/>
      <w:numFmt w:val="lowerLetter"/>
      <w:lvlText w:val="%5."/>
      <w:lvlJc w:val="left"/>
      <w:pPr>
        <w:ind w:hanging="360" w:left="3825"/>
      </w:pPr>
    </w:lvl>
    <w:lvl w:tentative="true" w:tplc="041A001B" w:ilvl="5">
      <w:start w:val="1"/>
      <w:numFmt w:val="lowerRoman"/>
      <w:lvlText w:val="%6."/>
      <w:lvlJc w:val="right"/>
      <w:pPr>
        <w:ind w:hanging="180" w:left="4545"/>
      </w:pPr>
    </w:lvl>
    <w:lvl w:tentative="true" w:tplc="041A000F" w:ilvl="6">
      <w:start w:val="1"/>
      <w:numFmt w:val="decimal"/>
      <w:lvlText w:val="%7."/>
      <w:lvlJc w:val="left"/>
      <w:pPr>
        <w:ind w:hanging="360" w:left="5265"/>
      </w:pPr>
    </w:lvl>
    <w:lvl w:tentative="true" w:tplc="041A0019" w:ilvl="7">
      <w:start w:val="1"/>
      <w:numFmt w:val="lowerLetter"/>
      <w:lvlText w:val="%8."/>
      <w:lvlJc w:val="left"/>
      <w:pPr>
        <w:ind w:hanging="360" w:left="5985"/>
      </w:pPr>
    </w:lvl>
    <w:lvl w:tentative="true" w:tplc="041A001B" w:ilvl="8">
      <w:start w:val="1"/>
      <w:numFmt w:val="lowerRoman"/>
      <w:lvlText w:val="%9."/>
      <w:lvlJc w:val="right"/>
      <w:pPr>
        <w:ind w:hanging="180" w:left="6705"/>
      </w:pPr>
    </w:lvl>
  </w:abstractNum>
  <w:abstractNum w:abstractNumId="6">
    <w:nsid w:val="4FCA3D84"/>
    <w:multiLevelType w:val="hybridMultilevel"/>
    <w:tmpl w:val="1786B426"/>
    <w:lvl w:tplc="4E8E06B2" w:ilvl="0">
      <w:start w:val="1"/>
      <w:numFmt w:val="decimal"/>
      <w:lvlText w:val="%1."/>
      <w:lvlJc w:val="left"/>
      <w:pPr>
        <w:ind w:hanging="360" w:left="1215"/>
      </w:pPr>
      <w:rPr>
        <w:rFonts w:hint="default"/>
      </w:rPr>
    </w:lvl>
    <w:lvl w:tentative="true" w:tplc="041A0019" w:ilvl="1">
      <w:start w:val="1"/>
      <w:numFmt w:val="lowerLetter"/>
      <w:lvlText w:val="%2."/>
      <w:lvlJc w:val="left"/>
      <w:pPr>
        <w:ind w:hanging="360" w:left="1935"/>
      </w:pPr>
    </w:lvl>
    <w:lvl w:tentative="true" w:tplc="041A001B" w:ilvl="2">
      <w:start w:val="1"/>
      <w:numFmt w:val="lowerRoman"/>
      <w:lvlText w:val="%3."/>
      <w:lvlJc w:val="right"/>
      <w:pPr>
        <w:ind w:hanging="180" w:left="2655"/>
      </w:pPr>
    </w:lvl>
    <w:lvl w:tentative="true" w:tplc="041A000F" w:ilvl="3">
      <w:start w:val="1"/>
      <w:numFmt w:val="decimal"/>
      <w:lvlText w:val="%4."/>
      <w:lvlJc w:val="left"/>
      <w:pPr>
        <w:ind w:hanging="360" w:left="3375"/>
      </w:pPr>
    </w:lvl>
    <w:lvl w:tentative="true" w:tplc="041A0019" w:ilvl="4">
      <w:start w:val="1"/>
      <w:numFmt w:val="lowerLetter"/>
      <w:lvlText w:val="%5."/>
      <w:lvlJc w:val="left"/>
      <w:pPr>
        <w:ind w:hanging="360" w:left="4095"/>
      </w:pPr>
    </w:lvl>
    <w:lvl w:tentative="true" w:tplc="041A001B" w:ilvl="5">
      <w:start w:val="1"/>
      <w:numFmt w:val="lowerRoman"/>
      <w:lvlText w:val="%6."/>
      <w:lvlJc w:val="right"/>
      <w:pPr>
        <w:ind w:hanging="180" w:left="4815"/>
      </w:pPr>
    </w:lvl>
    <w:lvl w:tentative="true" w:tplc="041A000F" w:ilvl="6">
      <w:start w:val="1"/>
      <w:numFmt w:val="decimal"/>
      <w:lvlText w:val="%7."/>
      <w:lvlJc w:val="left"/>
      <w:pPr>
        <w:ind w:hanging="360" w:left="5535"/>
      </w:pPr>
    </w:lvl>
    <w:lvl w:tentative="true" w:tplc="041A0019" w:ilvl="7">
      <w:start w:val="1"/>
      <w:numFmt w:val="lowerLetter"/>
      <w:lvlText w:val="%8."/>
      <w:lvlJc w:val="left"/>
      <w:pPr>
        <w:ind w:hanging="360" w:left="6255"/>
      </w:pPr>
    </w:lvl>
    <w:lvl w:tentative="true" w:tplc="041A001B" w:ilvl="8">
      <w:start w:val="1"/>
      <w:numFmt w:val="lowerRoman"/>
      <w:lvlText w:val="%9."/>
      <w:lvlJc w:val="right"/>
      <w:pPr>
        <w:ind w:hanging="180" w:left="6975"/>
      </w:pPr>
    </w:lvl>
  </w:abstractNum>
  <w:abstractNum w:abstractNumId="7">
    <w:nsid w:val="51F908A7"/>
    <w:multiLevelType w:val="hybridMultilevel"/>
    <w:tmpl w:val="E0363C20"/>
    <w:lvl w:tplc="FB7432D0" w:ilvl="0">
      <w:start w:val="1"/>
      <w:numFmt w:val="decimal"/>
      <w:lvlText w:val="%1."/>
      <w:lvlJc w:val="left"/>
      <w:pPr>
        <w:ind w:hanging="360" w:left="840"/>
      </w:pPr>
      <w:rPr>
        <w:rFonts w:hint="default"/>
      </w:rPr>
    </w:lvl>
    <w:lvl w:tentative="true" w:tplc="041A0019" w:ilvl="1">
      <w:start w:val="1"/>
      <w:numFmt w:val="lowerLetter"/>
      <w:lvlText w:val="%2."/>
      <w:lvlJc w:val="left"/>
      <w:pPr>
        <w:ind w:hanging="360" w:left="1560"/>
      </w:pPr>
    </w:lvl>
    <w:lvl w:tentative="true" w:tplc="041A001B" w:ilvl="2">
      <w:start w:val="1"/>
      <w:numFmt w:val="lowerRoman"/>
      <w:lvlText w:val="%3."/>
      <w:lvlJc w:val="right"/>
      <w:pPr>
        <w:ind w:hanging="180" w:left="2280"/>
      </w:pPr>
    </w:lvl>
    <w:lvl w:tentative="true" w:tplc="041A000F" w:ilvl="3">
      <w:start w:val="1"/>
      <w:numFmt w:val="decimal"/>
      <w:lvlText w:val="%4."/>
      <w:lvlJc w:val="left"/>
      <w:pPr>
        <w:ind w:hanging="360" w:left="3000"/>
      </w:pPr>
    </w:lvl>
    <w:lvl w:tentative="true" w:tplc="041A0019" w:ilvl="4">
      <w:start w:val="1"/>
      <w:numFmt w:val="lowerLetter"/>
      <w:lvlText w:val="%5."/>
      <w:lvlJc w:val="left"/>
      <w:pPr>
        <w:ind w:hanging="360" w:left="3720"/>
      </w:pPr>
    </w:lvl>
    <w:lvl w:tentative="true" w:tplc="041A001B" w:ilvl="5">
      <w:start w:val="1"/>
      <w:numFmt w:val="lowerRoman"/>
      <w:lvlText w:val="%6."/>
      <w:lvlJc w:val="right"/>
      <w:pPr>
        <w:ind w:hanging="180" w:left="4440"/>
      </w:pPr>
    </w:lvl>
    <w:lvl w:tentative="true" w:tplc="041A000F" w:ilvl="6">
      <w:start w:val="1"/>
      <w:numFmt w:val="decimal"/>
      <w:lvlText w:val="%7."/>
      <w:lvlJc w:val="left"/>
      <w:pPr>
        <w:ind w:hanging="360" w:left="5160"/>
      </w:pPr>
    </w:lvl>
    <w:lvl w:tentative="true" w:tplc="041A0019" w:ilvl="7">
      <w:start w:val="1"/>
      <w:numFmt w:val="lowerLetter"/>
      <w:lvlText w:val="%8."/>
      <w:lvlJc w:val="left"/>
      <w:pPr>
        <w:ind w:hanging="360" w:left="5880"/>
      </w:pPr>
    </w:lvl>
    <w:lvl w:tentative="true" w:tplc="041A001B" w:ilvl="8">
      <w:start w:val="1"/>
      <w:numFmt w:val="lowerRoman"/>
      <w:lvlText w:val="%9."/>
      <w:lvlJc w:val="right"/>
      <w:pPr>
        <w:ind w:hanging="180" w:left="6600"/>
      </w:pPr>
    </w:lvl>
  </w:abstractNum>
  <w:abstractNum w:abstractNumId="8">
    <w:nsid w:val="5A5E23CA"/>
    <w:multiLevelType w:val="hybridMultilevel"/>
    <w:tmpl w:val="D40EB90A"/>
    <w:lvl w:tplc="1966A39A" w:ilvl="0">
      <w:start w:val="1"/>
      <w:numFmt w:val="decimal"/>
      <w:lvlText w:val="%1."/>
      <w:lvlJc w:val="left"/>
      <w:pPr>
        <w:ind w:hanging="360" w:left="705"/>
      </w:pPr>
      <w:rPr>
        <w:rFonts w:hint="default"/>
      </w:rPr>
    </w:lvl>
    <w:lvl w:tentative="true" w:tplc="041A0019" w:ilvl="1">
      <w:start w:val="1"/>
      <w:numFmt w:val="lowerLetter"/>
      <w:lvlText w:val="%2."/>
      <w:lvlJc w:val="left"/>
      <w:pPr>
        <w:ind w:hanging="360" w:left="1425"/>
      </w:pPr>
    </w:lvl>
    <w:lvl w:tentative="true" w:tplc="041A001B" w:ilvl="2">
      <w:start w:val="1"/>
      <w:numFmt w:val="lowerRoman"/>
      <w:lvlText w:val="%3."/>
      <w:lvlJc w:val="right"/>
      <w:pPr>
        <w:ind w:hanging="180" w:left="2145"/>
      </w:pPr>
    </w:lvl>
    <w:lvl w:tentative="true" w:tplc="041A000F" w:ilvl="3">
      <w:start w:val="1"/>
      <w:numFmt w:val="decimal"/>
      <w:lvlText w:val="%4."/>
      <w:lvlJc w:val="left"/>
      <w:pPr>
        <w:ind w:hanging="360" w:left="2865"/>
      </w:pPr>
    </w:lvl>
    <w:lvl w:tentative="true" w:tplc="041A0019" w:ilvl="4">
      <w:start w:val="1"/>
      <w:numFmt w:val="lowerLetter"/>
      <w:lvlText w:val="%5."/>
      <w:lvlJc w:val="left"/>
      <w:pPr>
        <w:ind w:hanging="360" w:left="3585"/>
      </w:pPr>
    </w:lvl>
    <w:lvl w:tentative="true" w:tplc="041A001B" w:ilvl="5">
      <w:start w:val="1"/>
      <w:numFmt w:val="lowerRoman"/>
      <w:lvlText w:val="%6."/>
      <w:lvlJc w:val="right"/>
      <w:pPr>
        <w:ind w:hanging="180" w:left="4305"/>
      </w:pPr>
    </w:lvl>
    <w:lvl w:tentative="true" w:tplc="041A000F" w:ilvl="6">
      <w:start w:val="1"/>
      <w:numFmt w:val="decimal"/>
      <w:lvlText w:val="%7."/>
      <w:lvlJc w:val="left"/>
      <w:pPr>
        <w:ind w:hanging="360" w:left="5025"/>
      </w:pPr>
    </w:lvl>
    <w:lvl w:tentative="true" w:tplc="041A0019" w:ilvl="7">
      <w:start w:val="1"/>
      <w:numFmt w:val="lowerLetter"/>
      <w:lvlText w:val="%8."/>
      <w:lvlJc w:val="left"/>
      <w:pPr>
        <w:ind w:hanging="360" w:left="5745"/>
      </w:pPr>
    </w:lvl>
    <w:lvl w:tentative="true" w:tplc="041A001B" w:ilvl="8">
      <w:start w:val="1"/>
      <w:numFmt w:val="lowerRoman"/>
      <w:lvlText w:val="%9."/>
      <w:lvlJc w:val="right"/>
      <w:pPr>
        <w:ind w:hanging="180" w:left="6465"/>
      </w:pPr>
    </w:lvl>
  </w:abstractNum>
  <w:abstractNum w:abstractNumId="9">
    <w:nsid w:val="5B0B71E9"/>
    <w:multiLevelType w:val="hybridMultilevel"/>
    <w:tmpl w:val="EAAC8A92"/>
    <w:lvl w:tplc="8A9C07A0" w:ilvl="0">
      <w:start w:val="1"/>
      <w:numFmt w:val="decimal"/>
      <w:lvlText w:val="%1."/>
      <w:lvlJc w:val="left"/>
      <w:pPr>
        <w:ind w:hanging="360" w:left="510"/>
      </w:pPr>
      <w:rPr>
        <w:rFonts w:hint="default"/>
      </w:rPr>
    </w:lvl>
    <w:lvl w:tentative="true" w:tplc="041A0019" w:ilvl="1">
      <w:start w:val="1"/>
      <w:numFmt w:val="lowerLetter"/>
      <w:lvlText w:val="%2."/>
      <w:lvlJc w:val="left"/>
      <w:pPr>
        <w:ind w:hanging="360" w:left="1230"/>
      </w:pPr>
    </w:lvl>
    <w:lvl w:tentative="true" w:tplc="041A001B" w:ilvl="2">
      <w:start w:val="1"/>
      <w:numFmt w:val="lowerRoman"/>
      <w:lvlText w:val="%3."/>
      <w:lvlJc w:val="right"/>
      <w:pPr>
        <w:ind w:hanging="180" w:left="1950"/>
      </w:pPr>
    </w:lvl>
    <w:lvl w:tentative="true" w:tplc="041A000F" w:ilvl="3">
      <w:start w:val="1"/>
      <w:numFmt w:val="decimal"/>
      <w:lvlText w:val="%4."/>
      <w:lvlJc w:val="left"/>
      <w:pPr>
        <w:ind w:hanging="360" w:left="2670"/>
      </w:pPr>
    </w:lvl>
    <w:lvl w:tentative="true" w:tplc="041A0019" w:ilvl="4">
      <w:start w:val="1"/>
      <w:numFmt w:val="lowerLetter"/>
      <w:lvlText w:val="%5."/>
      <w:lvlJc w:val="left"/>
      <w:pPr>
        <w:ind w:hanging="360" w:left="3390"/>
      </w:pPr>
    </w:lvl>
    <w:lvl w:tentative="true" w:tplc="041A001B" w:ilvl="5">
      <w:start w:val="1"/>
      <w:numFmt w:val="lowerRoman"/>
      <w:lvlText w:val="%6."/>
      <w:lvlJc w:val="right"/>
      <w:pPr>
        <w:ind w:hanging="180" w:left="4110"/>
      </w:pPr>
    </w:lvl>
    <w:lvl w:tentative="true" w:tplc="041A000F" w:ilvl="6">
      <w:start w:val="1"/>
      <w:numFmt w:val="decimal"/>
      <w:lvlText w:val="%7."/>
      <w:lvlJc w:val="left"/>
      <w:pPr>
        <w:ind w:hanging="360" w:left="4830"/>
      </w:pPr>
    </w:lvl>
    <w:lvl w:tentative="true" w:tplc="041A0019" w:ilvl="7">
      <w:start w:val="1"/>
      <w:numFmt w:val="lowerLetter"/>
      <w:lvlText w:val="%8."/>
      <w:lvlJc w:val="left"/>
      <w:pPr>
        <w:ind w:hanging="360" w:left="5550"/>
      </w:pPr>
    </w:lvl>
    <w:lvl w:tentative="true" w:tplc="041A001B" w:ilvl="8">
      <w:start w:val="1"/>
      <w:numFmt w:val="lowerRoman"/>
      <w:lvlText w:val="%9."/>
      <w:lvlJc w:val="right"/>
      <w:pPr>
        <w:ind w:hanging="180" w:left="6270"/>
      </w:pPr>
    </w:lvl>
  </w:abstractNum>
  <w:num w:numId="1">
    <w:abstractNumId w:val="1"/>
  </w:num>
  <w:num w:numId="2">
    <w:abstractNumId w:val="3"/>
  </w:num>
  <w:num w:numId="3">
    <w:abstractNumId w:val="5"/>
  </w:num>
  <w:num w:numId="4">
    <w:abstractNumId w:val="9"/>
  </w:num>
  <w:num w:numId="5">
    <w:abstractNumId w:val="8"/>
  </w:num>
  <w:num w:numId="6">
    <w:abstractNumId w:val="7"/>
  </w:num>
  <w:num w:numId="7">
    <w:abstractNumId w:val="4"/>
  </w:num>
  <w:num w:numId="8">
    <w:abstractNumId w:val="2"/>
  </w:num>
  <w:num w:numId="9">
    <w:abstractNumId w:val="6"/>
  </w:num>
  <w:num w:numId="10">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F6D6A"/>
    <w:rsid w:val="00001D9A"/>
    <w:rsid w:val="00030344"/>
    <w:rsid w:val="00047514"/>
    <w:rsid w:val="00150CB2"/>
    <w:rsid w:val="001C2687"/>
    <w:rsid w:val="001E53EE"/>
    <w:rsid w:val="001F7CCA"/>
    <w:rsid w:val="00206BFC"/>
    <w:rsid w:val="00214FF0"/>
    <w:rsid w:val="002C3831"/>
    <w:rsid w:val="002C46FE"/>
    <w:rsid w:val="00306AFA"/>
    <w:rsid w:val="00351994"/>
    <w:rsid w:val="00382BB8"/>
    <w:rsid w:val="00397DA6"/>
    <w:rsid w:val="003A3519"/>
    <w:rsid w:val="00443158"/>
    <w:rsid w:val="005022B4"/>
    <w:rsid w:val="00522D82"/>
    <w:rsid w:val="005342DD"/>
    <w:rsid w:val="005745BD"/>
    <w:rsid w:val="005811D0"/>
    <w:rsid w:val="005F33B3"/>
    <w:rsid w:val="00602FF8"/>
    <w:rsid w:val="0061007C"/>
    <w:rsid w:val="00667FA5"/>
    <w:rsid w:val="006753B2"/>
    <w:rsid w:val="0069528C"/>
    <w:rsid w:val="006A30D2"/>
    <w:rsid w:val="006A4665"/>
    <w:rsid w:val="006D0400"/>
    <w:rsid w:val="00712596"/>
    <w:rsid w:val="0071283B"/>
    <w:rsid w:val="00730AC0"/>
    <w:rsid w:val="00733B94"/>
    <w:rsid w:val="007937D1"/>
    <w:rsid w:val="007C089D"/>
    <w:rsid w:val="007C2A88"/>
    <w:rsid w:val="007E5C97"/>
    <w:rsid w:val="008328D7"/>
    <w:rsid w:val="00837F24"/>
    <w:rsid w:val="008454A9"/>
    <w:rsid w:val="00875B00"/>
    <w:rsid w:val="0089459D"/>
    <w:rsid w:val="008C6BDE"/>
    <w:rsid w:val="00926694"/>
    <w:rsid w:val="00931968"/>
    <w:rsid w:val="00934847"/>
    <w:rsid w:val="009A5C7F"/>
    <w:rsid w:val="009F7F70"/>
    <w:rsid w:val="00A34AA9"/>
    <w:rsid w:val="00A63C0F"/>
    <w:rsid w:val="00AD4F49"/>
    <w:rsid w:val="00B3189D"/>
    <w:rsid w:val="00B33990"/>
    <w:rsid w:val="00B849EF"/>
    <w:rsid w:val="00BA70CF"/>
    <w:rsid w:val="00BB465B"/>
    <w:rsid w:val="00BC7195"/>
    <w:rsid w:val="00BD1472"/>
    <w:rsid w:val="00BE06DF"/>
    <w:rsid w:val="00BE7639"/>
    <w:rsid w:val="00C11CEB"/>
    <w:rsid w:val="00C160CE"/>
    <w:rsid w:val="00C20A3A"/>
    <w:rsid w:val="00C325EE"/>
    <w:rsid w:val="00C76209"/>
    <w:rsid w:val="00D008CC"/>
    <w:rsid w:val="00D1713A"/>
    <w:rsid w:val="00D37F70"/>
    <w:rsid w:val="00D37FB0"/>
    <w:rsid w:val="00DC40CF"/>
    <w:rsid w:val="00DF4758"/>
    <w:rsid w:val="00E54BBB"/>
    <w:rsid w:val="00E5742D"/>
    <w:rsid w:val="00F37FAB"/>
    <w:rsid w:val="00F912A4"/>
    <w:rsid w:val="00F957BC"/>
    <w:rsid w:val="00FA4996"/>
    <w:rsid w:val="00FD7B49"/>
    <w:rsid w:val="00FF650B"/>
    <w:rsid w:val="00FF6D6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F6D6A"/>
    <w:pPr>
      <w:spacing w:lineRule="auto" w:line="240" w:after="0"/>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745BD"/>
    <w:pPr>
      <w:ind w:left="720"/>
      <w:contextualSpacing/>
    </w:pPr>
  </w:style>
  <w:style w:styleId="Hiperveza" w:type="character">
    <w:name w:val="Hyperlink"/>
    <w:basedOn w:val="Zadanifontodlomka"/>
    <w:uiPriority w:val="99"/>
    <w:unhideWhenUsed/>
    <w:rsid w:val="00BD1472"/>
    <w:rPr>
      <w:color w:themeColor="hyperlink" w:val="0000FF"/>
      <w:u w:val="single"/>
    </w:rPr>
  </w:style>
  <w:style w:customStyle="true" w:styleId="Bezproreda2" w:type="paragraph">
    <w:name w:val="Bez proreda2"/>
    <w:rsid w:val="00150CB2"/>
    <w:pPr>
      <w:suppressAutoHyphens/>
      <w:spacing w:lineRule="auto" w:line="240" w:after="0"/>
    </w:pPr>
    <w:rPr>
      <w:rFonts w:cs="Times New Roman" w:eastAsia="Calibri" w:hAnsi="Calibri" w:ascii="Calibri"/>
      <w:kern w:val="2"/>
    </w:rPr>
  </w:style>
  <w:style w:styleId="Zaglavlje" w:type="paragraph">
    <w:name w:val="header"/>
    <w:basedOn w:val="Normal"/>
    <w:link w:val="ZaglavljeChar"/>
    <w:uiPriority w:val="99"/>
    <w:semiHidden/>
    <w:unhideWhenUsed/>
    <w:rsid w:val="006753B2"/>
    <w:pPr>
      <w:tabs>
        <w:tab w:pos="4536" w:val="center"/>
        <w:tab w:pos="9072" w:val="right"/>
      </w:tabs>
    </w:pPr>
  </w:style>
  <w:style w:customStyle="true" w:styleId="ZaglavljeChar" w:type="character">
    <w:name w:val="Zaglavlje Char"/>
    <w:basedOn w:val="Zadanifontodlomka"/>
    <w:link w:val="Zaglavlje"/>
    <w:uiPriority w:val="99"/>
    <w:semiHidden/>
    <w:rsid w:val="006753B2"/>
  </w:style>
  <w:style w:styleId="Podnoje" w:type="paragraph">
    <w:name w:val="footer"/>
    <w:basedOn w:val="Normal"/>
    <w:link w:val="PodnojeChar"/>
    <w:uiPriority w:val="99"/>
    <w:unhideWhenUsed/>
    <w:rsid w:val="006753B2"/>
    <w:pPr>
      <w:tabs>
        <w:tab w:pos="4536" w:val="center"/>
        <w:tab w:pos="9072" w:val="right"/>
      </w:tabs>
    </w:pPr>
  </w:style>
  <w:style w:customStyle="true" w:styleId="PodnojeChar" w:type="character">
    <w:name w:val="Podnožje Char"/>
    <w:basedOn w:val="Zadanifontodlomka"/>
    <w:link w:val="Podnoje"/>
    <w:uiPriority w:val="99"/>
    <w:rsid w:val="006753B2"/>
  </w:style>
  <w:style w:styleId="Tekstrezerviranogmjesta" w:type="character">
    <w:name w:val="Placeholder Text"/>
    <w:basedOn w:val="Zadanifontodlomka"/>
    <w:uiPriority w:val="99"/>
    <w:semiHidden/>
    <w:rsid w:val="00875B00"/>
    <w:rPr>
      <w:color w:val="808080"/>
      <w:bdr w:space="0" w:sz="0" w:color="auto" w:val="none"/>
      <w:shd w:fill="auto" w:color="auto" w:val="clear"/>
    </w:rPr>
  </w:style>
  <w:style w:customStyle="true" w:styleId="eSPISCCParagraphDefaultFont" w:type="character">
    <w:name w:val="eSPIS_CC_Paragraph Default Font"/>
    <w:basedOn w:val="Zadanifontodlomka"/>
    <w:rsid w:val="00875B0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875B00"/>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75B0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75B00"/>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F6D6A"/>
    <w:pPr>
      <w:spacing w:after="0" w:line="240" w:lineRule="auto"/>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745BD"/>
    <w:pPr>
      <w:ind w:left="720"/>
      <w:contextualSpacing/>
    </w:pPr>
  </w:style>
  <w:style w:styleId="Hiperveza" w:type="character">
    <w:name w:val="Hyperlink"/>
    <w:basedOn w:val="Zadanifontodlomka"/>
    <w:uiPriority w:val="99"/>
    <w:unhideWhenUsed/>
    <w:rsid w:val="00BD1472"/>
    <w:rPr>
      <w:color w:themeColor="hyperlink" w:val="0000FF"/>
      <w:u w:val="single"/>
    </w:rPr>
  </w:style>
  <w:style w:customStyle="1" w:styleId="Bezproreda2" w:type="paragraph">
    <w:name w:val="Bez proreda2"/>
    <w:rsid w:val="00150CB2"/>
    <w:pPr>
      <w:suppressAutoHyphens/>
      <w:spacing w:after="0" w:line="240" w:lineRule="auto"/>
    </w:pPr>
    <w:rPr>
      <w:rFonts w:ascii="Calibri" w:cs="Times New Roman" w:eastAsia="Calibri" w:hAnsi="Calibri"/>
      <w:kern w:val="2"/>
    </w:rPr>
  </w:style>
  <w:style w:styleId="Zaglavlje" w:type="paragraph">
    <w:name w:val="header"/>
    <w:basedOn w:val="Normal"/>
    <w:link w:val="ZaglavljeChar"/>
    <w:uiPriority w:val="99"/>
    <w:semiHidden/>
    <w:unhideWhenUsed/>
    <w:rsid w:val="006753B2"/>
    <w:pPr>
      <w:tabs>
        <w:tab w:pos="4536" w:val="center"/>
        <w:tab w:pos="9072" w:val="right"/>
      </w:tabs>
    </w:pPr>
  </w:style>
  <w:style w:customStyle="1" w:styleId="ZaglavljeChar" w:type="character">
    <w:name w:val="Zaglavlje Char"/>
    <w:basedOn w:val="Zadanifontodlomka"/>
    <w:link w:val="Zaglavlje"/>
    <w:uiPriority w:val="99"/>
    <w:semiHidden/>
    <w:rsid w:val="006753B2"/>
  </w:style>
  <w:style w:styleId="Podnoje" w:type="paragraph">
    <w:name w:val="footer"/>
    <w:basedOn w:val="Normal"/>
    <w:link w:val="PodnojeChar"/>
    <w:uiPriority w:val="99"/>
    <w:unhideWhenUsed/>
    <w:rsid w:val="006753B2"/>
    <w:pPr>
      <w:tabs>
        <w:tab w:pos="4536" w:val="center"/>
        <w:tab w:pos="9072" w:val="right"/>
      </w:tabs>
    </w:pPr>
  </w:style>
  <w:style w:customStyle="1" w:styleId="PodnojeChar" w:type="character">
    <w:name w:val="Podnožje Char"/>
    <w:basedOn w:val="Zadanifontodlomka"/>
    <w:link w:val="Podnoje"/>
    <w:uiPriority w:val="99"/>
    <w:rsid w:val="006753B2"/>
  </w:style>
  <w:style w:styleId="Tekstrezerviranogmjesta" w:type="character">
    <w:name w:val="Placeholder Text"/>
    <w:basedOn w:val="Zadanifontodlomka"/>
    <w:uiPriority w:val="99"/>
    <w:semiHidden/>
    <w:rsid w:val="00875B00"/>
    <w:rPr>
      <w:color w:val="808080"/>
      <w:bdr w:color="auto" w:space="0" w:sz="0" w:val="none"/>
      <w:shd w:color="auto" w:fill="auto" w:val="clear"/>
    </w:rPr>
  </w:style>
  <w:style w:customStyle="1" w:styleId="eSPISCCParagraphDefaultFont" w:type="character">
    <w:name w:val="eSPIS_CC_Paragraph Default Font"/>
    <w:basedOn w:val="Zadanifontodlomka"/>
    <w:rsid w:val="00875B0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875B00"/>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75B00"/>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75B00"/>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772</properties:Words>
  <properties:Characters>5198</properties:Characters>
  <properties:Lines>118</properties:Lines>
  <properties:Paragraphs>54</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8463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2019-02-06T09:36:00Z</dcterms:created>
  <dc:creator>user</dc:creator>
  <cp:lastModifiedBy>Vinka Mihalinčić</cp:lastModifiedBy>
  <cp:lastPrinted>2019-01-28T15:58:00Z</cp:lastPrinted>
  <dcterms:modified xmlns:xsi="http://www.w3.org/2001/XMLSchema-instance" xsi:type="dcterms:W3CDTF">2019-02-14T13:12:00Z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St-1491/2018-54 / Podnesak - Podnesak (Stečajna masa iza Stolarija Lovrek d.o.o. u stečaju - prijedlog za diobu kupovnine.docx)</vt:lpwstr>
  </prop:property>
  <prop:property name="CC_coloring" pid="4" fmtid="{D5CDD505-2E9C-101B-9397-08002B2CF9AE}">
    <vt:bool>false</vt:bool>
  </prop:property>
  <prop:property name="BrojStranica" pid="5" fmtid="{D5CDD505-2E9C-101B-9397-08002B2CF9AE}">
    <vt:i4>3</vt:i4>
  </prop:property>
</prop:Properties>
</file>