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d1484" w14:paraId="c5d1484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70F37" w:rsidP="00C70F37" w:rsidR="00C70F3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C70F37" w:rsidP="00C70F37" w:rsidR="00C70F3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C70F37" w:rsidP="00C70F37" w:rsidR="00C70F3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326916">
        <w:rPr>
          <w:rFonts w:hAnsi="Times New Roman" w:ascii="Times New Roman"/>
          <w:szCs w:val="24"/>
          <w:lang w:val="hr-HR"/>
        </w:rPr>
        <w:t>1204</w:t>
      </w:r>
      <w:r>
        <w:rPr>
          <w:rFonts w:hAnsi="Times New Roman" w:ascii="Times New Roman"/>
          <w:szCs w:val="24"/>
          <w:u w:val="single"/>
          <w:lang w:val="hr-HR"/>
        </w:rPr>
        <w:t>/1</w:t>
      </w:r>
      <w:r w:rsidR="00326916">
        <w:rPr>
          <w:rFonts w:hAnsi="Times New Roman" w:ascii="Times New Roman"/>
          <w:szCs w:val="24"/>
          <w:u w:val="single"/>
          <w:lang w:val="hr-HR"/>
        </w:rPr>
        <w:t>5</w:t>
      </w:r>
    </w:p>
    <w:p w:rsidRDefault="00C70F37" w:rsidP="00C70F37" w:rsidR="00C70F3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C70F37" w:rsidP="00C70F37" w:rsidR="00C70F3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C70F37" w:rsidP="00C70F37" w:rsidR="00C70F3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C70F37" w:rsidP="00C70F37" w:rsidR="00C70F3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326916" w:rsidP="00F15AB5" w:rsidR="00326916" w:rsidRPr="00F15AB5">
      <w:pPr>
        <w:tabs>
          <w:tab w:pos="2694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7037A5">
        <w:rPr>
          <w:rFonts w:hAnsi="Times New Roman" w:ascii="Times New Roman"/>
          <w:sz w:val="22"/>
          <w:szCs w:val="22"/>
          <w:lang w:val="hr-HR"/>
        </w:rPr>
        <w:t xml:space="preserve">Trgovački sud u Zagrebu, po sucu Nini Radiću, </w:t>
      </w:r>
      <w:r w:rsidRPr="007037A5">
        <w:rPr>
          <w:rFonts w:hAnsi="Times New Roman" w:ascii="Times New Roman"/>
          <w:sz w:val="22"/>
          <w:szCs w:val="22"/>
        </w:rPr>
        <w:t>u stečajnom predmetu povodom zahtjeva</w:t>
      </w:r>
      <w:r w:rsidRPr="007037A5">
        <w:rPr>
          <w:rFonts w:hAnsi="Times New Roman" w:ascii="Times New Roman"/>
          <w:sz w:val="22"/>
          <w:szCs w:val="22"/>
          <w:lang w:val="hr-HR"/>
        </w:rPr>
        <w:t xml:space="preserve"> FINANCIJSKE AGENCIJE, za provedbu skraćenog stečajnog postupka nad dužnikom, DELMINIUM GORA d.o.o. Sesvete, Trnovečka 2, MBS:080522813, OIB:11107084079, </w:t>
      </w:r>
      <w:r w:rsidR="000F7BC4">
        <w:rPr>
          <w:rFonts w:hAnsi="Times New Roman" w:ascii="Times New Roman"/>
          <w:sz w:val="22"/>
          <w:szCs w:val="22"/>
          <w:lang w:val="hr-HR"/>
        </w:rPr>
        <w:t>13</w:t>
      </w:r>
      <w:r>
        <w:rPr>
          <w:rFonts w:hAnsi="Times New Roman" w:ascii="Times New Roman"/>
          <w:sz w:val="22"/>
          <w:szCs w:val="22"/>
          <w:lang w:val="hr-HR"/>
        </w:rPr>
        <w:t>. veljače</w:t>
      </w:r>
      <w:r w:rsidRPr="007037A5">
        <w:rPr>
          <w:rFonts w:hAnsi="Times New Roman" w:ascii="Times New Roman"/>
          <w:sz w:val="22"/>
          <w:szCs w:val="22"/>
          <w:lang w:val="hr-HR"/>
        </w:rPr>
        <w:t xml:space="preserve"> 201</w:t>
      </w:r>
      <w:r>
        <w:rPr>
          <w:rFonts w:hAnsi="Times New Roman" w:ascii="Times New Roman"/>
          <w:sz w:val="22"/>
          <w:szCs w:val="22"/>
          <w:lang w:val="hr-HR"/>
        </w:rPr>
        <w:t>7</w:t>
      </w:r>
      <w:r w:rsidRPr="007037A5">
        <w:rPr>
          <w:rFonts w:hAnsi="Times New Roman" w:ascii="Times New Roman"/>
          <w:sz w:val="22"/>
          <w:szCs w:val="22"/>
          <w:lang w:val="hr-HR"/>
        </w:rPr>
        <w:t>.,</w:t>
      </w:r>
    </w:p>
    <w:p w:rsidRDefault="00767FB1" w:rsidP="00767FB1" w:rsidR="00767FB1" w:rsidRPr="00A93A64">
      <w:pPr>
        <w:jc w:val="center"/>
        <w:rPr>
          <w:rFonts w:hAnsi="Times New Roman" w:ascii="Times New Roman"/>
          <w:szCs w:val="24"/>
          <w:lang w:val="pt-BR"/>
        </w:rPr>
      </w:pPr>
      <w:r w:rsidRPr="00A93A64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A93A64">
      <w:pPr>
        <w:jc w:val="both"/>
        <w:rPr>
          <w:rFonts w:hAnsi="Times New Roman" w:ascii="Times New Roman"/>
          <w:szCs w:val="24"/>
          <w:lang w:val="de-DE"/>
        </w:rPr>
      </w:pP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  <w:t xml:space="preserve">   </w:t>
      </w:r>
      <w:r w:rsidRPr="00A93A64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  <w:lang w:val="de-DE"/>
        </w:rPr>
        <w:t xml:space="preserve">I        </w:t>
      </w:r>
      <w:r w:rsidR="00C9628D" w:rsidRPr="00A93A64">
        <w:rPr>
          <w:rFonts w:hAnsi="Times New Roman" w:ascii="Times New Roman"/>
          <w:szCs w:val="24"/>
          <w:lang w:val="de-DE"/>
        </w:rPr>
        <w:t xml:space="preserve"> Otvara se </w:t>
      </w:r>
      <w:r w:rsidR="007A29F9" w:rsidRPr="00A93A64">
        <w:rPr>
          <w:rFonts w:hAnsi="Times New Roman" w:ascii="Times New Roman"/>
          <w:szCs w:val="24"/>
          <w:lang w:val="de-DE"/>
        </w:rPr>
        <w:t xml:space="preserve"> steča</w:t>
      </w:r>
      <w:r w:rsidR="00B4055C" w:rsidRPr="00A93A64">
        <w:rPr>
          <w:rFonts w:hAnsi="Times New Roman" w:ascii="Times New Roman"/>
          <w:szCs w:val="24"/>
          <w:lang w:val="de-DE"/>
        </w:rPr>
        <w:t>jni postupak nad dužnikom</w:t>
      </w:r>
      <w:r w:rsidR="00E67442" w:rsidRPr="00A93A64">
        <w:rPr>
          <w:rFonts w:hAnsi="Times New Roman" w:ascii="Times New Roman"/>
          <w:szCs w:val="24"/>
          <w:lang w:val="de-DE"/>
        </w:rPr>
        <w:t xml:space="preserve"> </w:t>
      </w:r>
      <w:r w:rsidR="00326916" w:rsidRPr="007037A5">
        <w:rPr>
          <w:rFonts w:hAnsi="Times New Roman" w:ascii="Times New Roman"/>
          <w:sz w:val="22"/>
          <w:szCs w:val="22"/>
          <w:lang w:val="hr-HR"/>
        </w:rPr>
        <w:t>DELMINIUM GORA d.o.o. Sesvete, Trnovečka 2, MBS:080522813, OIB:11107084079</w:t>
      </w:r>
      <w:r w:rsidR="003A4946">
        <w:rPr>
          <w:rFonts w:hAnsi="Times New Roman" w:ascii="Times New Roman"/>
        </w:rPr>
        <w:t>,</w:t>
      </w:r>
      <w:r w:rsidR="00872A9D">
        <w:rPr>
          <w:rFonts w:hAnsi="Times New Roman" w:ascii="Times New Roman"/>
        </w:rPr>
        <w:t xml:space="preserve"> </w:t>
      </w:r>
      <w:r w:rsidR="00C9628D" w:rsidRPr="00A93A64">
        <w:rPr>
          <w:rFonts w:hAnsi="Times New Roman" w:ascii="Times New Roman"/>
          <w:szCs w:val="24"/>
        </w:rPr>
        <w:t xml:space="preserve">dana </w:t>
      </w:r>
      <w:r w:rsidR="00EF69CD">
        <w:rPr>
          <w:rFonts w:hAnsi="Times New Roman" w:ascii="Times New Roman"/>
          <w:szCs w:val="24"/>
        </w:rPr>
        <w:t>1</w:t>
      </w:r>
      <w:r w:rsidR="00326916">
        <w:rPr>
          <w:rFonts w:hAnsi="Times New Roman" w:ascii="Times New Roman"/>
          <w:szCs w:val="24"/>
        </w:rPr>
        <w:t>3</w:t>
      </w:r>
      <w:r w:rsidR="00C9628D" w:rsidRPr="00A93A64">
        <w:rPr>
          <w:rFonts w:hAnsi="Times New Roman" w:ascii="Times New Roman"/>
          <w:szCs w:val="24"/>
        </w:rPr>
        <w:t xml:space="preserve">. </w:t>
      </w:r>
      <w:r w:rsidR="00326916">
        <w:rPr>
          <w:rFonts w:hAnsi="Times New Roman" w:ascii="Times New Roman"/>
          <w:szCs w:val="24"/>
        </w:rPr>
        <w:t>veljače</w:t>
      </w:r>
      <w:r w:rsidR="00C9628D" w:rsidRPr="00A93A64">
        <w:rPr>
          <w:rFonts w:hAnsi="Times New Roman" w:ascii="Times New Roman"/>
          <w:szCs w:val="24"/>
        </w:rPr>
        <w:t xml:space="preserve"> 201</w:t>
      </w:r>
      <w:r w:rsidR="00326916">
        <w:rPr>
          <w:rFonts w:hAnsi="Times New Roman" w:ascii="Times New Roman"/>
          <w:szCs w:val="24"/>
        </w:rPr>
        <w:t>7</w:t>
      </w:r>
      <w:r w:rsidR="00C9628D" w:rsidRPr="00A93A64">
        <w:rPr>
          <w:rFonts w:hAnsi="Times New Roman" w:ascii="Times New Roman"/>
          <w:szCs w:val="24"/>
        </w:rPr>
        <w:t xml:space="preserve">. godine u </w:t>
      </w:r>
      <w:r w:rsidR="00326916">
        <w:rPr>
          <w:rFonts w:hAnsi="Times New Roman" w:ascii="Times New Roman"/>
          <w:szCs w:val="24"/>
        </w:rPr>
        <w:t>09</w:t>
      </w:r>
      <w:r w:rsidR="00C9628D" w:rsidRPr="00A93A64">
        <w:rPr>
          <w:rFonts w:hAnsi="Times New Roman" w:ascii="Times New Roman"/>
          <w:szCs w:val="24"/>
        </w:rPr>
        <w:t>,</w:t>
      </w:r>
      <w:r w:rsidR="00326916">
        <w:rPr>
          <w:rFonts w:hAnsi="Times New Roman" w:ascii="Times New Roman"/>
          <w:szCs w:val="24"/>
        </w:rPr>
        <w:t>0</w:t>
      </w:r>
      <w:r w:rsidR="00EF69CD">
        <w:rPr>
          <w:rFonts w:hAnsi="Times New Roman" w:ascii="Times New Roman"/>
          <w:szCs w:val="24"/>
        </w:rPr>
        <w:t>0</w:t>
      </w:r>
      <w:r w:rsidR="00C9628D" w:rsidRPr="00A93A64">
        <w:rPr>
          <w:rFonts w:hAnsi="Times New Roman" w:ascii="Times New Roman"/>
          <w:szCs w:val="24"/>
        </w:rPr>
        <w:t xml:space="preserve"> sati .</w:t>
      </w:r>
    </w:p>
    <w:p w:rsidRDefault="00C9628D" w:rsidP="00AD31C6" w:rsidR="003A4946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II         Za stečajnog upravitelja imenuje se </w:t>
      </w:r>
      <w:r w:rsidR="00326916">
        <w:rPr>
          <w:rFonts w:hAnsi="Times New Roman" w:ascii="Times New Roman"/>
          <w:szCs w:val="24"/>
        </w:rPr>
        <w:t>Pero Hrkać iz Zagreba, Lipovečka 1, OIB:15244122912.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III        Zaključuje se stečajni postupak nad dužnikom</w:t>
      </w:r>
      <w:r w:rsidR="0008721F" w:rsidRPr="00A93A64">
        <w:rPr>
          <w:rFonts w:hAnsi="Times New Roman" w:ascii="Times New Roman"/>
          <w:szCs w:val="24"/>
        </w:rPr>
        <w:t xml:space="preserve"> </w:t>
      </w:r>
      <w:r w:rsidR="00326916" w:rsidRPr="007037A5">
        <w:rPr>
          <w:rFonts w:hAnsi="Times New Roman" w:ascii="Times New Roman"/>
          <w:sz w:val="22"/>
          <w:szCs w:val="22"/>
          <w:lang w:val="hr-HR"/>
        </w:rPr>
        <w:t>DELMINIUM GORA d.o.o. Sesvete, Trnovečka 2, MBS:080522813, OIB:11107084079</w:t>
      </w:r>
      <w:r w:rsidRPr="00A93A64">
        <w:rPr>
          <w:rFonts w:hAnsi="Times New Roman" w:ascii="Times New Roman"/>
          <w:szCs w:val="24"/>
        </w:rPr>
        <w:t>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IV          Nakon pravomoćnosti ovog rješenja dužnik će se brisati iz sudskog registra</w:t>
      </w:r>
    </w:p>
    <w:p w:rsidRDefault="00F34093" w:rsidP="006C314D" w:rsidR="00F34093" w:rsidRPr="00A93A64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A93A64">
      <w:pPr>
        <w:jc w:val="center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Obrazloženje</w:t>
      </w:r>
    </w:p>
    <w:p w:rsidRDefault="00327E9E" w:rsidR="00327E9E" w:rsidRPr="00A93A64">
      <w:pPr>
        <w:jc w:val="both"/>
        <w:rPr>
          <w:rFonts w:hAnsi="Times New Roman" w:ascii="Times New Roman"/>
          <w:szCs w:val="24"/>
        </w:rPr>
      </w:pPr>
    </w:p>
    <w:p w:rsidRDefault="00A20843" w:rsidP="00C9628D" w:rsidR="006356C5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Financijska agencija podnijel</w:t>
      </w:r>
      <w:r w:rsidR="00627967" w:rsidRPr="00A93A64">
        <w:rPr>
          <w:rFonts w:hAnsi="Times New Roman" w:ascii="Times New Roman"/>
          <w:szCs w:val="24"/>
        </w:rPr>
        <w:t>a je, na temelju odredbe čl. 444</w:t>
      </w:r>
      <w:r w:rsidRPr="00A93A64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326916" w:rsidRPr="007037A5">
        <w:rPr>
          <w:rFonts w:hAnsi="Times New Roman" w:ascii="Times New Roman"/>
          <w:sz w:val="22"/>
          <w:szCs w:val="22"/>
          <w:lang w:val="hr-HR"/>
        </w:rPr>
        <w:t>DELMINIUM GORA d.o.o. Sesvete, Trnovečka 2, MBS:080522813, OIB:11107084079</w:t>
      </w:r>
      <w:r w:rsidR="00127A19">
        <w:rPr>
          <w:rFonts w:hAnsi="Times New Roman" w:ascii="Times New Roman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</w:t>
      </w:r>
      <w:r w:rsidRPr="00A93A64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9628D" w:rsidR="00F8681F" w:rsidRPr="00A93A64">
      <w:pPr>
        <w:jc w:val="both"/>
        <w:rPr>
          <w:rFonts w:hAnsi="Times New Roman" w:ascii="Times New Roman"/>
          <w:szCs w:val="24"/>
          <w:lang w:val="hr-HR"/>
        </w:rPr>
      </w:pPr>
      <w:r w:rsidRPr="00A93A64">
        <w:rPr>
          <w:rFonts w:hAnsi="Times New Roman" w:ascii="Times New Roman"/>
          <w:szCs w:val="24"/>
        </w:rPr>
        <w:t xml:space="preserve">Rješenjem </w:t>
      </w:r>
      <w:r w:rsidR="00C70F37">
        <w:rPr>
          <w:rFonts w:hAnsi="Times New Roman" w:ascii="Times New Roman"/>
          <w:szCs w:val="24"/>
        </w:rPr>
        <w:t>18</w:t>
      </w:r>
      <w:r w:rsidRPr="00A93A64">
        <w:rPr>
          <w:rFonts w:hAnsi="Times New Roman" w:ascii="Times New Roman"/>
          <w:szCs w:val="24"/>
        </w:rPr>
        <w:t xml:space="preserve">. </w:t>
      </w:r>
      <w:r w:rsidR="00326916">
        <w:rPr>
          <w:rFonts w:hAnsi="Times New Roman" w:ascii="Times New Roman"/>
          <w:szCs w:val="24"/>
        </w:rPr>
        <w:t>srpnja</w:t>
      </w:r>
      <w:r w:rsidRPr="00A93A64">
        <w:rPr>
          <w:rFonts w:hAnsi="Times New Roman" w:ascii="Times New Roman"/>
          <w:szCs w:val="24"/>
        </w:rPr>
        <w:t xml:space="preserve"> 2016., godine sud je pokrenuo skraćeni stečajni postupak i pozvao </w:t>
      </w:r>
      <w:r w:rsidR="00F8681F" w:rsidRPr="00A93A64">
        <w:rPr>
          <w:rFonts w:hAnsi="Times New Roman" w:ascii="Times New Roman"/>
          <w:szCs w:val="24"/>
          <w:lang w:val="hr-HR"/>
        </w:rPr>
        <w:t>osobu ovlaštenu za zastupanje dužnika po zakonu da u roku od petnaest dana od isteka osmog  dana od objave ovog zaključka na mrežnoj stra</w:t>
      </w:r>
      <w:r w:rsidR="00164C30">
        <w:rPr>
          <w:rFonts w:hAnsi="Times New Roman" w:ascii="Times New Roman"/>
          <w:szCs w:val="24"/>
          <w:lang w:val="hr-HR"/>
        </w:rPr>
        <w:t>nici  e-Oglasna ploča ovog suda</w:t>
      </w:r>
      <w:r w:rsidR="00F8681F" w:rsidRPr="00A93A64">
        <w:rPr>
          <w:rFonts w:hAnsi="Times New Roman" w:ascii="Times New Roman"/>
          <w:szCs w:val="24"/>
          <w:lang w:val="hr-HR"/>
        </w:rPr>
        <w:t>, podnese ovome sudu  pozivom na gornji broj spisa, ovjerovljen popis imovine i obveza.</w:t>
      </w:r>
    </w:p>
    <w:p w:rsidRDefault="00F8681F" w:rsidR="00F8681F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  <w:lang w:val="hr-HR"/>
        </w:rPr>
        <w:t>Sud je pozvao i vjerovnike predloženog dužnika</w:t>
      </w:r>
      <w:r w:rsidR="00246BB2" w:rsidRPr="00A93A64">
        <w:rPr>
          <w:rFonts w:hAnsi="Times New Roman" w:ascii="Times New Roman"/>
          <w:szCs w:val="24"/>
        </w:rPr>
        <w:t xml:space="preserve"> </w:t>
      </w:r>
      <w:r w:rsidR="00326916" w:rsidRPr="007037A5">
        <w:rPr>
          <w:rFonts w:hAnsi="Times New Roman" w:ascii="Times New Roman"/>
          <w:sz w:val="22"/>
          <w:szCs w:val="22"/>
          <w:lang w:val="hr-HR"/>
        </w:rPr>
        <w:t>DELMINIUM GORA d.o.o. Sesvete, Trnovečka 2, MBS:080522813, OIB:11107084079</w:t>
      </w:r>
      <w:r w:rsidR="008344C6">
        <w:rPr>
          <w:rFonts w:hAnsi="Times New Roman" w:ascii="Times New Roman"/>
        </w:rPr>
        <w:t xml:space="preserve"> </w:t>
      </w:r>
      <w:r w:rsidRPr="00A93A64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</w:t>
      </w:r>
      <w:r w:rsidR="00EF69CD">
        <w:rPr>
          <w:rFonts w:hAnsi="Times New Roman" w:ascii="Times New Roman"/>
          <w:szCs w:val="24"/>
          <w:lang w:val="hr-HR"/>
        </w:rPr>
        <w:t>-Oglasne ploče ovog suda</w:t>
      </w:r>
      <w:r w:rsidRPr="00A93A64">
        <w:rPr>
          <w:rFonts w:hAnsi="Times New Roman" w:ascii="Times New Roman"/>
          <w:szCs w:val="24"/>
          <w:lang w:val="hr-HR"/>
        </w:rPr>
        <w:t xml:space="preserve">, predložiti otvaranje </w:t>
      </w:r>
      <w:r w:rsidR="00EF69CD">
        <w:rPr>
          <w:rFonts w:hAnsi="Times New Roman" w:ascii="Times New Roman"/>
          <w:szCs w:val="24"/>
          <w:lang w:val="hr-HR"/>
        </w:rPr>
        <w:t>stečajnog postupka nad dužnikom</w:t>
      </w:r>
      <w:r w:rsidR="00C70F37">
        <w:rPr>
          <w:rFonts w:hAnsi="Times New Roman" w:ascii="Times New Roman"/>
          <w:szCs w:val="24"/>
          <w:lang w:val="hr-HR"/>
        </w:rPr>
        <w:t xml:space="preserve"> </w:t>
      </w:r>
      <w:r w:rsidR="00326916" w:rsidRPr="007037A5">
        <w:rPr>
          <w:rFonts w:hAnsi="Times New Roman" w:ascii="Times New Roman"/>
          <w:sz w:val="22"/>
          <w:szCs w:val="22"/>
          <w:lang w:val="hr-HR"/>
        </w:rPr>
        <w:t>DELMINIUM GORA d.o.o. Sesvete, Trnovečka 2, MBS:080522813, OIB:11107084079</w:t>
      </w:r>
      <w:r w:rsidR="00326916">
        <w:rPr>
          <w:rFonts w:hAnsi="Times New Roman" w:ascii="Times New Roman"/>
          <w:sz w:val="22"/>
          <w:szCs w:val="22"/>
          <w:lang w:val="hr-HR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Sve odluke su dostavljene i javno objavljene što potvrđuje stanje sudskog spisa.</w:t>
      </w:r>
    </w:p>
    <w:p w:rsidRDefault="00EF69CD" w:rsidR="00EF69CD">
      <w:pPr>
        <w:jc w:val="both"/>
        <w:rPr>
          <w:rFonts w:hAnsi="Times New Roman" w:ascii="Times New Roman"/>
          <w:szCs w:val="24"/>
        </w:rPr>
      </w:pPr>
    </w:p>
    <w:p w:rsidRDefault="00EF69CD" w:rsidR="00EF69CD">
      <w:pPr>
        <w:jc w:val="both"/>
        <w:rPr>
          <w:rFonts w:hAnsi="Times New Roman" w:ascii="Times New Roman"/>
          <w:szCs w:val="24"/>
        </w:rPr>
      </w:pPr>
    </w:p>
    <w:p w:rsidRDefault="00EF69CD" w:rsidR="00EF69CD">
      <w:pPr>
        <w:jc w:val="both"/>
        <w:rPr>
          <w:rFonts w:hAnsi="Times New Roman" w:ascii="Times New Roman"/>
          <w:szCs w:val="24"/>
        </w:rPr>
      </w:pPr>
    </w:p>
    <w:p w:rsidRDefault="00EF69CD" w:rsidR="00EF69CD">
      <w:pPr>
        <w:jc w:val="both"/>
        <w:rPr>
          <w:rFonts w:hAnsi="Times New Roman" w:ascii="Times New Roman"/>
          <w:szCs w:val="24"/>
        </w:rPr>
      </w:pPr>
    </w:p>
    <w:p w:rsidRDefault="006E45F5" w:rsidR="00757983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lastRenderedPageBreak/>
        <w:t>Dužnik</w:t>
      </w:r>
      <w:r w:rsidR="00F8681F" w:rsidRPr="00A93A64">
        <w:rPr>
          <w:rFonts w:hAnsi="Times New Roman" w:ascii="Times New Roman"/>
          <w:szCs w:val="24"/>
        </w:rPr>
        <w:t xml:space="preserve"> </w:t>
      </w:r>
      <w:r w:rsidR="00326916">
        <w:rPr>
          <w:rFonts w:hAnsi="Times New Roman" w:ascii="Times New Roman"/>
          <w:szCs w:val="24"/>
        </w:rPr>
        <w:t>ni</w:t>
      </w:r>
      <w:r w:rsidR="00F8681F" w:rsidRPr="00A93A64">
        <w:rPr>
          <w:rFonts w:hAnsi="Times New Roman" w:ascii="Times New Roman"/>
          <w:szCs w:val="24"/>
        </w:rPr>
        <w:t>je dosta</w:t>
      </w:r>
      <w:r w:rsidR="00C70F37">
        <w:rPr>
          <w:rFonts w:hAnsi="Times New Roman" w:ascii="Times New Roman"/>
          <w:szCs w:val="24"/>
        </w:rPr>
        <w:t xml:space="preserve">vio podatke o postojanju </w:t>
      </w:r>
      <w:r w:rsidR="00326916">
        <w:rPr>
          <w:rFonts w:hAnsi="Times New Roman" w:ascii="Times New Roman"/>
          <w:szCs w:val="24"/>
        </w:rPr>
        <w:t>imovine</w:t>
      </w:r>
      <w:r w:rsidR="00C70F37">
        <w:rPr>
          <w:rFonts w:hAnsi="Times New Roman" w:ascii="Times New Roman"/>
          <w:szCs w:val="24"/>
        </w:rPr>
        <w:t>. V</w:t>
      </w:r>
      <w:r w:rsidR="00F8681F" w:rsidRPr="00A93A64">
        <w:rPr>
          <w:rFonts w:hAnsi="Times New Roman" w:ascii="Times New Roman"/>
          <w:szCs w:val="24"/>
        </w:rPr>
        <w:t>jerovnici</w:t>
      </w:r>
      <w:r w:rsidR="00C70F37">
        <w:rPr>
          <w:rFonts w:hAnsi="Times New Roman" w:ascii="Times New Roman"/>
          <w:szCs w:val="24"/>
        </w:rPr>
        <w:t xml:space="preserve"> nisu </w:t>
      </w:r>
      <w:r w:rsidR="00F8681F" w:rsidRPr="00A93A64">
        <w:rPr>
          <w:rFonts w:hAnsi="Times New Roman" w:ascii="Times New Roman"/>
          <w:szCs w:val="24"/>
        </w:rPr>
        <w:t xml:space="preserve"> predložili otvaranje redovtog stečajnog postupka pa je sud temeljem stanja spisa postupio kao u izreci u skladu s člankom 431. i 432.  Stečajnog zakona. </w:t>
      </w:r>
      <w:r w:rsidR="00C70F37">
        <w:rPr>
          <w:rFonts w:hAnsi="Times New Roman" w:ascii="Times New Roman"/>
          <w:szCs w:val="24"/>
        </w:rPr>
        <w:t xml:space="preserve">Izabrani i imenovani stečajni upravitelj dužan je u okviru  zakonskih prava i dužnosti provjeriti navode uprave. </w:t>
      </w:r>
      <w:r w:rsidR="0067762B" w:rsidRPr="00A93A64">
        <w:rPr>
          <w:rFonts w:hAnsi="Times New Roman" w:ascii="Times New Roman"/>
          <w:szCs w:val="24"/>
        </w:rPr>
        <w:tab/>
      </w:r>
    </w:p>
    <w:p w:rsidRDefault="0067762B" w:rsidR="006C314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="000B5A32" w:rsidRPr="00A93A64">
        <w:rPr>
          <w:rFonts w:hAnsi="Times New Roman" w:ascii="Times New Roman"/>
          <w:szCs w:val="24"/>
        </w:rPr>
        <w:tab/>
      </w:r>
    </w:p>
    <w:p w:rsidRDefault="000B5A32" w:rsidP="006C314D" w:rsidR="00626D4C" w:rsidRPr="00A93A64">
      <w:pPr>
        <w:jc w:val="center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U Zagrebu </w:t>
      </w:r>
      <w:r w:rsidR="00EF69CD">
        <w:rPr>
          <w:rFonts w:hAnsi="Times New Roman" w:ascii="Times New Roman"/>
          <w:szCs w:val="24"/>
        </w:rPr>
        <w:t>1</w:t>
      </w:r>
      <w:r w:rsidR="00326916">
        <w:rPr>
          <w:rFonts w:hAnsi="Times New Roman" w:ascii="Times New Roman"/>
          <w:szCs w:val="24"/>
        </w:rPr>
        <w:t>3</w:t>
      </w:r>
      <w:r w:rsidR="006C314D" w:rsidRPr="00A93A64">
        <w:rPr>
          <w:rFonts w:hAnsi="Times New Roman" w:ascii="Times New Roman"/>
          <w:szCs w:val="24"/>
        </w:rPr>
        <w:t xml:space="preserve">. </w:t>
      </w:r>
      <w:r w:rsidR="00326916">
        <w:rPr>
          <w:rFonts w:hAnsi="Times New Roman" w:ascii="Times New Roman"/>
          <w:szCs w:val="24"/>
        </w:rPr>
        <w:t>veljače</w:t>
      </w:r>
      <w:r w:rsidR="004B15A9" w:rsidRPr="00A93A64">
        <w:rPr>
          <w:rFonts w:hAnsi="Times New Roman" w:ascii="Times New Roman"/>
          <w:szCs w:val="24"/>
        </w:rPr>
        <w:t xml:space="preserve"> </w:t>
      </w:r>
      <w:r w:rsidR="00BD649B" w:rsidRPr="00A93A64">
        <w:rPr>
          <w:rFonts w:hAnsi="Times New Roman" w:ascii="Times New Roman"/>
          <w:szCs w:val="24"/>
        </w:rPr>
        <w:t>201</w:t>
      </w:r>
      <w:r w:rsidR="00326916">
        <w:rPr>
          <w:rFonts w:hAnsi="Times New Roman" w:ascii="Times New Roman"/>
          <w:szCs w:val="24"/>
        </w:rPr>
        <w:t>7</w:t>
      </w:r>
      <w:r w:rsidR="00BD5CF6" w:rsidRPr="00A93A64">
        <w:rPr>
          <w:rFonts w:hAnsi="Times New Roman" w:ascii="Times New Roman"/>
          <w:szCs w:val="24"/>
        </w:rPr>
        <w:t>.</w:t>
      </w:r>
      <w:r w:rsidR="00AD31C6" w:rsidRPr="00A93A64">
        <w:rPr>
          <w:rFonts w:hAnsi="Times New Roman" w:ascii="Times New Roman"/>
          <w:szCs w:val="24"/>
        </w:rPr>
        <w:t xml:space="preserve"> godine </w:t>
      </w:r>
    </w:p>
    <w:p w:rsidRDefault="00AB7883" w:rsidR="00AB7883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 xml:space="preserve">    </w:t>
      </w:r>
      <w:r w:rsidR="00626D4C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>SUDAC</w:t>
      </w:r>
    </w:p>
    <w:p w:rsidRDefault="00327E9E" w:rsidP="00DE7483" w:rsidR="00EE5750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  <w:t xml:space="preserve">          </w:t>
      </w:r>
      <w:r w:rsidR="00626D4C" w:rsidRPr="00A93A64">
        <w:rPr>
          <w:rFonts w:hAnsi="Times New Roman" w:ascii="Times New Roman"/>
          <w:szCs w:val="24"/>
        </w:rPr>
        <w:tab/>
        <w:t xml:space="preserve">     </w:t>
      </w:r>
      <w:r w:rsidR="00EC7020" w:rsidRPr="00A93A64">
        <w:rPr>
          <w:rFonts w:hAnsi="Times New Roman" w:ascii="Times New Roman"/>
          <w:szCs w:val="24"/>
        </w:rPr>
        <w:t xml:space="preserve">    </w:t>
      </w:r>
      <w:r w:rsidR="00DE7483" w:rsidRPr="00A93A64">
        <w:rPr>
          <w:rFonts w:hAnsi="Times New Roman" w:ascii="Times New Roman"/>
          <w:szCs w:val="24"/>
        </w:rPr>
        <w:t xml:space="preserve"> </w:t>
      </w:r>
      <w:r w:rsidR="00EC7020" w:rsidRPr="00A93A64">
        <w:rPr>
          <w:rFonts w:hAnsi="Times New Roman" w:ascii="Times New Roman"/>
          <w:szCs w:val="24"/>
        </w:rPr>
        <w:t>Nino Radić</w:t>
      </w:r>
      <w:r w:rsidR="00930C9F" w:rsidRPr="00A93A64">
        <w:rPr>
          <w:rFonts w:hAnsi="Times New Roman" w:ascii="Times New Roman"/>
          <w:szCs w:val="24"/>
        </w:rPr>
        <w:t xml:space="preserve"> v.r. </w:t>
      </w:r>
    </w:p>
    <w:p w:rsidRDefault="00930C9F" w:rsidP="00930C9F" w:rsidR="006C314D" w:rsidRPr="00A93A64">
      <w:pPr>
        <w:rPr>
          <w:rFonts w:hAnsi="Times New Roman" w:ascii="Times New Roman"/>
          <w:b/>
          <w:szCs w:val="24"/>
        </w:rPr>
      </w:pPr>
      <w:r w:rsidRPr="00A93A64">
        <w:rPr>
          <w:rFonts w:hAnsi="Times New Roman" w:ascii="Times New Roman"/>
          <w:szCs w:val="24"/>
        </w:rPr>
        <w:t xml:space="preserve">    </w:t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  <w:t xml:space="preserve">     </w:t>
      </w:r>
    </w:p>
    <w:p w:rsidRDefault="00DE7483" w:rsidR="00AB7883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Protiv ovog </w:t>
      </w:r>
      <w:r w:rsidR="00182088" w:rsidRPr="00A93A64">
        <w:rPr>
          <w:rFonts w:hAnsi="Times New Roman" w:ascii="Times New Roman"/>
          <w:szCs w:val="24"/>
        </w:rPr>
        <w:t xml:space="preserve">rješenja </w:t>
      </w:r>
      <w:r w:rsidRPr="00A93A64">
        <w:rPr>
          <w:rFonts w:hAnsi="Times New Roman" w:ascii="Times New Roman"/>
          <w:szCs w:val="24"/>
        </w:rPr>
        <w:t>dopuštena</w:t>
      </w:r>
      <w:r w:rsidR="00327E9E" w:rsidRPr="00A93A64">
        <w:rPr>
          <w:rFonts w:hAnsi="Times New Roman" w:ascii="Times New Roman"/>
          <w:szCs w:val="24"/>
        </w:rPr>
        <w:t xml:space="preserve"> je</w:t>
      </w:r>
      <w:r w:rsidRPr="00A93A64">
        <w:rPr>
          <w:rFonts w:hAnsi="Times New Roman" w:ascii="Times New Roman"/>
          <w:szCs w:val="24"/>
        </w:rPr>
        <w:t xml:space="preserve"> žalba</w:t>
      </w:r>
      <w:r w:rsidR="00182088" w:rsidRPr="00A93A64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A93A64">
        <w:rPr>
          <w:rFonts w:hAnsi="Times New Roman" w:ascii="Times New Roman"/>
          <w:szCs w:val="24"/>
        </w:rPr>
        <w:t xml:space="preserve"> </w:t>
      </w:r>
    </w:p>
    <w:p w:rsidRDefault="006C52CA" w:rsidR="005727E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Za točnost otpravka:Tatjana Slaviček</w:t>
      </w: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FD33CFA"/>
    <w:multiLevelType w:val="hybridMultilevel"/>
    <w:tmpl w:val="B2026B6C"/>
    <w:lvl w:tplc="0F22FAA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75135"/>
    <w:rsid w:val="0008721F"/>
    <w:rsid w:val="000A1133"/>
    <w:rsid w:val="000B5A32"/>
    <w:rsid w:val="000B609B"/>
    <w:rsid w:val="000D3D36"/>
    <w:rsid w:val="000D4E11"/>
    <w:rsid w:val="000F339C"/>
    <w:rsid w:val="000F7BC4"/>
    <w:rsid w:val="00112B50"/>
    <w:rsid w:val="00127A19"/>
    <w:rsid w:val="00130ABF"/>
    <w:rsid w:val="00161295"/>
    <w:rsid w:val="00163C90"/>
    <w:rsid w:val="00164C30"/>
    <w:rsid w:val="00182088"/>
    <w:rsid w:val="00186B75"/>
    <w:rsid w:val="00186FA1"/>
    <w:rsid w:val="00194EBF"/>
    <w:rsid w:val="001C44B8"/>
    <w:rsid w:val="001C4CB4"/>
    <w:rsid w:val="001F50D1"/>
    <w:rsid w:val="00214938"/>
    <w:rsid w:val="00246BB2"/>
    <w:rsid w:val="00257F6E"/>
    <w:rsid w:val="00276806"/>
    <w:rsid w:val="00284525"/>
    <w:rsid w:val="00295991"/>
    <w:rsid w:val="002A0BE2"/>
    <w:rsid w:val="002C147D"/>
    <w:rsid w:val="002E02D4"/>
    <w:rsid w:val="002E11A7"/>
    <w:rsid w:val="002F3180"/>
    <w:rsid w:val="002F5EAF"/>
    <w:rsid w:val="00302FCB"/>
    <w:rsid w:val="00317989"/>
    <w:rsid w:val="00324D4E"/>
    <w:rsid w:val="00325BC7"/>
    <w:rsid w:val="00326916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4946"/>
    <w:rsid w:val="003A6429"/>
    <w:rsid w:val="003D3B21"/>
    <w:rsid w:val="00431FD5"/>
    <w:rsid w:val="00440E47"/>
    <w:rsid w:val="004717F7"/>
    <w:rsid w:val="00474026"/>
    <w:rsid w:val="0047742D"/>
    <w:rsid w:val="004925A7"/>
    <w:rsid w:val="004A21E1"/>
    <w:rsid w:val="004A4385"/>
    <w:rsid w:val="004B0CDC"/>
    <w:rsid w:val="004B15A9"/>
    <w:rsid w:val="004B4712"/>
    <w:rsid w:val="004D31F6"/>
    <w:rsid w:val="004E3CA8"/>
    <w:rsid w:val="004F79F7"/>
    <w:rsid w:val="00500EAA"/>
    <w:rsid w:val="00565D6E"/>
    <w:rsid w:val="0056759E"/>
    <w:rsid w:val="005727E8"/>
    <w:rsid w:val="0057577D"/>
    <w:rsid w:val="005940E9"/>
    <w:rsid w:val="005A2A50"/>
    <w:rsid w:val="005A713C"/>
    <w:rsid w:val="005B1816"/>
    <w:rsid w:val="005F5FC0"/>
    <w:rsid w:val="006209EC"/>
    <w:rsid w:val="00626D4C"/>
    <w:rsid w:val="00627967"/>
    <w:rsid w:val="006356C5"/>
    <w:rsid w:val="00636187"/>
    <w:rsid w:val="006370A1"/>
    <w:rsid w:val="0064041D"/>
    <w:rsid w:val="006425EE"/>
    <w:rsid w:val="006743D2"/>
    <w:rsid w:val="0067762B"/>
    <w:rsid w:val="00680F33"/>
    <w:rsid w:val="00685C13"/>
    <w:rsid w:val="006A36FF"/>
    <w:rsid w:val="006A5185"/>
    <w:rsid w:val="006B1D15"/>
    <w:rsid w:val="006C314D"/>
    <w:rsid w:val="006C52CA"/>
    <w:rsid w:val="006E45F5"/>
    <w:rsid w:val="006E488E"/>
    <w:rsid w:val="006F1FA2"/>
    <w:rsid w:val="006F2DB4"/>
    <w:rsid w:val="00707426"/>
    <w:rsid w:val="007114A5"/>
    <w:rsid w:val="00757983"/>
    <w:rsid w:val="00767FB1"/>
    <w:rsid w:val="007A29F9"/>
    <w:rsid w:val="007A3924"/>
    <w:rsid w:val="007C6968"/>
    <w:rsid w:val="007D08F8"/>
    <w:rsid w:val="00814321"/>
    <w:rsid w:val="008344C6"/>
    <w:rsid w:val="008470E7"/>
    <w:rsid w:val="00862D18"/>
    <w:rsid w:val="00871A45"/>
    <w:rsid w:val="00872A9D"/>
    <w:rsid w:val="0088276B"/>
    <w:rsid w:val="008959DD"/>
    <w:rsid w:val="008C5861"/>
    <w:rsid w:val="008F4512"/>
    <w:rsid w:val="008F642A"/>
    <w:rsid w:val="00902EEE"/>
    <w:rsid w:val="009306DA"/>
    <w:rsid w:val="00930C9F"/>
    <w:rsid w:val="00965B7C"/>
    <w:rsid w:val="00982ACF"/>
    <w:rsid w:val="00997BA9"/>
    <w:rsid w:val="009A7E24"/>
    <w:rsid w:val="009B1306"/>
    <w:rsid w:val="009B215C"/>
    <w:rsid w:val="00A101E8"/>
    <w:rsid w:val="00A20843"/>
    <w:rsid w:val="00A517CE"/>
    <w:rsid w:val="00A73365"/>
    <w:rsid w:val="00A8661F"/>
    <w:rsid w:val="00A93140"/>
    <w:rsid w:val="00A93A64"/>
    <w:rsid w:val="00A95334"/>
    <w:rsid w:val="00AA31CB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83D3A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70F37"/>
    <w:rsid w:val="00C84468"/>
    <w:rsid w:val="00C9628D"/>
    <w:rsid w:val="00CE31C3"/>
    <w:rsid w:val="00CE4F54"/>
    <w:rsid w:val="00CF2939"/>
    <w:rsid w:val="00D03A92"/>
    <w:rsid w:val="00D1024B"/>
    <w:rsid w:val="00D13668"/>
    <w:rsid w:val="00D1797E"/>
    <w:rsid w:val="00D56D4B"/>
    <w:rsid w:val="00D61B82"/>
    <w:rsid w:val="00D714C9"/>
    <w:rsid w:val="00DC7746"/>
    <w:rsid w:val="00DD27D5"/>
    <w:rsid w:val="00DE7483"/>
    <w:rsid w:val="00E01B33"/>
    <w:rsid w:val="00E15098"/>
    <w:rsid w:val="00E67442"/>
    <w:rsid w:val="00E92D37"/>
    <w:rsid w:val="00EA4124"/>
    <w:rsid w:val="00EC2C2D"/>
    <w:rsid w:val="00EC7020"/>
    <w:rsid w:val="00EE5750"/>
    <w:rsid w:val="00EF69CD"/>
    <w:rsid w:val="00F149A4"/>
    <w:rsid w:val="00F15AB5"/>
    <w:rsid w:val="00F2280A"/>
    <w:rsid w:val="00F2613A"/>
    <w:rsid w:val="00F34093"/>
    <w:rsid w:val="00F62A72"/>
    <w:rsid w:val="00F8681F"/>
    <w:rsid w:val="00F93C00"/>
    <w:rsid w:val="00F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68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8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80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8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8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68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68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80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8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8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St-1204/2015-8</izvorni_sadrzaj>
    <derivirana_varijabla naziv="DomainObject.Oznaka_1">St-1204/2015-8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1204</izvorni_sadrzaj>
    <derivirana_varijabla naziv="DomainObject.Predmet.Broj_1">1204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St-1204/2015</izvorni_sadrzaj>
    <derivirana_varijabla naziv="DomainObject.Predmet.OznakaBroj_1">St-1204/2015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DELMINIUM GORA d.o.o.</izvorni_sadrzaj>
    <derivirana_varijabla naziv="DomainObject.Predmet.ProtustrankaFormated_1">  DELMINIUM GORA d.o.o.</derivirana_varijabla>
  </DomainObject.Predmet.ProtustrankaFormated>
  <DomainObject.Predmet.ProtustrankaFormatedOIB>
    <izvorni_sadrzaj>  DELMINIUM GORA d.o.o., OIB 11107084079</izvorni_sadrzaj>
    <derivirana_varijabla naziv="DomainObject.Predmet.ProtustrankaFormatedOIB_1">  DELMINIUM GORA d.o.o., OIB 11107084079</derivirana_varijabla>
  </DomainObject.Predmet.ProtustrankaFormatedOIB>
  <DomainObject.Predmet.ProtustrankaFormatedWithAdress>
    <izvorni_sadrzaj> DELMINIUM GORA d.o.o., Trnovečka 2, 10360 Sesvete</izvorni_sadrzaj>
    <derivirana_varijabla naziv="DomainObject.Predmet.ProtustrankaFormatedWithAdress_1"> DELMINIUM GORA d.o.o., Trnovečka 2, 10360 Sesvete</derivirana_varijabla>
  </DomainObject.Predmet.ProtustrankaFormatedWithAdress>
  <DomainObject.Predmet.ProtustrankaFormatedWithAdressOIB>
    <izvorni_sadrzaj> DELMINIUM GORA d.o.o., OIB 11107084079, Trnovečka 2, 10360 Sesvete</izvorni_sadrzaj>
    <derivirana_varijabla naziv="DomainObject.Predmet.ProtustrankaFormatedWithAdressOIB_1"> DELMINIUM GORA d.o.o., OIB 11107084079, Trnovečka 2, 10360 Sesvete</derivirana_varijabla>
  </DomainObject.Predmet.ProtustrankaFormatedWithAdressOIB>
  <DomainObject.Predmet.ProtustrankaWithAdress>
    <izvorni_sadrzaj>DELMINIUM GORA d.o.o. Trnovečka 2, 10360 Sesvete</izvorni_sadrzaj>
    <derivirana_varijabla naziv="DomainObject.Predmet.ProtustrankaWithAdress_1">DELMINIUM GORA d.o.o. Trnovečka 2, 10360 Sesvete</derivirana_varijabla>
  </DomainObject.Predmet.ProtustrankaWithAdress>
  <DomainObject.Predmet.ProtustrankaWithAdressOIB>
    <izvorni_sadrzaj>DELMINIUM GORA d.o.o., OIB 11107084079, Trnovečka 2, 10360 Sesvete</izvorni_sadrzaj>
    <derivirana_varijabla naziv="DomainObject.Predmet.ProtustrankaWithAdressOIB_1">DELMINIUM GORA d.o.o., OIB 11107084079, Trnovečka 2, 10360 Sesvete</derivirana_varijabla>
  </DomainObject.Predmet.ProtustrankaWithAdressOIB>
  <DomainObject.Predmet.ProtustrankaNazivFormated>
    <izvorni_sadrzaj>DELMINIUM GORA d.o.o.</izvorni_sadrzaj>
    <derivirana_varijabla naziv="DomainObject.Predmet.ProtustrankaNazivFormated_1">DELMINIUM GORA d.o.o.</derivirana_varijabla>
  </DomainObject.Predmet.ProtustrankaNazivFormated>
  <DomainObject.Predmet.ProtustrankaNazivFormatedOIB>
    <izvorni_sadrzaj>DELMINIUM GORA d.o.o., OIB 11107084079</izvorni_sadrzaj>
    <derivirana_varijabla naziv="DomainObject.Predmet.ProtustrankaNazivFormatedOIB_1">DELMINIUM GORA d.o.o., OIB 11107084079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DELMINIUM GORA d.o.o.</item>
    </izvorni_sadrzaj>
    <derivirana_varijabla naziv="DomainObject.Predmet.ProtuStrankaListFormated_1">
      <item>DELMINIUM GORA d.o.o.</item>
    </derivirana_varijabla>
  </DomainObject.Predmet.ProtuStrankaListFormated>
  <DomainObject.Predmet.ProtuStrankaListFormatedOIB>
    <izvorni_sadrzaj>
      <item>DELMINIUM GORA d.o.o., OIB 11107084079</item>
    </izvorni_sadrzaj>
    <derivirana_varijabla naziv="DomainObject.Predmet.ProtuStrankaListFormatedOIB_1">
      <item>DELMINIUM GORA d.o.o., OIB 11107084079</item>
    </derivirana_varijabla>
  </DomainObject.Predmet.ProtuStrankaListFormatedOIB>
  <DomainObject.Predmet.ProtuStrankaListFormatedWithAdress>
    <izvorni_sadrzaj>
      <item>DELMINIUM GORA d.o.o., Trnovečka 2, 10360 Sesvete</item>
    </izvorni_sadrzaj>
    <derivirana_varijabla naziv="DomainObject.Predmet.ProtuStrankaListFormatedWithAdress_1">
      <item>DELMINIUM GORA d.o.o., Trnovečka 2, 10360 Sesvete</item>
    </derivirana_varijabla>
  </DomainObject.Predmet.ProtuStrankaListFormatedWithAdress>
  <DomainObject.Predmet.ProtuStrankaListFormatedWithAdressOIB>
    <izvorni_sadrzaj>
      <item>DELMINIUM GORA d.o.o., OIB 11107084079, Trnovečka 2, 10360 Sesvete</item>
    </izvorni_sadrzaj>
    <derivirana_varijabla naziv="DomainObject.Predmet.ProtuStrankaListFormatedWithAdressOIB_1">
      <item>DELMINIUM GORA d.o.o., OIB 11107084079, Trnovečka 2, 10360 Sesvete</item>
    </derivirana_varijabla>
  </DomainObject.Predmet.ProtuStrankaListFormatedWithAdressOIB>
  <DomainObject.Predmet.ProtuStrankaListNazivFormated>
    <izvorni_sadrzaj>
      <item>DELMINIUM GORA d.o.o.</item>
    </izvorni_sadrzaj>
    <derivirana_varijabla naziv="DomainObject.Predmet.ProtuStrankaListNazivFormated_1">
      <item>DELMINIUM GORA d.o.o.</item>
    </derivirana_varijabla>
  </DomainObject.Predmet.ProtuStrankaListNazivFormated>
  <DomainObject.Predmet.ProtuStrankaListNazivFormatedOIB>
    <izvorni_sadrzaj>
      <item>DELMINIUM GORA d.o.o., OIB 11107084079</item>
    </izvorni_sadrzaj>
    <derivirana_varijabla naziv="DomainObject.Predmet.ProtuStrankaListNazivFormatedOIB_1">
      <item>DELMINIUM GORA d.o.o., OIB 11107084079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St-1204/2015-8</izvorni_sadrzaj>
    <derivirana_varijabla naziv="DomainObject.PoslovniBrojDokumenta_1">St-1204/2015-8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DELMINIUM GORA d.o.o.</izvorni_sadrzaj>
    <derivirana_varijabla naziv="DomainObject.Predmet.ProtustrankaIDrugi_1">DELMINIUM GORA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DELMINIUM GORA d.o.o., OIB 11107084079, Trnovečka 2, 10360 Sesvete</izvorni_sadrzaj>
    <derivirana_varijabla naziv="DomainObject.Predmet.ProtustrankaIDrugiAdressOIB_1">DELMINIUM GORA d.o.o., OIB 11107084079, Trnovečka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DELMINIUM GORA d.o.o.</item>
    </izvorni_sadrzaj>
    <derivirana_varijabla naziv="DomainObject.Predmet.SudioniciListNaziv_1">
      <item>FINA Regionalni centar Zagreb</item>
      <item>DELMINIUM GORA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DELMINIUM GORA d.o.o., OIB 11107084079, Trnovečka 2,10360 Sesvete</item>
    </izvorni_sadrzaj>
    <derivirana_varijabla naziv="DomainObject.Predmet.SudioniciListAdressOIB_1">
      <item>FINA Regionalni centar Zagreb, OIB 85821130368, Trg svibanjskih žrtava 1995. 1,10000 Zagreb</item>
      <item>DELMINIUM GORA d.o.o., OIB 11107084079, Trnovečka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11107084079</item>
    </izvorni_sadrzaj>
    <derivirana_varijabla naziv="DomainObject.Predmet.SudioniciListNazivOIB_1">
      <item>, OIB 85821130368</item>
      <item>, OIB 11107084079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5BC0BA-85B9-4190-8AF0-4E19012542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438</properties:Words>
  <properties:Characters>2457</properties:Characters>
  <properties:Lines>79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2017-02-13T13:54:00Z</dcterms:created>
  <dc:creator>Sudsko vijeæe</dc:creator>
  <cp:lastModifiedBy>Tatjana Slaviček</cp:lastModifiedBy>
  <cp:lastPrinted>2017-02-13T13:51:00Z</cp:lastPrinted>
  <dcterms:modified xmlns:xsi="http://www.w3.org/2001/XMLSchema-instance" xsi:type="dcterms:W3CDTF">2017-02-13T13:57:00Z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St-1204/2015-8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