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00c5e" w14:paraId="7100c5e" w:rsidRDefault="007A3C18" w:rsidP="007A3C18" w:rsidR="007A3C18" w:rsidRPr="007A3C18">
      <w:pPr>
        <w:spacing w:lineRule="auto" w:line="240" w:after="0"/>
        <w15:collapsed w:val="false"/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</w:pPr>
      <w:bookmarkStart w:name="_GoBack" w:id="0"/>
      <w:bookmarkEnd w:id="0"/>
    </w:p>
    <w:p w:rsidRDefault="00030DF1" w:rsidP="00512388" w:rsidR="00030DF1" w:rsidRPr="00030DF1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</w:pPr>
      <w:r w:rsidRPr="00030DF1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</w:t>
      </w:r>
    </w:p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852AF1" w:rsidR="00512388" w:rsidRPr="007D7757">
        <w:tc>
          <w:tcPr>
            <w:tcW w:type="dxa" w:w="2829"/>
            <w:hideMark/>
          </w:tcPr>
          <w:p w:rsidRDefault="00512388" w:rsidP="00852AF1" w:rsidR="00512388" w:rsidRPr="007D7757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7D7757">
              <w:rPr>
                <w:rFonts w:cs="Times New Roman" w:eastAsia="Times New Roman" w:hAnsi="Times New Roman" w:ascii="Times New Roman"/>
                <w:noProof/>
                <w:szCs w:val="24"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12388" w:rsidP="00852AF1" w:rsidR="00512388" w:rsidRPr="00512388">
            <w:pPr>
              <w:spacing w:after="0" w:before="12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512388">
              <w:rPr>
                <w:rFonts w:cs="Times New Roman" w:eastAsia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512388" w:rsidP="00852AF1" w:rsidR="00512388" w:rsidRPr="00512388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512388"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Općinski sud u Vukovaru </w:t>
            </w:r>
          </w:p>
          <w:p w:rsidRDefault="00512388" w:rsidP="00852AF1" w:rsidR="00512388" w:rsidRPr="007D7757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512388">
              <w:rPr>
                <w:rFonts w:cs="Times New Roman" w:eastAsia="Times New Roman" w:hAnsi="Times New Roman" w:ascii="Times New Roman"/>
                <w:sz w:val="24"/>
                <w:szCs w:val="24"/>
              </w:rPr>
              <w:t>Vukovar, Županijska 31</w:t>
            </w:r>
          </w:p>
        </w:tc>
      </w:tr>
    </w:tbl>
    <w:p w:rsidRDefault="003E6510" w:rsidP="00512388" w:rsidR="003E6510" w:rsidRPr="003E6510">
      <w:pPr>
        <w:spacing w:after="0"/>
        <w:jc w:val="right"/>
        <w:rPr>
          <w:rFonts w:cs="Times New Roman" w:eastAsia="Calibri" w:hAnsi="Times New Roman" w:ascii="Times New Roman"/>
          <w:sz w:val="24"/>
          <w:szCs w:val="24"/>
        </w:rPr>
      </w:pPr>
      <w:proofErr w:type="spellStart"/>
      <w:r w:rsidRPr="003E6510">
        <w:rPr>
          <w:rFonts w:cs="Times New Roman" w:eastAsia="Times New Roman" w:hAnsi="Times New Roman" w:ascii="Times New Roman"/>
          <w:sz w:val="24"/>
          <w:szCs w:val="24"/>
          <w:lang w:eastAsia="hr-HR"/>
        </w:rPr>
        <w:t>Posl</w:t>
      </w:r>
      <w:proofErr w:type="spellEnd"/>
      <w:r w:rsidRPr="003E65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broj: </w:t>
      </w:r>
      <w:r w:rsidR="00D50215">
        <w:rPr>
          <w:rFonts w:cs="Times New Roman" w:eastAsia="Times New Roman" w:hAnsi="Times New Roman" w:ascii="Times New Roman"/>
          <w:sz w:val="24"/>
          <w:szCs w:val="24"/>
          <w:lang w:eastAsia="hr-HR"/>
        </w:rPr>
        <w:t>9.</w:t>
      </w:r>
      <w:r w:rsidRPr="003E65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Pr="003E6510">
        <w:rPr>
          <w:rFonts w:cs="Times New Roman" w:eastAsia="Times New Roman" w:hAnsi="Times New Roman" w:ascii="Times New Roman"/>
          <w:sz w:val="24"/>
          <w:szCs w:val="24"/>
          <w:lang w:eastAsia="hr-HR"/>
        </w:rPr>
        <w:t>Sp</w:t>
      </w:r>
      <w:proofErr w:type="spellEnd"/>
      <w:r w:rsidRPr="003E6510"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 w:rsidR="00D50215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Pr="003E6510"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r w:rsidR="00D50215">
        <w:rPr>
          <w:rFonts w:cs="Times New Roman" w:eastAsia="Times New Roman" w:hAnsi="Times New Roman" w:ascii="Times New Roman"/>
          <w:sz w:val="24"/>
          <w:szCs w:val="24"/>
          <w:lang w:eastAsia="hr-HR"/>
        </w:rPr>
        <w:t>20</w:t>
      </w:r>
      <w:r w:rsidRPr="003E6510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D50215">
        <w:rPr>
          <w:rFonts w:cs="Times New Roman" w:eastAsia="Times New Roman" w:hAnsi="Times New Roman" w:ascii="Times New Roman"/>
          <w:sz w:val="24"/>
          <w:szCs w:val="24"/>
          <w:lang w:eastAsia="hr-HR"/>
        </w:rPr>
        <w:t>7-8</w:t>
      </w:r>
    </w:p>
    <w:p w:rsidRDefault="003E6510" w:rsidP="003E6510" w:rsidR="003E6510" w:rsidRPr="003E651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E6510" w:rsidP="003E6510" w:rsidR="003E6510" w:rsidRPr="003E651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E6510" w:rsidP="003E6510" w:rsidR="003E6510" w:rsidRPr="003E651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E6510" w:rsidP="003E6510" w:rsidR="003E6510" w:rsidRPr="003E651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E6510" w:rsidP="003E6510" w:rsidR="003E6510" w:rsidRPr="003E651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E65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</w:t>
      </w:r>
    </w:p>
    <w:p w:rsidRDefault="003E6510" w:rsidP="00512388" w:rsidR="003E6510" w:rsidRPr="003E6510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E6510">
        <w:rPr>
          <w:rFonts w:cs="Times New Roman" w:eastAsia="Times New Roman" w:hAnsi="Times New Roman" w:ascii="Times New Roman"/>
          <w:sz w:val="24"/>
          <w:szCs w:val="24"/>
          <w:lang w:eastAsia="hr-HR"/>
        </w:rPr>
        <w:t>Općinski sud u V</w:t>
      </w:r>
      <w:r w:rsidR="005123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ukovaru </w:t>
      </w:r>
      <w:r w:rsidRPr="003E6510">
        <w:rPr>
          <w:rFonts w:cs="Times New Roman" w:eastAsia="Times New Roman" w:hAnsi="Times New Roman" w:ascii="Times New Roman"/>
          <w:sz w:val="24"/>
          <w:szCs w:val="24"/>
          <w:lang w:eastAsia="hr-HR"/>
        </w:rPr>
        <w:t>po su</w:t>
      </w:r>
      <w:r w:rsidR="00512388">
        <w:rPr>
          <w:rFonts w:cs="Times New Roman" w:eastAsia="Times New Roman" w:hAnsi="Times New Roman" w:ascii="Times New Roman"/>
          <w:sz w:val="24"/>
          <w:szCs w:val="24"/>
          <w:lang w:eastAsia="hr-HR"/>
        </w:rPr>
        <w:t>cu Ivica Grubišić</w:t>
      </w:r>
      <w:r w:rsidRPr="003E6510">
        <w:rPr>
          <w:rFonts w:cs="Times New Roman" w:eastAsia="Times New Roman" w:hAnsi="Times New Roman" w:ascii="Times New Roman"/>
          <w:sz w:val="24"/>
          <w:szCs w:val="24"/>
          <w:lang w:eastAsia="hr-HR"/>
        </w:rPr>
        <w:t>, u stečajnom postupku, povodom prijedloga potrošača</w:t>
      </w:r>
      <w:r w:rsidR="00512388" w:rsidRPr="0051238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="00512388" w:rsidRPr="007A3C1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dužnika </w:t>
      </w:r>
      <w:r w:rsidR="0051238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Petar </w:t>
      </w:r>
      <w:proofErr w:type="spellStart"/>
      <w:r w:rsidR="00512388">
        <w:rPr>
          <w:rFonts w:cs="Times New Roman" w:eastAsia="Times New Roman" w:hAnsi="Times New Roman" w:ascii="Times New Roman"/>
          <w:sz w:val="24"/>
          <w:szCs w:val="20"/>
          <w:lang w:eastAsia="hr-HR"/>
        </w:rPr>
        <w:t>Častek</w:t>
      </w:r>
      <w:proofErr w:type="spellEnd"/>
      <w:r w:rsidR="00512388" w:rsidRPr="007A3C18">
        <w:rPr>
          <w:rFonts w:cs="Times New Roman" w:eastAsia="Times New Roman" w:hAnsi="Times New Roman" w:ascii="Times New Roman"/>
          <w:sz w:val="24"/>
          <w:szCs w:val="20"/>
          <w:lang w:eastAsia="hr-HR" w:val="en-US"/>
        </w:rPr>
        <w:t xml:space="preserve">, OIB: </w:t>
      </w:r>
      <w:r w:rsidR="00512388">
        <w:rPr>
          <w:rFonts w:cs="Times New Roman" w:eastAsia="Times New Roman" w:hAnsi="Times New Roman" w:ascii="Times New Roman"/>
          <w:sz w:val="24"/>
          <w:szCs w:val="20"/>
          <w:lang w:eastAsia="hr-HR" w:val="en-US"/>
        </w:rPr>
        <w:t xml:space="preserve">30483875853, </w:t>
      </w:r>
      <w:proofErr w:type="spellStart"/>
      <w:r w:rsidR="00512388">
        <w:rPr>
          <w:rFonts w:cs="Times New Roman" w:eastAsia="Times New Roman" w:hAnsi="Times New Roman" w:ascii="Times New Roman"/>
          <w:sz w:val="24"/>
          <w:szCs w:val="20"/>
          <w:lang w:eastAsia="hr-HR" w:val="en-US"/>
        </w:rPr>
        <w:t>Lovran</w:t>
      </w:r>
      <w:proofErr w:type="spellEnd"/>
      <w:r w:rsidR="00512388">
        <w:rPr>
          <w:rFonts w:cs="Times New Roman" w:eastAsia="Times New Roman" w:hAnsi="Times New Roman" w:ascii="Times New Roman"/>
          <w:sz w:val="24"/>
          <w:szCs w:val="20"/>
          <w:lang w:eastAsia="hr-HR" w:val="en-US"/>
        </w:rPr>
        <w:t xml:space="preserve">, M. </w:t>
      </w:r>
      <w:proofErr w:type="spellStart"/>
      <w:r w:rsidR="00512388">
        <w:rPr>
          <w:rFonts w:cs="Times New Roman" w:eastAsia="Times New Roman" w:hAnsi="Times New Roman" w:ascii="Times New Roman"/>
          <w:sz w:val="24"/>
          <w:szCs w:val="20"/>
          <w:lang w:eastAsia="hr-HR" w:val="en-US"/>
        </w:rPr>
        <w:t>Tita</w:t>
      </w:r>
      <w:proofErr w:type="spellEnd"/>
      <w:r w:rsidR="00512388">
        <w:rPr>
          <w:rFonts w:cs="Times New Roman" w:eastAsia="Times New Roman" w:hAnsi="Times New Roman" w:ascii="Times New Roman"/>
          <w:sz w:val="24"/>
          <w:szCs w:val="20"/>
          <w:lang w:eastAsia="hr-HR" w:val="en-US"/>
        </w:rPr>
        <w:t xml:space="preserve"> 104A</w:t>
      </w:r>
      <w:proofErr w:type="gramStart"/>
      <w:r w:rsidR="00512388">
        <w:rPr>
          <w:rFonts w:cs="Times New Roman" w:eastAsia="Times New Roman" w:hAnsi="Times New Roman" w:ascii="Times New Roman"/>
          <w:sz w:val="24"/>
          <w:szCs w:val="20"/>
          <w:lang w:eastAsia="hr-HR" w:val="en-US"/>
        </w:rPr>
        <w:t xml:space="preserve">, </w:t>
      </w:r>
      <w:r w:rsidRPr="003E65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proofErr w:type="gramEnd"/>
      <w:r w:rsidRPr="003E65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otvaranje stečajnog postupka, </w:t>
      </w:r>
      <w:r w:rsidR="005123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02. ožujka 2018. </w:t>
      </w:r>
      <w:r w:rsidRPr="003E6510">
        <w:rPr>
          <w:rFonts w:cs="Times New Roman" w:eastAsia="Times New Roman" w:hAnsi="Times New Roman" w:ascii="Times New Roman"/>
          <w:sz w:val="24"/>
          <w:szCs w:val="24"/>
          <w:lang w:eastAsia="hr-HR"/>
        </w:rPr>
        <w:t>objavljuje,</w:t>
      </w:r>
    </w:p>
    <w:p w:rsidRDefault="003E6510" w:rsidP="003E6510" w:rsidR="003E6510" w:rsidRPr="003E651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E6510" w:rsidP="003E6510" w:rsidR="003E6510" w:rsidRPr="003E6510">
      <w:pPr>
        <w:spacing w:lineRule="auto" w:line="240" w:after="0"/>
        <w:ind w:firstLine="708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E651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</w:t>
      </w:r>
    </w:p>
    <w:p w:rsidRDefault="003E6510" w:rsidP="003E6510" w:rsidR="003E6510" w:rsidRPr="003E6510">
      <w:pPr>
        <w:spacing w:lineRule="auto" w:line="240" w:after="0"/>
        <w:ind w:firstLine="708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E6510" w:rsidP="003E6510" w:rsidR="003E6510" w:rsidRPr="003E6510">
      <w:pPr>
        <w:spacing w:lineRule="auto" w:line="240" w:after="0"/>
        <w:ind w:firstLine="708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E6510">
        <w:rPr>
          <w:rFonts w:cs="Times New Roman" w:eastAsia="Times New Roman" w:hAnsi="Times New Roman" w:ascii="Times New Roman"/>
          <w:sz w:val="24"/>
          <w:szCs w:val="24"/>
          <w:lang w:eastAsia="hr-HR"/>
        </w:rPr>
        <w:t>za pripremno ročište u postupku stečaja potrošača</w:t>
      </w:r>
    </w:p>
    <w:p w:rsidRDefault="003E6510" w:rsidP="003E6510" w:rsidR="003E6510" w:rsidRPr="003E6510">
      <w:pPr>
        <w:spacing w:lineRule="auto" w:line="240" w:after="0"/>
        <w:ind w:firstLine="708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E6510" w:rsidP="003E6510" w:rsidR="003E6510" w:rsidRPr="003E6510">
      <w:pPr>
        <w:spacing w:lineRule="auto" w:line="240" w:after="0"/>
        <w:ind w:firstLine="708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E6510" w:rsidP="003E6510" w:rsidR="003E6510" w:rsidRPr="003E6510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E6510">
        <w:rPr>
          <w:rFonts w:cs="Times New Roman" w:eastAsia="Times New Roman" w:hAnsi="Times New Roman" w:ascii="Times New Roman"/>
          <w:sz w:val="24"/>
          <w:szCs w:val="24"/>
          <w:lang w:eastAsia="hr-HR"/>
        </w:rPr>
        <w:t>Zakazuje se pripremno ročište u postupku stečaja potrošača za dan</w:t>
      </w:r>
    </w:p>
    <w:p w:rsidRDefault="003E6510" w:rsidP="003E6510" w:rsidR="003E6510" w:rsidRPr="003E651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12388" w:rsidP="003E6510" w:rsidR="003E6510" w:rsidRPr="003E651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11. svibnja 2018</w:t>
      </w:r>
      <w:r w:rsidR="003E6510" w:rsidRPr="003E6510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 xml:space="preserve">.  u </w:t>
      </w:r>
      <w:r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10</w:t>
      </w:r>
      <w:r w:rsidR="003E6510" w:rsidRPr="003E6510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,30 sati u sobi broj 1</w:t>
      </w:r>
      <w:r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10</w:t>
      </w:r>
      <w:r w:rsidR="003E6510" w:rsidRPr="003E6510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.</w:t>
      </w:r>
    </w:p>
    <w:p w:rsidRDefault="003E6510" w:rsidP="003E6510" w:rsidR="003E6510" w:rsidRPr="003E651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</w:p>
    <w:p w:rsidRDefault="003E6510" w:rsidP="003E6510" w:rsidR="003E6510" w:rsidRPr="003E651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</w:p>
    <w:p w:rsidRDefault="003E6510" w:rsidP="003E6510" w:rsidR="003E6510" w:rsidRPr="003E651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E6510">
        <w:rPr>
          <w:rFonts w:cs="Times New Roman" w:eastAsia="Times New Roman" w:hAnsi="Times New Roman" w:ascii="Times New Roman"/>
          <w:sz w:val="24"/>
          <w:szCs w:val="24"/>
          <w:lang w:eastAsia="hr-HR"/>
        </w:rPr>
        <w:t>Na pripremnom ročištu raspravljat će se i glasovati o planu ispunjenja obveza.</w:t>
      </w:r>
    </w:p>
    <w:p w:rsidRDefault="003E6510" w:rsidP="003E6510" w:rsidR="003E6510" w:rsidRPr="003E651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E6510" w:rsidP="003E6510" w:rsidR="003E6510" w:rsidRPr="003E6510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E6510">
        <w:rPr>
          <w:rFonts w:cs="Times New Roman" w:eastAsia="Times New Roman" w:hAnsi="Times New Roman" w:ascii="Times New Roman"/>
          <w:sz w:val="24"/>
          <w:szCs w:val="24"/>
          <w:lang w:eastAsia="hr-HR"/>
        </w:rPr>
        <w:t>Ovaj poziv objavljuje se na mrežnoj stranici e-Oglasna ploča sudova, zajedno s popisom imovine i obveza te planom ispunjenja obveza.</w:t>
      </w:r>
    </w:p>
    <w:p w:rsidRDefault="003E6510" w:rsidP="003E6510" w:rsidR="003E6510" w:rsidRPr="003E651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E6510" w:rsidP="003E6510" w:rsidR="003E6510" w:rsidRPr="003E6510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E6510">
        <w:rPr>
          <w:rFonts w:cs="Times New Roman" w:eastAsia="Times New Roman" w:hAnsi="Times New Roman" w:ascii="Times New Roman"/>
          <w:sz w:val="24"/>
          <w:szCs w:val="24"/>
          <w:lang w:eastAsia="hr-HR"/>
        </w:rPr>
        <w:t>Svatko može obaviti uvid u popis imovine i obveza te plan ispunjenja obveza u pisarnici Općinskog suda u V</w:t>
      </w:r>
      <w:r w:rsidR="00512388">
        <w:rPr>
          <w:rFonts w:cs="Times New Roman" w:eastAsia="Times New Roman" w:hAnsi="Times New Roman" w:ascii="Times New Roman"/>
          <w:sz w:val="24"/>
          <w:szCs w:val="24"/>
          <w:lang w:eastAsia="hr-HR"/>
        </w:rPr>
        <w:t>ukovaru</w:t>
      </w:r>
      <w:r w:rsidRPr="003E651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E6510" w:rsidP="003E6510" w:rsidR="003E6510" w:rsidRPr="003E651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E6510" w:rsidP="003E6510" w:rsidR="003E6510" w:rsidRPr="003E6510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E6510">
        <w:rPr>
          <w:rFonts w:cs="Times New Roman" w:eastAsia="Times New Roman" w:hAnsi="Times New Roman" w:ascii="Times New Roman"/>
          <w:sz w:val="24"/>
          <w:szCs w:val="24"/>
          <w:lang w:eastAsia="hr-HR"/>
        </w:rPr>
        <w:t>Vrijeme između objave poziva za pripremno ročište i pripremnog ročišta ne može biti kraće od 60 dana.</w:t>
      </w:r>
    </w:p>
    <w:p w:rsidRDefault="003E6510" w:rsidP="003E6510" w:rsidR="003E6510" w:rsidRPr="003E6510">
      <w:pPr>
        <w:spacing w:lineRule="auto" w:line="240" w:after="0"/>
        <w:ind w:left="106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E6510" w:rsidP="003E6510" w:rsidR="003E6510" w:rsidRPr="003E6510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E651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vjerovnici:</w:t>
      </w:r>
    </w:p>
    <w:p w:rsidRDefault="003E6510" w:rsidP="003E6510" w:rsidR="003E6510" w:rsidRPr="003E651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12388" w:rsidP="003E6510" w:rsidR="003E6510" w:rsidRPr="003E6510">
      <w:pPr>
        <w:numPr>
          <w:ilvl w:val="0"/>
          <w:numId w:val="2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EOS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Matrix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d.o.o., </w:t>
      </w:r>
      <w:r w:rsidR="003E6510" w:rsidRPr="003E6510">
        <w:rPr>
          <w:rFonts w:cs="Times New Roman" w:eastAsia="Times New Roman" w:hAnsi="Times New Roman" w:ascii="Times New Roman"/>
          <w:sz w:val="24"/>
          <w:szCs w:val="24"/>
          <w:lang w:eastAsia="hr-HR"/>
        </w:rPr>
        <w:t>OIB: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76674680107, Horvatova 82, Zagreb, </w:t>
      </w:r>
    </w:p>
    <w:p w:rsidRDefault="00512388" w:rsidP="003E6510" w:rsidR="003E6510">
      <w:pPr>
        <w:numPr>
          <w:ilvl w:val="0"/>
          <w:numId w:val="2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B2 Kapital d.o.o., OIB:57509775367, Zagreb, Radnička cesta 41</w:t>
      </w:r>
      <w:r w:rsidR="003E6510" w:rsidRPr="003E651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</w:p>
    <w:p w:rsidRDefault="00512388" w:rsidP="003E6510" w:rsidR="00512388" w:rsidRPr="003E6510">
      <w:pPr>
        <w:numPr>
          <w:ilvl w:val="0"/>
          <w:numId w:val="2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Zagrebačka banka d.d. OIB:92963223473, Zagreb, Radnička cesta 80, </w:t>
      </w:r>
    </w:p>
    <w:p w:rsidRDefault="00512388" w:rsidP="003E6510" w:rsidR="00512388">
      <w:pPr>
        <w:numPr>
          <w:ilvl w:val="0"/>
          <w:numId w:val="2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Komunalac d.o.o., OIB:83101904488, Vukovar, Sajmište 174, </w:t>
      </w:r>
    </w:p>
    <w:p w:rsidRDefault="00512388" w:rsidP="003E6510" w:rsidR="00512388">
      <w:pPr>
        <w:numPr>
          <w:ilvl w:val="0"/>
          <w:numId w:val="2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HZZO, OIB:02958272670, Zagreb,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Margaretska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3,</w:t>
      </w:r>
    </w:p>
    <w:p w:rsidRDefault="003E6510" w:rsidP="003E6510" w:rsidR="003E6510" w:rsidRPr="003E6510">
      <w:pPr>
        <w:numPr>
          <w:ilvl w:val="0"/>
          <w:numId w:val="2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E6510">
        <w:rPr>
          <w:rFonts w:cs="Times New Roman" w:eastAsia="Times New Roman" w:hAnsi="Times New Roman" w:ascii="Times New Roman"/>
          <w:sz w:val="24"/>
          <w:szCs w:val="24"/>
          <w:lang w:eastAsia="hr-HR"/>
        </w:rPr>
        <w:t>H</w:t>
      </w:r>
      <w:r w:rsidR="005123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rvatski </w:t>
      </w:r>
      <w:proofErr w:type="spellStart"/>
      <w:r w:rsidR="00512388">
        <w:rPr>
          <w:rFonts w:cs="Times New Roman" w:eastAsia="Times New Roman" w:hAnsi="Times New Roman" w:ascii="Times New Roman"/>
          <w:sz w:val="24"/>
          <w:szCs w:val="24"/>
          <w:lang w:eastAsia="hr-HR"/>
        </w:rPr>
        <w:t>telekom</w:t>
      </w:r>
      <w:proofErr w:type="spellEnd"/>
      <w:r w:rsidR="005123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d.d. , OIB:81793146560, </w:t>
      </w:r>
      <w:r w:rsidRPr="003E65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R.F.Mihanovića 9, 10000 Zagreb</w:t>
      </w:r>
    </w:p>
    <w:p w:rsidRDefault="003E6510" w:rsidP="003E6510" w:rsidR="003E6510">
      <w:pPr>
        <w:numPr>
          <w:ilvl w:val="0"/>
          <w:numId w:val="2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E6510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OIB:85821130368, Ulica grada Vukovara 70, 10000 Zagreb</w:t>
      </w:r>
    </w:p>
    <w:p w:rsidRDefault="000B371D" w:rsidP="003E6510" w:rsidR="000B371D">
      <w:pPr>
        <w:numPr>
          <w:ilvl w:val="0"/>
          <w:numId w:val="2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Istarska kreditna banka, OIB:65723536010, Umag, Ernesta Miloša 1</w:t>
      </w:r>
    </w:p>
    <w:p w:rsidRDefault="000B371D" w:rsidP="003E6510" w:rsidR="000B371D" w:rsidRPr="003E6510">
      <w:pPr>
        <w:numPr>
          <w:ilvl w:val="0"/>
          <w:numId w:val="2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Ivka Rimac, OIB:56258724709,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Lovram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Maršala Tita 104A</w:t>
      </w:r>
    </w:p>
    <w:p w:rsidRDefault="003E6510" w:rsidP="003E6510" w:rsidR="003E6510" w:rsidRPr="003E6510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E6510" w:rsidP="003E6510" w:rsidR="003E6510" w:rsidRPr="003E6510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E6510">
        <w:rPr>
          <w:rFonts w:cs="Times New Roman" w:eastAsia="Times New Roman" w:hAnsi="Times New Roman" w:ascii="Times New Roman"/>
          <w:sz w:val="24"/>
          <w:szCs w:val="24"/>
          <w:lang w:eastAsia="hr-HR"/>
        </w:rPr>
        <w:t>da se očituju na plan ispunjenja obveza u roku od 30 dana od dana objave poziva za pripremno ročište na mrežnoj stranici e- Oglasna ploča sudova.</w:t>
      </w:r>
    </w:p>
    <w:p w:rsidRDefault="003E6510" w:rsidP="003E6510" w:rsidR="003E6510" w:rsidRPr="003E6510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E6510" w:rsidP="003E6510" w:rsidR="003E6510" w:rsidRPr="003E6510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E65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ročište se poziva i </w:t>
      </w:r>
    </w:p>
    <w:p w:rsidRDefault="003E6510" w:rsidP="000B371D" w:rsidR="000B371D" w:rsidRPr="007A3C18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3E6510">
        <w:rPr>
          <w:rFonts w:cs="Times New Roman" w:eastAsia="Calibri" w:hAnsi="Times New Roman" w:ascii="Times New Roman"/>
          <w:noProof/>
          <w:sz w:val="24"/>
          <w:szCs w:val="24"/>
          <w:lang w:eastAsia="hr-HR"/>
        </w:rPr>
        <w:t xml:space="preserve">Dužnik- potrošač </w:t>
      </w:r>
      <w:r w:rsidR="000B371D" w:rsidRPr="007A3C1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dužnika </w:t>
      </w:r>
      <w:r w:rsidR="000B371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Petar </w:t>
      </w:r>
      <w:proofErr w:type="spellStart"/>
      <w:r w:rsidR="000B371D">
        <w:rPr>
          <w:rFonts w:cs="Times New Roman" w:eastAsia="Times New Roman" w:hAnsi="Times New Roman" w:ascii="Times New Roman"/>
          <w:sz w:val="24"/>
          <w:szCs w:val="20"/>
          <w:lang w:eastAsia="hr-HR"/>
        </w:rPr>
        <w:t>Častek</w:t>
      </w:r>
      <w:proofErr w:type="spellEnd"/>
      <w:r w:rsidR="000B371D" w:rsidRPr="007A3C18">
        <w:rPr>
          <w:rFonts w:cs="Times New Roman" w:eastAsia="Times New Roman" w:hAnsi="Times New Roman" w:ascii="Times New Roman"/>
          <w:sz w:val="24"/>
          <w:szCs w:val="20"/>
          <w:lang w:eastAsia="hr-HR" w:val="en-US"/>
        </w:rPr>
        <w:t xml:space="preserve">, OIB: </w:t>
      </w:r>
      <w:r w:rsidR="000B371D">
        <w:rPr>
          <w:rFonts w:cs="Times New Roman" w:eastAsia="Times New Roman" w:hAnsi="Times New Roman" w:ascii="Times New Roman"/>
          <w:sz w:val="24"/>
          <w:szCs w:val="20"/>
          <w:lang w:eastAsia="hr-HR" w:val="en-US"/>
        </w:rPr>
        <w:t xml:space="preserve">30483875853, </w:t>
      </w:r>
      <w:proofErr w:type="spellStart"/>
      <w:r w:rsidR="000B371D">
        <w:rPr>
          <w:rFonts w:cs="Times New Roman" w:eastAsia="Times New Roman" w:hAnsi="Times New Roman" w:ascii="Times New Roman"/>
          <w:sz w:val="24"/>
          <w:szCs w:val="20"/>
          <w:lang w:eastAsia="hr-HR" w:val="en-US"/>
        </w:rPr>
        <w:t>Lovran</w:t>
      </w:r>
      <w:proofErr w:type="spellEnd"/>
      <w:r w:rsidR="000B371D">
        <w:rPr>
          <w:rFonts w:cs="Times New Roman" w:eastAsia="Times New Roman" w:hAnsi="Times New Roman" w:ascii="Times New Roman"/>
          <w:sz w:val="24"/>
          <w:szCs w:val="20"/>
          <w:lang w:eastAsia="hr-HR" w:val="en-US"/>
        </w:rPr>
        <w:t xml:space="preserve">, M. </w:t>
      </w:r>
      <w:proofErr w:type="spellStart"/>
      <w:proofErr w:type="gramStart"/>
      <w:r w:rsidR="000B371D">
        <w:rPr>
          <w:rFonts w:cs="Times New Roman" w:eastAsia="Times New Roman" w:hAnsi="Times New Roman" w:ascii="Times New Roman"/>
          <w:sz w:val="24"/>
          <w:szCs w:val="20"/>
          <w:lang w:eastAsia="hr-HR" w:val="en-US"/>
        </w:rPr>
        <w:t>Tita</w:t>
      </w:r>
      <w:proofErr w:type="spellEnd"/>
      <w:r w:rsidR="000B371D">
        <w:rPr>
          <w:rFonts w:cs="Times New Roman" w:eastAsia="Times New Roman" w:hAnsi="Times New Roman" w:ascii="Times New Roman"/>
          <w:sz w:val="24"/>
          <w:szCs w:val="20"/>
          <w:lang w:eastAsia="hr-HR" w:val="en-US"/>
        </w:rPr>
        <w:t xml:space="preserve"> 104A.</w:t>
      </w:r>
      <w:proofErr w:type="gramEnd"/>
      <w:r w:rsidR="000B371D">
        <w:rPr>
          <w:rFonts w:cs="Times New Roman" w:eastAsia="Times New Roman" w:hAnsi="Times New Roman" w:ascii="Times New Roman"/>
          <w:sz w:val="24"/>
          <w:szCs w:val="20"/>
          <w:lang w:eastAsia="hr-HR" w:val="en-US"/>
        </w:rPr>
        <w:t xml:space="preserve"> </w:t>
      </w:r>
    </w:p>
    <w:p w:rsidRDefault="003E6510" w:rsidP="003E6510" w:rsidR="003E6510" w:rsidRPr="003E6510">
      <w:pPr>
        <w:spacing w:lineRule="auto" w:line="240" w:after="120" w:before="360"/>
        <w:ind w:left="5387"/>
        <w:rPr>
          <w:rFonts w:cs="Times New Roman" w:eastAsia="Calibri" w:hAnsi="Times New Roman" w:ascii="Times New Roman"/>
          <w:noProof/>
          <w:sz w:val="24"/>
          <w:szCs w:val="24"/>
          <w:lang w:eastAsia="hr-HR"/>
        </w:rPr>
      </w:pPr>
    </w:p>
    <w:p w:rsidRDefault="003E6510" w:rsidP="003E6510" w:rsidR="003E6510" w:rsidRPr="003E6510">
      <w:pPr>
        <w:numPr>
          <w:ilvl w:val="0"/>
          <w:numId w:val="2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E6510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Poslovnica V</w:t>
      </w:r>
      <w:r w:rsidR="000B371D">
        <w:rPr>
          <w:rFonts w:cs="Times New Roman" w:eastAsia="Times New Roman" w:hAnsi="Times New Roman" w:ascii="Times New Roman"/>
          <w:sz w:val="24"/>
          <w:szCs w:val="24"/>
          <w:lang w:eastAsia="hr-HR"/>
        </w:rPr>
        <w:t>ukovar</w:t>
      </w:r>
      <w:r w:rsidRPr="003E65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0B371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Vukovar, </w:t>
      </w:r>
      <w:proofErr w:type="spellStart"/>
      <w:r w:rsidR="000B371D">
        <w:rPr>
          <w:rFonts w:cs="Times New Roman" w:eastAsia="Times New Roman" w:hAnsi="Times New Roman" w:ascii="Times New Roman"/>
          <w:sz w:val="24"/>
          <w:szCs w:val="24"/>
          <w:lang w:eastAsia="hr-HR"/>
        </w:rPr>
        <w:t>Olajnica</w:t>
      </w:r>
      <w:proofErr w:type="spellEnd"/>
      <w:r w:rsidR="000B371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19</w:t>
      </w:r>
      <w:r w:rsidRPr="003E6510">
        <w:rPr>
          <w:rFonts w:cs="Times New Roman" w:eastAsia="Times New Roman" w:hAnsi="Times New Roman" w:ascii="Times New Roman"/>
          <w:sz w:val="24"/>
          <w:szCs w:val="24"/>
          <w:lang w:eastAsia="hr-HR"/>
        </w:rPr>
        <w:t>-posrednik.</w:t>
      </w:r>
    </w:p>
    <w:p w:rsidRDefault="003E6510" w:rsidP="003E6510" w:rsidR="003E6510" w:rsidRPr="003E651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E6510" w:rsidP="003E6510" w:rsidR="003E6510" w:rsidRPr="003E6510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E6510">
        <w:rPr>
          <w:rFonts w:cs="Times New Roman" w:eastAsia="Times New Roman" w:hAnsi="Times New Roman" w:ascii="Times New Roman"/>
          <w:sz w:val="24"/>
          <w:szCs w:val="24"/>
          <w:lang w:eastAsia="hr-HR"/>
        </w:rPr>
        <w:t>Vjerovnici čije tražbine nisu sadržane u popisu imovine i obveza niti su pri izradi plana ispunjenja obveza uzete u obzir, mogu zahtijevati njihovo namirenje samo ako u roku od 30 dana od dana objave poziva za pripremno ročište podnijele zahtjev za dopunu ili izmjenu popisa.</w:t>
      </w:r>
    </w:p>
    <w:p w:rsidRDefault="003E6510" w:rsidP="003E6510" w:rsidR="003E6510" w:rsidRPr="003E6510">
      <w:pPr>
        <w:spacing w:lineRule="auto" w:line="240" w:after="0"/>
        <w:ind w:left="106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E6510" w:rsidP="003E6510" w:rsidR="003E6510" w:rsidRPr="003E6510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E6510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 čl.257.st.6. i čl.258. Stečajnog zakona (Narodne novine 71/15), prijave vjerovnika koji propuste navedene rokove za podnošenje zahtjeva za dopunu ili izmjenu popisa, sud će odbaciti rješenjem.</w:t>
      </w:r>
    </w:p>
    <w:p w:rsidRDefault="003E6510" w:rsidP="003E6510" w:rsidR="003E6510" w:rsidRPr="003E651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E6510" w:rsidP="003E6510" w:rsidR="003E6510" w:rsidRPr="003E6510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E6510">
        <w:rPr>
          <w:rFonts w:cs="Times New Roman" w:eastAsia="Times New Roman" w:hAnsi="Times New Roman" w:ascii="Times New Roman"/>
          <w:sz w:val="24"/>
          <w:szCs w:val="24"/>
          <w:lang w:eastAsia="hr-HR"/>
        </w:rPr>
        <w:t>Ako se vjerovnik u roku od 30 dana od dana objave poziva za pripremno ročište nije izjasnio o planu ispunjenja obveza, smatra se da je dao svoj pristanak na plan.</w:t>
      </w:r>
    </w:p>
    <w:p w:rsidRDefault="003E6510" w:rsidP="003E6510" w:rsidR="003E6510" w:rsidRPr="003E651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E6510" w:rsidP="003E6510" w:rsidR="003E6510" w:rsidRPr="003E6510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E6510">
        <w:rPr>
          <w:rFonts w:cs="Times New Roman" w:eastAsia="Times New Roman" w:hAnsi="Times New Roman" w:ascii="Times New Roman"/>
          <w:sz w:val="24"/>
          <w:szCs w:val="24"/>
          <w:lang w:eastAsia="hr-HR"/>
        </w:rPr>
        <w:t>Ako nijedan vjerovnik nije uskratio pristanak na plan ispunjenja obveza, smatra se da je plan prihvaćen (čl.50.st.2. Zakona o stečaju potrošača).</w:t>
      </w:r>
    </w:p>
    <w:p w:rsidRDefault="003E6510" w:rsidP="003E6510" w:rsidR="003E6510" w:rsidRPr="003E6510">
      <w:pPr>
        <w:spacing w:lineRule="auto" w:line="240" w:after="0"/>
        <w:ind w:left="106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E6510" w:rsidP="003E6510" w:rsidR="003E6510" w:rsidRPr="003E6510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E6510">
        <w:rPr>
          <w:rFonts w:cs="Times New Roman" w:eastAsia="Times New Roman" w:hAnsi="Times New Roman" w:ascii="Times New Roman"/>
          <w:sz w:val="24"/>
          <w:szCs w:val="24"/>
          <w:lang w:eastAsia="hr-HR"/>
        </w:rPr>
        <w:t>Ako plan ispunjenja obveza bude prihvaćen, prijedlog za otvaranje postupka stečaja smatra se povučenim.</w:t>
      </w:r>
    </w:p>
    <w:p w:rsidRDefault="003E6510" w:rsidP="003E6510" w:rsidR="003E6510" w:rsidRPr="003E651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E6510" w:rsidP="003E6510" w:rsidR="003E6510" w:rsidRPr="003E6510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E6510">
        <w:rPr>
          <w:rFonts w:cs="Times New Roman" w:eastAsia="Times New Roman" w:hAnsi="Times New Roman" w:ascii="Times New Roman"/>
          <w:sz w:val="24"/>
          <w:szCs w:val="24"/>
          <w:lang w:eastAsia="hr-HR"/>
        </w:rPr>
        <w:t>Ako plan ispunjenja obveza ne bude prihvaćen, sud će otvoriti postupak stečaja potrošača u skladu sa Zakonom o stečaju potrošača (Narodne novine 100/15).</w:t>
      </w:r>
    </w:p>
    <w:p w:rsidRDefault="003E6510" w:rsidP="003E6510" w:rsidR="003E6510" w:rsidRPr="003E651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E6510" w:rsidP="000B371D" w:rsidR="000B371D" w:rsidRPr="007A3C1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3E6510">
        <w:rPr>
          <w:rFonts w:cs="Times New Roman" w:eastAsia="Calibri" w:hAnsi="Times New Roman" w:ascii="Times New Roman"/>
          <w:sz w:val="24"/>
          <w:szCs w:val="24"/>
        </w:rPr>
        <w:t xml:space="preserve">  </w:t>
      </w:r>
      <w:r w:rsidRPr="003E6510">
        <w:rPr>
          <w:rFonts w:cs="Times New Roman" w:eastAsia="Calibri" w:hAnsi="Times New Roman" w:ascii="Times New Roman"/>
          <w:sz w:val="24"/>
          <w:szCs w:val="24"/>
        </w:rPr>
        <w:tab/>
      </w:r>
      <w:r w:rsidR="000B371D" w:rsidRPr="00760EF5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</w:t>
      </w:r>
    </w:p>
    <w:p w:rsidRDefault="000B371D" w:rsidP="000B371D" w:rsidR="000B371D" w:rsidRPr="007A3C1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7A3C1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Pr="007A3C1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Pr="007A3C1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Pr="007A3C1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Pr="007A3C1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Pr="007A3C1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Pr="007A3C1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                 S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udac:</w:t>
      </w:r>
    </w:p>
    <w:p w:rsidRDefault="000B371D" w:rsidP="000B371D" w:rsidR="000B371D" w:rsidRPr="007A3C1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                     Ivica Grubišić, v.r. </w:t>
      </w:r>
      <w:r w:rsidRPr="007A3C1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</w:p>
    <w:p w:rsidRDefault="000B371D" w:rsidP="000B371D" w:rsidR="000B371D" w:rsidRPr="007A3C1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0B371D" w:rsidP="000B371D" w:rsidR="000B371D" w:rsidRPr="007A3C1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7A3C1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Pr="007A3C1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Pr="007A3C1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Pr="007A3C1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                             Za točnost </w:t>
      </w:r>
      <w:proofErr w:type="spellStart"/>
      <w:r w:rsidRPr="007A3C18">
        <w:rPr>
          <w:rFonts w:cs="Times New Roman" w:eastAsia="Times New Roman" w:hAnsi="Times New Roman" w:ascii="Times New Roman"/>
          <w:sz w:val="24"/>
          <w:szCs w:val="20"/>
          <w:lang w:eastAsia="hr-HR"/>
        </w:rPr>
        <w:t>otpravka</w:t>
      </w:r>
      <w:proofErr w:type="spellEnd"/>
      <w:r w:rsidRPr="007A3C18">
        <w:rPr>
          <w:rFonts w:cs="Times New Roman" w:eastAsia="Times New Roman" w:hAnsi="Times New Roman" w:ascii="Times New Roman"/>
          <w:sz w:val="24"/>
          <w:szCs w:val="20"/>
          <w:lang w:eastAsia="hr-HR"/>
        </w:rPr>
        <w:t>-ovlašteni službenik:</w:t>
      </w:r>
    </w:p>
    <w:p w:rsidRDefault="000B371D" w:rsidP="000B371D" w:rsidR="000B371D" w:rsidRPr="007A3C18">
      <w:pPr>
        <w:spacing w:lineRule="auto" w:line="240" w:after="0"/>
        <w:jc w:val="both"/>
        <w:rPr>
          <w:rFonts w:cs="Arial" w:eastAsia="Times New Roman" w:hAnsi="Arial" w:ascii="Arial"/>
          <w:sz w:val="24"/>
          <w:szCs w:val="20"/>
          <w:lang w:eastAsia="hr-HR"/>
        </w:rPr>
      </w:pPr>
      <w:r w:rsidRPr="007A3C1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Pr="007A3C1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Pr="007A3C1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Pr="007A3C1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Pr="007A3C1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Pr="007A3C1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            </w:t>
      </w:r>
      <w:r w:rsidRPr="007A3C1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   </w:t>
      </w:r>
      <w:r w:rsidR="00F20036">
        <w:rPr>
          <w:rFonts w:cs="Times New Roman" w:eastAsia="Times New Roman" w:hAnsi="Times New Roman" w:ascii="Times New Roman"/>
          <w:sz w:val="24"/>
          <w:szCs w:val="20"/>
          <w:lang w:eastAsia="hr-HR"/>
        </w:rPr>
        <w:t>Melita Žulj</w:t>
      </w:r>
      <w:r w:rsidRPr="007A3C18">
        <w:rPr>
          <w:rFonts w:cs="Arial" w:eastAsia="Times New Roman" w:hAnsi="Arial" w:ascii="Arial"/>
          <w:sz w:val="24"/>
          <w:szCs w:val="20"/>
          <w:lang w:eastAsia="hr-HR"/>
        </w:rPr>
        <w:t xml:space="preserve"> </w:t>
      </w:r>
    </w:p>
    <w:p w:rsidRDefault="003E6510" w:rsidP="003E6510" w:rsidR="003E6510" w:rsidRPr="003E6510">
      <w:pPr>
        <w:spacing w:lineRule="auto" w:line="240" w:after="0"/>
        <w:jc w:val="right"/>
        <w:rPr>
          <w:rFonts w:cs="Times New Roman" w:eastAsia="Calibri" w:hAnsi="Times New Roman" w:ascii="Times New Roman"/>
          <w:sz w:val="24"/>
          <w:szCs w:val="24"/>
        </w:rPr>
      </w:pPr>
      <w:r w:rsidRPr="003E6510">
        <w:rPr>
          <w:rFonts w:cs="Times New Roman" w:eastAsia="Calibri" w:hAnsi="Times New Roman" w:ascii="Times New Roman"/>
          <w:sz w:val="24"/>
          <w:szCs w:val="24"/>
        </w:rPr>
        <w:tab/>
      </w:r>
      <w:r w:rsidRPr="003E6510">
        <w:rPr>
          <w:rFonts w:cs="Times New Roman" w:eastAsia="Calibri" w:hAnsi="Times New Roman" w:ascii="Times New Roman"/>
          <w:sz w:val="24"/>
          <w:szCs w:val="24"/>
        </w:rPr>
        <w:tab/>
      </w:r>
      <w:r w:rsidRPr="003E6510">
        <w:rPr>
          <w:rFonts w:cs="Times New Roman" w:eastAsia="Calibri" w:hAnsi="Times New Roman" w:ascii="Times New Roman"/>
          <w:sz w:val="24"/>
          <w:szCs w:val="24"/>
        </w:rPr>
        <w:tab/>
      </w:r>
      <w:r w:rsidRPr="003E6510">
        <w:rPr>
          <w:rFonts w:cs="Times New Roman" w:eastAsia="Calibri" w:hAnsi="Times New Roman" w:ascii="Times New Roman"/>
          <w:sz w:val="24"/>
          <w:szCs w:val="24"/>
        </w:rPr>
        <w:tab/>
        <w:t xml:space="preserve"> </w:t>
      </w:r>
    </w:p>
    <w:p w:rsidRDefault="003E6510" w:rsidP="003E6510" w:rsidR="003E6510" w:rsidRPr="003E6510">
      <w:pPr>
        <w:spacing w:lineRule="auto" w:line="240" w:after="0"/>
        <w:jc w:val="right"/>
        <w:rPr>
          <w:rFonts w:cs="Times New Roman" w:eastAsia="Calibri" w:hAnsi="Times New Roman" w:ascii="Times New Roman"/>
          <w:sz w:val="24"/>
          <w:szCs w:val="24"/>
        </w:rPr>
      </w:pPr>
      <w:r w:rsidRPr="003E6510">
        <w:rPr>
          <w:rFonts w:cs="Times New Roman" w:eastAsia="Calibri" w:hAnsi="Times New Roman" w:ascii="Times New Roman"/>
          <w:sz w:val="24"/>
          <w:szCs w:val="24"/>
        </w:rPr>
        <w:t xml:space="preserve"> </w:t>
      </w:r>
    </w:p>
    <w:p w:rsidRDefault="003E6510" w:rsidP="003E6510" w:rsidR="003E6510" w:rsidRPr="003E6510">
      <w:pPr>
        <w:spacing w:lineRule="auto" w:line="240" w:after="0"/>
        <w:jc w:val="right"/>
        <w:rPr>
          <w:rFonts w:cs="Times New Roman" w:eastAsia="Calibri" w:hAnsi="Times New Roman" w:ascii="Times New Roman"/>
          <w:sz w:val="24"/>
          <w:szCs w:val="24"/>
        </w:rPr>
      </w:pPr>
    </w:p>
    <w:p w:rsidRDefault="003E6510" w:rsidP="003E6510" w:rsidR="003E6510" w:rsidRPr="003E651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E65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DNA:</w:t>
      </w:r>
    </w:p>
    <w:p w:rsidRDefault="003E6510" w:rsidP="003E6510" w:rsidR="003E6510" w:rsidRPr="003E651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E65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Svim sudionicima putem mrežne stranice e-oglasne ploče  suda zajedno s popisom imovine i obveza plana i plana ispunjenja obveze (čl. 48. st. 1 ZSP-a).</w:t>
      </w:r>
    </w:p>
    <w:p w:rsidRDefault="003E6510" w:rsidP="003E6510" w:rsidR="003E6510" w:rsidRPr="003E651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E65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3E6510" w:rsidP="00F20036" w:rsidR="003E6510" w:rsidRPr="003E6510">
      <w:pPr>
        <w:spacing w:lineRule="auto" w:line="240" w:after="0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 w:rsidRPr="003E65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Smatra se da je dostava pismena obavljena istekom osmog dana od dana objave pismena na mrežnoj stranici e-oglasne ploče suda (čl. 25. st. 2 ZSP-a)</w:t>
      </w:r>
      <w:r w:rsidR="00F20036" w:rsidRPr="003E6510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</w:t>
      </w:r>
    </w:p>
    <w:p w:rsidRDefault="007A3C18" w:rsidP="007A3C18" w:rsidR="007A3C18" w:rsidRPr="007A3C18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</w:pPr>
    </w:p>
    <w:sectPr w:rsidR="007A3C18" w:rsidRPr="007A3C1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Impact">
    <w:panose1 w:val="020B0806030902050204"/>
    <w:charset w:val="EE"/>
    <w:family w:val="swiss"/>
    <w:pitch w:val="variable"/>
    <w:sig w:csb1="00000000" w:csb0="0000009F" w:usb3="00000000" w:usb2="00000000" w:usb1="00000000" w:usb0="00000287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F54A47"/>
    <w:multiLevelType w:val="hybridMultilevel"/>
    <w:tmpl w:val="3B104C20"/>
    <w:lvl w:tplc="44EEDF8A" w:ilvl="0">
      <w:start w:val="4"/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">
    <w:nsid w:val="704B368D"/>
    <w:multiLevelType w:val="hybridMultilevel"/>
    <w:tmpl w:val="D9345026"/>
    <w:lvl w:tplc="6784B344" w:ilvl="0">
      <w:start w:val="1"/>
      <w:numFmt w:val="decimal"/>
      <w:lvlText w:val="%1)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3C18"/>
    <w:rsid w:val="00030DF1"/>
    <w:rsid w:val="000B089B"/>
    <w:rsid w:val="000B371D"/>
    <w:rsid w:val="003E6510"/>
    <w:rsid w:val="004F325A"/>
    <w:rsid w:val="00512388"/>
    <w:rsid w:val="00760EF5"/>
    <w:rsid w:val="0078225A"/>
    <w:rsid w:val="007A3C18"/>
    <w:rsid w:val="00C83F9F"/>
    <w:rsid w:val="00D50215"/>
    <w:rsid w:val="00DB5A8A"/>
    <w:rsid w:val="00F20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83F9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C83F9F"/>
    <w:rPr>
      <w:b/>
      <w:bCs/>
    </w:rPr>
  </w:style>
  <w:style w:styleId="Istaknuto" w:type="character">
    <w:name w:val="Emphasis"/>
    <w:basedOn w:val="Zadanifontodlomka"/>
    <w:uiPriority w:val="20"/>
    <w:qFormat/>
    <w:rsid w:val="00C83F9F"/>
    <w:rPr>
      <w:i/>
      <w:i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238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1238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200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0036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20036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20036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20036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83F9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C83F9F"/>
    <w:rPr>
      <w:b/>
      <w:bCs/>
    </w:rPr>
  </w:style>
  <w:style w:styleId="Istaknuto" w:type="character">
    <w:name w:val="Emphasis"/>
    <w:basedOn w:val="Zadanifontodlomka"/>
    <w:uiPriority w:val="20"/>
    <w:qFormat/>
    <w:rsid w:val="00C83F9F"/>
    <w:rPr>
      <w:i/>
      <w:i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238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1238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200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0036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20036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20036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20036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5331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279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9727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8314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182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ewsPrint">
      <a:majorFont>
        <a:latin typeface="Impact"/>
        <a:ea typeface=""/>
        <a:cs typeface=""/>
        <a:font typeface="HGP創英角ｺﾞｼｯｸUB" script="Jpan"/>
        <a:font typeface="HY견고딕" script="Hang"/>
        <a:font typeface="微软雅黑" script="Hans"/>
        <a:font typeface="微軟正黑體" script="Hant"/>
        <a:font typeface="Tahoma" script="Arab"/>
        <a:font typeface="Tohoma" script="Hebr"/>
        <a:font typeface="Tahoma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Times New Roman"/>
        <a:ea typeface=""/>
        <a:cs typeface=""/>
        <a:font typeface="ＭＳ Ｐ明朝" script="Jpan"/>
        <a:font typeface="바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2018.</izvorni_sadrzaj>
    <derivirana_varijabla naziv="DomainObject.DatumDonosenjaOdluke_1">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Sp-2/2017-8</izvorni_sadrzaj>
    <derivirana_varijabla naziv="DomainObject.Oznaka_1">Sp-2/2017-8</derivirana_varijabla>
  </DomainObject.Oznaka>
  <DomainObject.DonositeljOdluke.Ime>
    <izvorni_sadrzaj>Ivica</izvorni_sadrzaj>
    <derivirana_varijabla naziv="DomainObject.DonositeljOdluke.Ime_1">Ivica</derivirana_varijabla>
  </DomainObject.DonositeljOdluke.Ime>
  <DomainObject.DonositeljOdluke.Prezime>
    <izvorni_sadrzaj>Grubišić</izvorni_sadrzaj>
    <derivirana_varijabla naziv="DomainObject.DonositeljOdluke.Prezime_1">Grubišić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2017.</izvorni_sadrzaj>
    <derivirana_varijabla naziv="DomainObject.Predmet.DatumOsnivanja_1">16.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Sp-2/2017</izvorni_sadrzaj>
    <derivirana_varijabla naziv="DomainObject.Predmet.OznakaBroj_1">Sp-2/2017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Ref 9</izvorni_sadrzaj>
    <derivirana_varijabla naziv="DomainObject.Predmet.Referada.Oznaka_1">Ref 9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soba 110</izvorni_sadrzaj>
    <derivirana_varijabla naziv="DomainObject.Predmet.Referada.Prostorija.Oznaka_1">soba 110</derivirana_varijabla>
  </DomainObject.Predmet.Referada.Prostorija.Oznaka>
  <DomainObject.Predmet.Referada.Sud.Naziv>
    <izvorni_sadrzaj>Općinski sud u Vukovaru</izvorni_sadrzaj>
    <derivirana_varijabla naziv="DomainObject.Predmet.Referada.Sud.Naziv_1">Općinski sud u Vukovaru</derivirana_varijabla>
  </DomainObject.Predmet.Referada.Sud.Naziv>
  <DomainObject.Predmet.Referada.Sudac>
    <izvorni_sadrzaj>Ivica Grubišić</izvorni_sadrzaj>
    <derivirana_varijabla naziv="DomainObject.Predmet.Referada.Sudac_1">Ivica Grubišić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Petar Častek</izvorni_sadrzaj>
    <derivirana_varijabla naziv="DomainObject.Predmet.StrankaFormated_1">  Petar Častek</derivirana_varijabla>
  </DomainObject.Predmet.StrankaFormated>
  <DomainObject.Predmet.StrankaFormatedOIB>
    <izvorni_sadrzaj>  Petar Častek, OIB 30483875853</izvorni_sadrzaj>
    <derivirana_varijabla naziv="DomainObject.Predmet.StrankaFormatedOIB_1">  Petar Častek, OIB 30483875853</derivirana_varijabla>
  </DomainObject.Predmet.StrankaFormatedOIB>
  <DomainObject.Predmet.StrankaFormatedWithAdress>
    <izvorni_sadrzaj> Petar Častek, M.TITA 104A, 51415 Lovran</izvorni_sadrzaj>
    <derivirana_varijabla naziv="DomainObject.Predmet.StrankaFormatedWithAdress_1"> Petar Častek, M.TITA 104A, 51415 Lovran</derivirana_varijabla>
  </DomainObject.Predmet.StrankaFormatedWithAdress>
  <DomainObject.Predmet.StrankaFormatedWithAdressOIB>
    <izvorni_sadrzaj> Petar Častek, OIB 30483875853, M.TITA 104A, 51415 Lovran</izvorni_sadrzaj>
    <derivirana_varijabla naziv="DomainObject.Predmet.StrankaFormatedWithAdressOIB_1"> Petar Častek, OIB 30483875853, M.TITA 104A, 51415 Lovran</derivirana_varijabla>
  </DomainObject.Predmet.StrankaFormatedWithAdressOIB>
  <DomainObject.Predmet.StrankaWithAdress>
    <izvorni_sadrzaj>Petar Častek M.TITA 104A,51415 Lovran</izvorni_sadrzaj>
    <derivirana_varijabla naziv="DomainObject.Predmet.StrankaWithAdress_1">Petar Častek M.TITA 104A,51415 Lovran</derivirana_varijabla>
  </DomainObject.Predmet.StrankaWithAdress>
  <DomainObject.Predmet.StrankaWithAdressOIB>
    <izvorni_sadrzaj>Petar Častek, OIB 30483875853, M.TITA 104A,51415 Lovran</izvorni_sadrzaj>
    <derivirana_varijabla naziv="DomainObject.Predmet.StrankaWithAdressOIB_1">Petar Častek, OIB 30483875853, M.TITA 104A,51415 Lovran</derivirana_varijabla>
  </DomainObject.Predmet.StrankaWithAdressOIB>
  <DomainObject.Predmet.StrankaNazivFormated>
    <izvorni_sadrzaj>Petar Častek</izvorni_sadrzaj>
    <derivirana_varijabla naziv="DomainObject.Predmet.StrankaNazivFormated_1">Petar Častek</derivirana_varijabla>
  </DomainObject.Predmet.StrankaNazivFormated>
  <DomainObject.Predmet.StrankaNazivFormatedOIB>
    <izvorni_sadrzaj>Petar Častek, OIB 30483875853</izvorni_sadrzaj>
    <derivirana_varijabla naziv="DomainObject.Predmet.StrankaNazivFormatedOIB_1">Petar Častek, OIB 30483875853</derivirana_varijabla>
  </DomainObject.Predmet.StrankaNazivFormatedOIB>
  <DomainObject.Predmet.Sud.Adresa.Naselje>
    <izvorni_sadrzaj>Vukovar</izvorni_sadrzaj>
    <derivirana_varijabla naziv="DomainObject.Predmet.Sud.Adresa.Naselje_1">Vukovar</derivirana_varijabla>
  </DomainObject.Predmet.Sud.Adresa.Naselje>
  <DomainObject.Predmet.Sud.Adresa.NaseljeLokativ>
    <izvorni_sadrzaj>Vukovaru</izvorni_sadrzaj>
    <derivirana_varijabla naziv="DomainObject.Predmet.Sud.Adresa.NaseljeLokativ_1">Vukovaru</derivirana_varijabla>
  </DomainObject.Predmet.Sud.Adresa.NaseljeLokativ>
  <DomainObject.Predmet.Sud.Adresa.PostBroj>
    <izvorni_sadrzaj>32000</izvorni_sadrzaj>
    <derivirana_varijabla naziv="DomainObject.Predmet.Sud.Adresa.PostBroj_1">32000</derivirana_varijabla>
  </DomainObject.Predmet.Sud.Adresa.PostBroj>
  <DomainObject.Predmet.Sud.Adresa.UlicaIKBR>
    <izvorni_sadrzaj>Županijska 31</izvorni_sadrzaj>
    <derivirana_varijabla naziv="DomainObject.Predmet.Sud.Adresa.UlicaIKBR_1">Županijska 31</derivirana_varijabla>
  </DomainObject.Predmet.Sud.Adresa.UlicaIKBR>
  <DomainObject.Predmet.Sud.Naziv>
    <izvorni_sadrzaj>Općinski sud u Vukovaru</izvorni_sadrzaj>
    <derivirana_varijabla naziv="DomainObject.Predmet.Sud.Naziv_1">Općinski sud u Vukovaru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Vukovaru</izvorni_sadrzaj>
    <derivirana_varijabla naziv="DomainObject.Predmet.TrenutnaLokacijaSpisa.Sud.Naziv_1">Općinski sud u Vukovaru</derivirana_varijabla>
  </DomainObject.Predmet.TrenutnaLokacijaSpisa.Sud.Naziv>
  <DomainObject.Predmet.TrenutnaVrijednost>
    <izvorni_sadrzaj>10000.00</izvorni_sadrzaj>
    <derivirana_varijabla naziv="DomainObject.Predmet.TrenutnaVrijednost_1">10000.00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Izvp pisarnica</izvorni_sadrzaj>
    <derivirana_varijabla naziv="DomainObject.Predmet.UstrojstvenaJedinicaVodi.Oznaka_1">Izvp pisarnica</derivirana_varijabla>
  </DomainObject.Predmet.UstrojstvenaJedinicaVodi.Oznaka>
  <DomainObject.Predmet.UstrojstvenaJedinicaVodi.Prostorija.Naziv>
    <izvorni_sadrzaj>soba 111</izvorni_sadrzaj>
    <derivirana_varijabla naziv="DomainObject.Predmet.UstrojstvenaJedinicaVodi.Prostorija.Naziv_1">soba 111</derivirana_varijabla>
  </DomainObject.Predmet.UstrojstvenaJedinicaVodi.Prostorija.Naziv>
  <DomainObject.Predmet.UstrojstvenaJedinicaVodi.Prostorija.Oznaka>
    <izvorni_sadrzaj>soba 111</izvorni_sadrzaj>
    <derivirana_varijabla naziv="DomainObject.Predmet.UstrojstvenaJedinicaVodi.Prostorija.Oznaka_1">soba 111</derivirana_varijabla>
  </DomainObject.Predmet.UstrojstvenaJedinicaVodi.Prostorija.Oznaka>
  <DomainObject.Predmet.UstrojstvenaJedinicaVodi.Sud.Naziv>
    <izvorni_sadrzaj>Općinski sud u Vukovaru</izvorni_sadrzaj>
    <derivirana_varijabla naziv="DomainObject.Predmet.UstrojstvenaJedinicaVodi.Sud.Naziv_1">Općinski sud u Vukovaru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Kata Vujaković</izvorni_sadrzaj>
    <derivirana_varijabla naziv="DomainObject.Predmet.Zapisnicar_1">Kata Vujaković</derivirana_varijabla>
  </DomainObject.Predmet.Zapisnicar>
  <DomainObject.Predmet.StrankaListFormated>
    <izvorni_sadrzaj>
      <item>Petar Častek</item>
    </izvorni_sadrzaj>
    <derivirana_varijabla naziv="DomainObject.Predmet.StrankaListFormated_1">
      <item>Petar Častek</item>
    </derivirana_varijabla>
  </DomainObject.Predmet.StrankaListFormated>
  <DomainObject.Predmet.StrankaListFormatedOIB>
    <izvorni_sadrzaj>
      <item>Petar Častek, OIB 30483875853</item>
    </izvorni_sadrzaj>
    <derivirana_varijabla naziv="DomainObject.Predmet.StrankaListFormatedOIB_1">
      <item>Petar Častek, OIB 30483875853</item>
    </derivirana_varijabla>
  </DomainObject.Predmet.StrankaListFormatedOIB>
  <DomainObject.Predmet.StrankaListFormatedWithAdress>
    <izvorni_sadrzaj>
      <item>Petar Častek, M.TITA 104A, 51415 Lovran</item>
    </izvorni_sadrzaj>
    <derivirana_varijabla naziv="DomainObject.Predmet.StrankaListFormatedWithAdress_1">
      <item>Petar Častek, M.TITA 104A, 51415 Lovran</item>
    </derivirana_varijabla>
  </DomainObject.Predmet.StrankaListFormatedWithAdress>
  <DomainObject.Predmet.StrankaListFormatedWithAdressOIB>
    <izvorni_sadrzaj>
      <item>Petar Častek, OIB 30483875853, M.TITA 104A, 51415 Lovran</item>
    </izvorni_sadrzaj>
    <derivirana_varijabla naziv="DomainObject.Predmet.StrankaListFormatedWithAdressOIB_1">
      <item>Petar Častek, OIB 30483875853, M.TITA 104A, 51415 Lovran</item>
    </derivirana_varijabla>
  </DomainObject.Predmet.StrankaListFormatedWithAdressOIB>
  <DomainObject.Predmet.StrankaListNazivFormated>
    <izvorni_sadrzaj>
      <item>Petar Častek</item>
    </izvorni_sadrzaj>
    <derivirana_varijabla naziv="DomainObject.Predmet.StrankaListNazivFormated_1">
      <item>Petar Častek</item>
    </derivirana_varijabla>
  </DomainObject.Predmet.StrankaListNazivFormated>
  <DomainObject.Predmet.StrankaListNazivFormatedOIB>
    <izvorni_sadrzaj>
      <item>Petar Častek, OIB 30483875853</item>
    </izvorni_sadrzaj>
    <derivirana_varijabla naziv="DomainObject.Predmet.StrankaListNazivFormatedOIB_1">
      <item>Petar Častek, OIB 30483875853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EOS MATRIX d.o.o. za poslovne usluge</item>
      <item>B2  KAPITAL d.o.o. za poslovne usluge</item>
      <item>ZAGREBAČKA BANKA DIONIČKO DRUŠTVO</item>
      <item>KOMUNALAC d.o.o. za komunalno gospodarstvo</item>
      <item>HRVATSKI ZAVOD ZA ZDRAVSTVENO OSIGURANJE</item>
      <item>Hrvatski Telekom d.d.</item>
      <item>Financijska agencija</item>
      <item>ISTARSKA KREDITNA BANKA UMAG  dioničko društvo</item>
      <item>Ivka Rimac</item>
    </izvorni_sadrzaj>
    <derivirana_varijabla naziv="DomainObject.Predmet.OstaliListFormated_1">
      <item>EOS MATRIX d.o.o. za poslovne usluge</item>
      <item>B2  KAPITAL d.o.o. za poslovne usluge</item>
      <item>ZAGREBAČKA BANKA DIONIČKO DRUŠTVO</item>
      <item>KOMUNALAC d.o.o. za komunalno gospodarstvo</item>
      <item>HRVATSKI ZAVOD ZA ZDRAVSTVENO OSIGURANJE</item>
      <item>Hrvatski Telekom d.d.</item>
      <item>Financijska agencija</item>
      <item>ISTARSKA KREDITNA BANKA UMAG  dioničko društvo</item>
      <item>Ivka Rimac</item>
    </derivirana_varijabla>
  </DomainObject.Predmet.OstaliListFormated>
  <DomainObject.Predmet.OstaliListFormatedOIB>
    <izvorni_sadrzaj>
      <item>EOS MATRIX d.o.o. za poslovne usluge, OIB 76674680107</item>
      <item>B2  KAPITAL d.o.o. za poslovne usluge, OIB 57509775367</item>
      <item>ZAGREBAČKA BANKA DIONIČKO DRUŠTVO, OIB 92963223473</item>
      <item>KOMUNALAC d.o.o. za komunalno gospodarstvo, OIB 83101904488</item>
      <item>HRVATSKI ZAVOD ZA ZDRAVSTVENO OSIGURANJE, OIB 02958272670</item>
      <item>Hrvatski Telekom d.d., OIB 81793146560</item>
      <item>Financijska agencija, OIB 85821130368</item>
      <item>ISTARSKA KREDITNA BANKA UMAG  dioničko društvo, OIB 65723536010</item>
      <item>Ivka Rimac, OIB 56258724709</item>
    </izvorni_sadrzaj>
    <derivirana_varijabla naziv="DomainObject.Predmet.OstaliListFormatedOIB_1">
      <item>EOS MATRIX d.o.o. za poslovne usluge, OIB 76674680107</item>
      <item>B2  KAPITAL d.o.o. za poslovne usluge, OIB 57509775367</item>
      <item>ZAGREBAČKA BANKA DIONIČKO DRUŠTVO, OIB 92963223473</item>
      <item>KOMUNALAC d.o.o. za komunalno gospodarstvo, OIB 83101904488</item>
      <item>HRVATSKI ZAVOD ZA ZDRAVSTVENO OSIGURANJE, OIB 02958272670</item>
      <item>Hrvatski Telekom d.d., OIB 81793146560</item>
      <item>Financijska agencija, OIB 85821130368</item>
      <item>ISTARSKA KREDITNA BANKA UMAG  dioničko društvo, OIB 65723536010</item>
      <item>Ivka Rimac, OIB 56258724709</item>
    </derivirana_varijabla>
  </DomainObject.Predmet.OstaliListFormatedOIB>
  <DomainObject.Predmet.OstaliListFormatedWithAdress>
    <izvorni_sadrzaj>
      <item>EOS MATRIX d.o.o. za poslovne usluge, Horvatova 82, 10000 Zagreb</item>
      <item>B2  KAPITAL d.o.o. za poslovne usluge, Radnička cesta 41, 10000 Zagreb</item>
      <item>ZAGREBAČKA BANKA DIONIČKO DRUŠTVO, RADNIČKA CESTA 80, 10000 Zagreb</item>
      <item>KOMUNALAC d.o.o. za komunalno gospodarstvo, Sajmište 174, 32000 Vukovar</item>
      <item>HRVATSKI ZAVOD ZA ZDRAVSTVENO OSIGURANJE, Margaretska 3, 10000 Zagreb</item>
      <item>Hrvatski Telekom d.d., Roberta Frangeša Mihanovića 9, 10000 Zagreb</item>
      <item>Financijska agencija, Ulica grada Vukovara 70, 10000 Zagreb</item>
      <item>ISTARSKA KREDITNA BANKA UMAG  dioničko društvo, Ernesta Miloša 1, 52470 Umag</item>
      <item>Ivka Rimac, Šetalište Maršala Tita 104a, 51415 Lovran</item>
    </izvorni_sadrzaj>
    <derivirana_varijabla naziv="DomainObject.Predmet.OstaliListFormatedWithAdress_1">
      <item>EOS MATRIX d.o.o. za poslovne usluge, Horvatova 82, 10000 Zagreb</item>
      <item>B2  KAPITAL d.o.o. za poslovne usluge, Radnička cesta 41, 10000 Zagreb</item>
      <item>ZAGREBAČKA BANKA DIONIČKO DRUŠTVO, RADNIČKA CESTA 80, 10000 Zagreb</item>
      <item>KOMUNALAC d.o.o. za komunalno gospodarstvo, Sajmište 174, 32000 Vukovar</item>
      <item>HRVATSKI ZAVOD ZA ZDRAVSTVENO OSIGURANJE, Margaretska 3, 10000 Zagreb</item>
      <item>Hrvatski Telekom d.d., Roberta Frangeša Mihanovića 9, 10000 Zagreb</item>
      <item>Financijska agencija, Ulica grada Vukovara 70, 10000 Zagreb</item>
      <item>ISTARSKA KREDITNA BANKA UMAG  dioničko društvo, Ernesta Miloša 1, 52470 Umag</item>
      <item>Ivka Rimac, Šetalište Maršala Tita 104a, 51415 Lovran</item>
    </derivirana_varijabla>
  </DomainObject.Predmet.OstaliListFormatedWithAdress>
  <DomainObject.Predmet.OstaliListFormatedWithAdressOIB>
    <izvorni_sadrzaj>
      <item>EOS MATRIX d.o.o. za poslovne usluge, OIB 76674680107, Horvatova 82, 10000 Zagreb</item>
      <item>B2  KAPITAL d.o.o. za poslovne usluge, OIB 57509775367, Radnička cesta 41, 10000 Zagreb</item>
      <item>ZAGREBAČKA BANKA DIONIČKO DRUŠTVO, OIB 92963223473, RADNIČKA CESTA 80, 10000 Zagreb</item>
      <item>KOMUNALAC d.o.o. za komunalno gospodarstvo, OIB 83101904488, Sajmište 174, 32000 Vukovar</item>
      <item>HRVATSKI ZAVOD ZA ZDRAVSTVENO OSIGURANJE, OIB 02958272670, Margaretska 3, 10000 Zagreb</item>
      <item>Hrvatski Telekom d.d., OIB 81793146560, Roberta Frangeša Mihanovića 9, 10000 Zagreb</item>
      <item>Financijska agencija, OIB 85821130368, Ulica grada Vukovara 70, 10000 Zagreb</item>
      <item>ISTARSKA KREDITNA BANKA UMAG  dioničko društvo, OIB 65723536010, Ernesta Miloša 1, 52470 Umag</item>
      <item>Ivka Rimac, OIB 56258724709, Šetalište Maršala Tita 104a, 51415 Lovran</item>
    </izvorni_sadrzaj>
    <derivirana_varijabla naziv="DomainObject.Predmet.OstaliListFormatedWithAdressOIB_1">
      <item>EOS MATRIX d.o.o. za poslovne usluge, OIB 76674680107, Horvatova 82, 10000 Zagreb</item>
      <item>B2  KAPITAL d.o.o. za poslovne usluge, OIB 57509775367, Radnička cesta 41, 10000 Zagreb</item>
      <item>ZAGREBAČKA BANKA DIONIČKO DRUŠTVO, OIB 92963223473, RADNIČKA CESTA 80, 10000 Zagreb</item>
      <item>KOMUNALAC d.o.o. za komunalno gospodarstvo, OIB 83101904488, Sajmište 174, 32000 Vukovar</item>
      <item>HRVATSKI ZAVOD ZA ZDRAVSTVENO OSIGURANJE, OIB 02958272670, Margaretska 3, 10000 Zagreb</item>
      <item>Hrvatski Telekom d.d., OIB 81793146560, Roberta Frangeša Mihanovića 9, 10000 Zagreb</item>
      <item>Financijska agencija, OIB 85821130368, Ulica grada Vukovara 70, 10000 Zagreb</item>
      <item>ISTARSKA KREDITNA BANKA UMAG  dioničko društvo, OIB 65723536010, Ernesta Miloša 1, 52470 Umag</item>
      <item>Ivka Rimac, OIB 56258724709, Šetalište Maršala Tita 104a, 51415 Lovran</item>
    </derivirana_varijabla>
  </DomainObject.Predmet.OstaliListFormatedWithAdressOIB>
  <DomainObject.Predmet.OstaliListNazivFormated>
    <izvorni_sadrzaj>
      <item>EOS MATRIX d.o.o. za poslovne usluge</item>
      <item>B2  KAPITAL d.o.o. za poslovne usluge</item>
      <item>ZAGREBAČKA BANKA DIONIČKO DRUŠTVO</item>
      <item>KOMUNALAC d.o.o. za komunalno gospodarstvo</item>
      <item>HRVATSKI ZAVOD ZA ZDRAVSTVENO OSIGURANJE</item>
      <item>Hrvatski Telekom d.d.</item>
      <item>Financijska agencija</item>
      <item>ISTARSKA KREDITNA BANKA UMAG  dioničko društvo</item>
      <item>Ivka Rimac</item>
    </izvorni_sadrzaj>
    <derivirana_varijabla naziv="DomainObject.Predmet.OstaliListNazivFormated_1">
      <item>EOS MATRIX d.o.o. za poslovne usluge</item>
      <item>B2  KAPITAL d.o.o. za poslovne usluge</item>
      <item>ZAGREBAČKA BANKA DIONIČKO DRUŠTVO</item>
      <item>KOMUNALAC d.o.o. za komunalno gospodarstvo</item>
      <item>HRVATSKI ZAVOD ZA ZDRAVSTVENO OSIGURANJE</item>
      <item>Hrvatski Telekom d.d.</item>
      <item>Financijska agencija</item>
      <item>ISTARSKA KREDITNA BANKA UMAG  dioničko društvo</item>
      <item>Ivka Rimac</item>
    </derivirana_varijabla>
  </DomainObject.Predmet.OstaliListNazivFormated>
  <DomainObject.Predmet.OstaliListNazivFormatedOIB>
    <izvorni_sadrzaj>
      <item>EOS MATRIX d.o.o. za poslovne usluge, OIB 76674680107</item>
      <item>B2  KAPITAL d.o.o. za poslovne usluge, OIB 57509775367</item>
      <item>ZAGREBAČKA BANKA DIONIČKO DRUŠTVO, OIB 92963223473</item>
      <item>KOMUNALAC d.o.o. za komunalno gospodarstvo, OIB 83101904488</item>
      <item>HRVATSKI ZAVOD ZA ZDRAVSTVENO OSIGURANJE, OIB 02958272670</item>
      <item>Hrvatski Telekom d.d., OIB 81793146560</item>
      <item>Financijska agencija, OIB 85821130368</item>
      <item>ISTARSKA KREDITNA BANKA UMAG  dioničko društvo, OIB 65723536010</item>
      <item>Ivka Rimac, OIB 56258724709</item>
    </izvorni_sadrzaj>
    <derivirana_varijabla naziv="DomainObject.Predmet.OstaliListNazivFormatedOIB_1">
      <item>EOS MATRIX d.o.o. za poslovne usluge, OIB 76674680107</item>
      <item>B2  KAPITAL d.o.o. za poslovne usluge, OIB 57509775367</item>
      <item>ZAGREBAČKA BANKA DIONIČKO DRUŠTVO, OIB 92963223473</item>
      <item>KOMUNALAC d.o.o. za komunalno gospodarstvo, OIB 83101904488</item>
      <item>HRVATSKI ZAVOD ZA ZDRAVSTVENO OSIGURANJE, OIB 02958272670</item>
      <item>Hrvatski Telekom d.d., OIB 81793146560</item>
      <item>Financijska agencija, OIB 85821130368</item>
      <item>ISTARSKA KREDITNA BANKA UMAG  dioničko društvo, OIB 65723536010</item>
      <item>Ivka Rimac, OIB 56258724709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Vukovaru</izvorni_sadrzaj>
    <derivirana_varijabla naziv="DomainObject.Predmet.Sud.Parent.Naziv_1">Županijski sud u Vukovaru</derivirana_varijabla>
  </DomainObject.Predmet.Sud.Parent.Naziv>
  <DomainObject.Datum>
    <izvorni_sadrzaj>2. ožujka 2018.</izvorni_sadrzaj>
    <derivirana_varijabla naziv="DomainObject.Datum_1">2. ožujka 2018.</derivirana_varijabla>
  </DomainObject.Datum>
  <DomainObject.PoslovniBrojDokumenta>
    <izvorni_sadrzaj>Sp-2/2017-8</izvorni_sadrzaj>
    <derivirana_varijabla naziv="DomainObject.PoslovniBrojDokumenta_1">Sp-2/2017-8</derivirana_varijabla>
  </DomainObject.PoslovniBrojDokumenta>
  <DomainObject.Predmet.StrankaIDrugi>
    <izvorni_sadrzaj>Petar Častek</izvorni_sadrzaj>
    <derivirana_varijabla naziv="DomainObject.Predmet.StrankaIDrugi_1">Petar Častek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Petar Častek, OIB 30483875853, M.TITA 104A, 51415 Lovran</izvorni_sadrzaj>
    <derivirana_varijabla naziv="DomainObject.Predmet.StrankaIDrugiAdressOIB_1">Petar Častek, OIB 30483875853, M.TITA 104A, 51415 Lovran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Petar Častek</item>
      <item>EOS MATRIX d.o.o. za poslovne usluge</item>
      <item>B2  KAPITAL d.o.o. za poslovne usluge</item>
      <item>ZAGREBAČKA BANKA DIONIČKO DRUŠTVO</item>
      <item>KOMUNALAC d.o.o. za komunalno gospodarstvo</item>
      <item>HRVATSKI ZAVOD ZA ZDRAVSTVENO OSIGURANJE</item>
      <item>Hrvatski Telekom d.d.</item>
      <item>Financijska agencija</item>
      <item>ISTARSKA KREDITNA BANKA UMAG  dioničko društvo</item>
      <item>Ivka Rimac</item>
    </izvorni_sadrzaj>
    <derivirana_varijabla naziv="DomainObject.Predmet.SudioniciListNaziv_1">
      <item>Petar Častek</item>
      <item>EOS MATRIX d.o.o. za poslovne usluge</item>
      <item>B2  KAPITAL d.o.o. za poslovne usluge</item>
      <item>ZAGREBAČKA BANKA DIONIČKO DRUŠTVO</item>
      <item>KOMUNALAC d.o.o. za komunalno gospodarstvo</item>
      <item>HRVATSKI ZAVOD ZA ZDRAVSTVENO OSIGURANJE</item>
      <item>Hrvatski Telekom d.d.</item>
      <item>Financijska agencija</item>
      <item>ISTARSKA KREDITNA BANKA UMAG  dioničko društvo</item>
      <item>Ivka Rimac</item>
    </derivirana_varijabla>
  </DomainObject.Predmet.SudioniciListNaziv>
  <DomainObject.Predmet.SudioniciListAdressOIB>
    <izvorni_sadrzaj>
      <item>Petar Častek, OIB 30483875853, M.TITA 104A,51415 Lovran</item>
      <item>EOS MATRIX d.o.o. za poslovne usluge, OIB 76674680107, Horvatova 82,10000 Zagreb</item>
      <item>B2  KAPITAL d.o.o. za poslovne usluge, OIB 57509775367, Radnička cesta 41,10000 Zagreb</item>
      <item>ZAGREBAČKA BANKA DIONIČKO DRUŠTVO, OIB 92963223473, RADNIČKA CESTA 80,10000 Zagreb</item>
      <item>KOMUNALAC d.o.o. za komunalno gospodarstvo, OIB 83101904488, Sajmište 174,32000 Vukovar</item>
      <item>HRVATSKI ZAVOD ZA ZDRAVSTVENO OSIGURANJE, OIB 02958272670, Margaretska 3,10000 Zagreb</item>
      <item>Hrvatski Telekom d.d., OIB 81793146560, Roberta Frangeša Mihanovića 9,10000 Zagreb</item>
      <item>Financijska agencija, OIB 85821130368, Ulica grada Vukovara 70,10000 Zagreb</item>
      <item>ISTARSKA KREDITNA BANKA UMAG  dioničko društvo, OIB 65723536010, Ernesta Miloša 1,52470 Umag</item>
      <item>Ivka Rimac, OIB 56258724709, Šetalište Maršala Tita 104a,51415 Lovran</item>
    </izvorni_sadrzaj>
    <derivirana_varijabla naziv="DomainObject.Predmet.SudioniciListAdressOIB_1">
      <item>Petar Častek, OIB 30483875853, M.TITA 104A,51415 Lovran</item>
      <item>EOS MATRIX d.o.o. za poslovne usluge, OIB 76674680107, Horvatova 82,10000 Zagreb</item>
      <item>B2  KAPITAL d.o.o. za poslovne usluge, OIB 57509775367, Radnička cesta 41,10000 Zagreb</item>
      <item>ZAGREBAČKA BANKA DIONIČKO DRUŠTVO, OIB 92963223473, RADNIČKA CESTA 80,10000 Zagreb</item>
      <item>KOMUNALAC d.o.o. za komunalno gospodarstvo, OIB 83101904488, Sajmište 174,32000 Vukovar</item>
      <item>HRVATSKI ZAVOD ZA ZDRAVSTVENO OSIGURANJE, OIB 02958272670, Margaretska 3,10000 Zagreb</item>
      <item>Hrvatski Telekom d.d., OIB 81793146560, Roberta Frangeša Mihanovića 9,10000 Zagreb</item>
      <item>Financijska agencija, OIB 85821130368, Ulica grada Vukovara 70,10000 Zagreb</item>
      <item>ISTARSKA KREDITNA BANKA UMAG  dioničko društvo, OIB 65723536010, Ernesta Miloša 1,52470 Umag</item>
      <item>Ivka Rimac, OIB 56258724709, Šetalište Maršala Tita 104a,51415 Lovran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30483875853</item>
      <item>, OIB 76674680107</item>
      <item>, OIB 57509775367</item>
      <item>, OIB 92963223473</item>
      <item>, OIB 83101904488</item>
      <item>, OIB 02958272670</item>
      <item>, OIB 81793146560</item>
      <item>, OIB 85821130368</item>
      <item>, OIB 65723536010</item>
      <item>, OIB 56258724709</item>
    </izvorni_sadrzaj>
    <derivirana_varijabla naziv="DomainObject.Predmet.SudioniciListNazivOIB_1">
      <item>, OIB 30483875853</item>
      <item>, OIB 76674680107</item>
      <item>, OIB 57509775367</item>
      <item>, OIB 92963223473</item>
      <item>, OIB 83101904488</item>
      <item>, OIB 02958272670</item>
      <item>, OIB 81793146560</item>
      <item>, OIB 85821130368</item>
      <item>, OIB 65723536010</item>
      <item>, OIB 56258724709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497</properties:Words>
  <properties:Characters>2770</properties:Characters>
  <properties:Lines>93</properties:Lines>
  <properties:Paragraphs>40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2018-03-02T11:10:00Z</dcterms:created>
  <dc:creator>Kata Vujaković</dc:creator>
  <cp:lastModifiedBy>Kata Vujaković</cp:lastModifiedBy>
  <cp:lastPrinted>2018-03-02T12:34:00Z</cp:lastPrinted>
  <dcterms:modified xmlns:xsi="http://www.w3.org/2001/XMLSchema-instance" xsi:type="dcterms:W3CDTF">2018-03-02T12:35:00Z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Sp-2/2017-8 / Odluka - Rješenje (Rješenje_-_pripremno_ročište.docx)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