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4caf" w14:paraId="e154caf" w:rsidRDefault="00680B57" w:rsidP="001B5170" w:rsidR="00680B57" w:rsidRPr="000E31A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0E31AB">
      <w:pPr>
        <w:pStyle w:val="Naslov1"/>
        <w:rPr>
          <w:sz w:val="22"/>
          <w:szCs w:val="22"/>
        </w:rPr>
      </w:pPr>
      <w:r w:rsidRPr="000E31AB">
        <w:rPr>
          <w:sz w:val="22"/>
          <w:szCs w:val="22"/>
        </w:rPr>
        <w:t>R E P U B L I K A   H R V A T S K A</w:t>
      </w:r>
    </w:p>
    <w:p w:rsidRDefault="00680B57" w:rsidP="00680B57" w:rsidR="00680B57" w:rsidRPr="000E31AB">
      <w:pPr>
        <w:pStyle w:val="Naslov1"/>
        <w:rPr>
          <w:sz w:val="22"/>
          <w:szCs w:val="22"/>
        </w:rPr>
      </w:pPr>
    </w:p>
    <w:p w:rsidRDefault="00680B57" w:rsidP="00680B57" w:rsidR="00680B57" w:rsidRPr="000E31AB">
      <w:pPr>
        <w:pStyle w:val="Naslov1"/>
        <w:rPr>
          <w:sz w:val="22"/>
          <w:szCs w:val="22"/>
        </w:rPr>
      </w:pPr>
      <w:r w:rsidRPr="000E31AB">
        <w:rPr>
          <w:sz w:val="22"/>
          <w:szCs w:val="22"/>
        </w:rPr>
        <w:t>R J E Š E N J E</w:t>
      </w:r>
    </w:p>
    <w:p w:rsidRDefault="00680B57" w:rsidP="00680B57" w:rsidR="00680B57" w:rsidRPr="00BE7F56">
      <w:pPr>
        <w:pStyle w:val="Tijeloteksta"/>
        <w:rPr>
          <w:sz w:val="22"/>
          <w:szCs w:val="22"/>
        </w:rPr>
      </w:pPr>
    </w:p>
    <w:p w:rsidRDefault="000060D8" w:rsidP="000060D8" w:rsidR="003A1FB7" w:rsidRPr="00BE7F56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BE7F5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ovog suda Anki Muhoberac, a po prijedlogu sudskog savjetnika Petronele Jakobušić, u pravnoj stvari podnositelja zahtjeva FINANCIJSKE AGENCIJE, Regionalni centar Split,  Podružnica Dubrovnik, Vukovarska 2, za provedbu skraćenog </w:t>
      </w:r>
      <w:r w:rsidR="001B5170" w:rsidRPr="00BE7F56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Pr="00BE7F5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7F56" w:rsidRPr="00BE7F56">
        <w:rPr>
          <w:rFonts w:hAnsi="Times New Roman" w:ascii="Times New Roman"/>
          <w:szCs w:val="24"/>
        </w:rPr>
        <w:t xml:space="preserve">PRO PIK  d.o.o., Opuzen, Bana Josipa Jelačića 66, OIB: 24335193221, </w:t>
      </w:r>
      <w:r w:rsidRPr="00BE7F56">
        <w:rPr>
          <w:rFonts w:hAnsi="Times New Roman" w:ascii="Times New Roman"/>
          <w:sz w:val="22"/>
          <w:szCs w:val="22"/>
          <w:lang w:val="hr-HR"/>
        </w:rPr>
        <w:t>dana</w:t>
      </w:r>
      <w:r w:rsidR="00E62B3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12E6">
        <w:rPr>
          <w:rFonts w:hAnsi="Times New Roman" w:ascii="Times New Roman"/>
          <w:sz w:val="22"/>
          <w:szCs w:val="22"/>
          <w:lang w:val="hr-HR"/>
        </w:rPr>
        <w:t xml:space="preserve">06. travnja </w:t>
      </w:r>
      <w:r w:rsidR="00BE7F56" w:rsidRPr="00BE7F56">
        <w:rPr>
          <w:rFonts w:hAnsi="Times New Roman" w:ascii="Times New Roman"/>
          <w:sz w:val="22"/>
          <w:szCs w:val="22"/>
          <w:lang w:val="hr-HR"/>
        </w:rPr>
        <w:t>2018</w:t>
      </w:r>
      <w:r w:rsidRPr="00BE7F56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3A1FB7" w:rsidP="000060D8" w:rsidR="003A1FB7" w:rsidRPr="000E31A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  <w:r w:rsidRPr="000E31AB">
        <w:rPr>
          <w:b/>
          <w:sz w:val="22"/>
          <w:szCs w:val="22"/>
        </w:rPr>
        <w:t>r i j e š i o    j e</w:t>
      </w:r>
    </w:p>
    <w:p w:rsidRDefault="004837A0" w:rsidP="00680B57" w:rsidR="004837A0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4837A0" w:rsidR="004837A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</w:rPr>
      </w:pPr>
      <w:r w:rsidRPr="001B5170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BE7F56" w:rsidRPr="00BE7F56">
        <w:rPr>
          <w:rFonts w:hAnsi="Times New Roman" w:ascii="Times New Roman"/>
          <w:szCs w:val="24"/>
        </w:rPr>
        <w:t xml:space="preserve"> </w:t>
      </w:r>
      <w:r w:rsidR="007828CD">
        <w:rPr>
          <w:rFonts w:hAnsi="Times New Roman" w:ascii="Times New Roman"/>
          <w:szCs w:val="24"/>
        </w:rPr>
        <w:t xml:space="preserve"> </w:t>
      </w:r>
      <w:r w:rsidR="00BE7F56" w:rsidRPr="00BE7F56">
        <w:rPr>
          <w:rFonts w:hAnsi="Times New Roman" w:ascii="Times New Roman"/>
          <w:szCs w:val="24"/>
        </w:rPr>
        <w:t>PRO PIK  d.o.o., Opuzen, Bana Josipa Jelačića 66, OIB: 24335193221</w:t>
      </w:r>
      <w:r w:rsidR="001B5170">
        <w:rPr>
          <w:rFonts w:hAnsi="Times New Roman" w:ascii="Times New Roman"/>
          <w:sz w:val="22"/>
          <w:szCs w:val="22"/>
        </w:rPr>
        <w:t>.</w:t>
      </w:r>
    </w:p>
    <w:p w:rsidRDefault="001B5170" w:rsidP="001B5170" w:rsidR="001B5170" w:rsidRPr="001B5170">
      <w:pPr>
        <w:pStyle w:val="Odlomakpopisa"/>
        <w:ind w:left="1080"/>
        <w:jc w:val="both"/>
        <w:rPr>
          <w:rFonts w:hAnsi="Times New Roman" w:ascii="Times New Roman"/>
          <w:sz w:val="22"/>
          <w:szCs w:val="22"/>
        </w:rPr>
      </w:pPr>
    </w:p>
    <w:p w:rsidRDefault="00680B57" w:rsidP="004837A0" w:rsidR="00680B57" w:rsidRPr="000E31A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Pokreće se postupak radi utvrđenja pretpostavki za otvaranje stečajno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g postupka (prethodni postupak)</w:t>
      </w:r>
      <w:r w:rsidR="00EB402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>nad dužnikom</w:t>
      </w:r>
      <w:r w:rsidR="00BE7F56" w:rsidRPr="00BE7F56">
        <w:rPr>
          <w:rFonts w:hAnsi="Times New Roman" w:ascii="Times New Roman"/>
          <w:szCs w:val="24"/>
        </w:rPr>
        <w:t xml:space="preserve"> PRO PIK  d.o.o., Opuzen, Bana Josipa Jelačića 66, OIB: 24335193221</w:t>
      </w:r>
      <w:r w:rsidR="00BE7F56">
        <w:rPr>
          <w:rFonts w:hAnsi="Times New Roman" w:ascii="Times New Roman"/>
          <w:szCs w:val="24"/>
        </w:rPr>
        <w:t>,</w:t>
      </w:r>
      <w:r w:rsidR="001B5170">
        <w:rPr>
          <w:rFonts w:hAnsi="Times New Roman" w:ascii="Times New Roman"/>
          <w:sz w:val="22"/>
          <w:szCs w:val="22"/>
        </w:rPr>
        <w:t xml:space="preserve"> </w:t>
      </w:r>
      <w:r w:rsidR="000060D8" w:rsidRPr="000E31AB">
        <w:rPr>
          <w:rFonts w:hAnsi="Times New Roman" w:ascii="Times New Roman"/>
          <w:sz w:val="22"/>
          <w:szCs w:val="22"/>
          <w:lang w:val="hr-HR"/>
        </w:rPr>
        <w:t>te će se p</w:t>
      </w:r>
      <w:r w:rsidR="00644017" w:rsidRPr="000E31AB">
        <w:rPr>
          <w:rFonts w:hAnsi="Times New Roman" w:ascii="Times New Roman"/>
          <w:sz w:val="22"/>
          <w:szCs w:val="22"/>
          <w:lang w:val="hr-HR"/>
        </w:rPr>
        <w:t>ostupak voditi pod novim poslovnim brojem.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3A1FB7" w:rsidP="00680B57" w:rsidR="003A1FB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rovnik je podnijela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ovom sudu 06. </w:t>
      </w:r>
      <w:r w:rsidR="00BE7F56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1B5170">
        <w:rPr>
          <w:rFonts w:hAnsi="Times New Roman" w:ascii="Times New Roman"/>
          <w:sz w:val="22"/>
          <w:szCs w:val="22"/>
          <w:lang w:val="hr-HR"/>
        </w:rPr>
        <w:t>2017</w:t>
      </w:r>
      <w:r w:rsid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godine prijedlog za otvaranje stečajnog postupka nad dužnikom. U prijedlogu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se u bitnome navodi da na dan </w:t>
      </w:r>
      <w:r w:rsidR="00BE7F56">
        <w:rPr>
          <w:rFonts w:hAnsi="Times New Roman" w:ascii="Times New Roman"/>
          <w:sz w:val="22"/>
          <w:szCs w:val="22"/>
          <w:lang w:val="hr-HR"/>
        </w:rPr>
        <w:t xml:space="preserve">30. listopada </w:t>
      </w:r>
      <w:r w:rsidR="001B5170">
        <w:rPr>
          <w:rFonts w:hAnsi="Times New Roman" w:ascii="Times New Roman"/>
          <w:sz w:val="22"/>
          <w:szCs w:val="22"/>
          <w:lang w:val="hr-HR"/>
        </w:rPr>
        <w:t>2017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>godine dužnik u Očevidniku redoslijeda osnova za plaćanje ima evidentirane neizvršene osnove za plaćanje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>u neprekinutom razdoblju od 120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BE7F56">
        <w:rPr>
          <w:rFonts w:hAnsi="Times New Roman" w:ascii="Times New Roman"/>
          <w:sz w:val="22"/>
          <w:szCs w:val="22"/>
          <w:lang w:val="hr-HR"/>
        </w:rPr>
        <w:t xml:space="preserve">23.668,29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kuna, da nema zaposlenih, da i</w:t>
      </w:r>
      <w:r w:rsidRPr="000E31AB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Privredne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banke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d.d.</w:t>
      </w:r>
      <w:r w:rsidRPr="000E31AB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</w:t>
      </w:r>
      <w:r w:rsidRPr="000E31AB">
        <w:rPr>
          <w:rFonts w:hAnsi="Times New Roman" w:ascii="Times New Roman"/>
          <w:sz w:val="22"/>
          <w:szCs w:val="22"/>
          <w:lang w:val="hr-HR"/>
        </w:rPr>
        <w:lastRenderedPageBreak/>
        <w:t xml:space="preserve">troškova postupka, smatrat će se da je dužnik nesposoban za plaćanje, pa će sud po službenoj dužnosti donijeti rješenje o otvaranju i zaključenju skraćenoga stečajnog postupka. </w:t>
      </w:r>
    </w:p>
    <w:p w:rsidRDefault="001D0758" w:rsidP="008D2AB7" w:rsidR="001D075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E7F56" w:rsidP="008D2AB7" w:rsidR="00BE7F5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1839F1">
        <w:rPr>
          <w:rFonts w:hAnsi="Times New Roman" w:ascii="Times New Roman"/>
          <w:sz w:val="22"/>
          <w:szCs w:val="22"/>
          <w:lang w:val="hr-HR"/>
        </w:rPr>
        <w:t>Podneskom</w:t>
      </w:r>
      <w:r>
        <w:rPr>
          <w:rFonts w:hAnsi="Times New Roman" w:ascii="Times New Roman"/>
          <w:sz w:val="22"/>
          <w:szCs w:val="22"/>
          <w:lang w:val="hr-HR"/>
        </w:rPr>
        <w:t xml:space="preserve"> dužnika zaprimljenog u sudu 07. prosinca 2017.godine dostavljen je Prokazni</w:t>
      </w:r>
      <w:r w:rsidR="001839F1">
        <w:rPr>
          <w:rFonts w:hAnsi="Times New Roman" w:ascii="Times New Roman"/>
          <w:sz w:val="22"/>
          <w:szCs w:val="22"/>
          <w:lang w:val="hr-HR"/>
        </w:rPr>
        <w:t xml:space="preserve"> popis imovine i obveza dužnika</w:t>
      </w:r>
      <w:r>
        <w:rPr>
          <w:rFonts w:hAnsi="Times New Roman" w:ascii="Times New Roman"/>
          <w:sz w:val="22"/>
          <w:szCs w:val="22"/>
          <w:lang w:val="hr-HR"/>
        </w:rPr>
        <w:t xml:space="preserve"> iz kojeg proizlazi da dužnik  nema imovine i ima obveza prema vjerovnicima na dan 30. studenog 2017. godine u ukupnom iznosu od 2.301.818,89 kuna.</w:t>
      </w:r>
    </w:p>
    <w:p w:rsidRDefault="00BE7F56" w:rsidP="008D2AB7" w:rsidR="00BE7F56" w:rsidRPr="006F0D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62B31" w:rsidP="007828CD" w:rsidR="007828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Vjerovnik RH, </w:t>
      </w:r>
      <w:r w:rsidR="001839F1">
        <w:rPr>
          <w:rFonts w:hAnsi="Times New Roman" w:ascii="Times New Roman"/>
          <w:sz w:val="22"/>
          <w:szCs w:val="22"/>
          <w:lang w:val="hr-HR"/>
        </w:rPr>
        <w:t>M</w:t>
      </w:r>
      <w:r w:rsidR="006C6C47">
        <w:rPr>
          <w:rFonts w:hAnsi="Times New Roman" w:ascii="Times New Roman"/>
          <w:sz w:val="22"/>
          <w:szCs w:val="22"/>
          <w:lang w:val="hr-HR"/>
        </w:rPr>
        <w:t xml:space="preserve">inistarstvo </w:t>
      </w:r>
      <w:r w:rsidR="001839F1">
        <w:rPr>
          <w:rFonts w:hAnsi="Times New Roman" w:ascii="Times New Roman"/>
          <w:sz w:val="22"/>
          <w:szCs w:val="22"/>
          <w:lang w:val="hr-HR"/>
        </w:rPr>
        <w:t>financija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C6C47">
        <w:rPr>
          <w:rFonts w:hAnsi="Times New Roman" w:ascii="Times New Roman"/>
          <w:sz w:val="22"/>
          <w:szCs w:val="22"/>
          <w:lang w:val="hr-HR"/>
        </w:rPr>
        <w:t xml:space="preserve">kao pravni slijednik bivšeg Fonda za razvoj i zapošljavanje </w:t>
      </w:r>
      <w:r w:rsidR="001839F1">
        <w:rPr>
          <w:rFonts w:hAnsi="Times New Roman" w:ascii="Times New Roman"/>
          <w:sz w:val="22"/>
          <w:szCs w:val="22"/>
          <w:lang w:val="hr-HR"/>
        </w:rPr>
        <w:t xml:space="preserve"> zaprimljenog 27.</w:t>
      </w:r>
      <w:r>
        <w:rPr>
          <w:rFonts w:hAnsi="Times New Roman" w:ascii="Times New Roman"/>
          <w:sz w:val="22"/>
          <w:szCs w:val="22"/>
          <w:lang w:val="hr-HR"/>
        </w:rPr>
        <w:t xml:space="preserve"> ožujka 2018. godine predložio</w:t>
      </w:r>
      <w:r w:rsidR="001839F1">
        <w:rPr>
          <w:rFonts w:hAnsi="Times New Roman" w:ascii="Times New Roman"/>
          <w:sz w:val="22"/>
          <w:szCs w:val="22"/>
          <w:lang w:val="hr-HR"/>
        </w:rPr>
        <w:t xml:space="preserve"> je otvaranje stečajnog postupka  temeljem čl. 109. SZ-a </w:t>
      </w:r>
      <w:r w:rsidR="006C6C47">
        <w:rPr>
          <w:rFonts w:hAnsi="Times New Roman" w:ascii="Times New Roman"/>
          <w:sz w:val="22"/>
          <w:szCs w:val="22"/>
          <w:lang w:val="hr-HR"/>
        </w:rPr>
        <w:t>zbog postojanja potraživanja prema dužniku s osnove  Ugovora o kreditu  broj 54/36/06 i Aneksa br.1. Ugovora o kreditu broj 54/36/06 u iznosu od  2.098.346,75 kuna od čega 1.178.571,46 kuna dospjele glavnice, iznos od 321.428,54 kune  na nedospjelu glavnicu , iznos od 105.871,17 kuna na redovnu kamatu i iznos od 492.475,58 kuna na zateznu kamatu.</w:t>
      </w:r>
    </w:p>
    <w:p w:rsidRDefault="007828CD" w:rsidP="001D0758" w:rsidR="007828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7828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6F0D70">
        <w:rPr>
          <w:rFonts w:hAnsi="Times New Roman" w:ascii="Times New Roman"/>
          <w:sz w:val="22"/>
          <w:szCs w:val="22"/>
          <w:lang w:val="hr-HR"/>
        </w:rPr>
        <w:t>U konkretnom slučaju nisu ispunjene pretpostavke za otvaranje i</w:t>
      </w:r>
      <w:r w:rsidR="007828CD">
        <w:rPr>
          <w:rFonts w:hAnsi="Times New Roman" w:ascii="Times New Roman"/>
          <w:sz w:val="22"/>
          <w:szCs w:val="22"/>
          <w:lang w:val="hr-HR"/>
        </w:rPr>
        <w:t xml:space="preserve"> zaključenje stečajnog postupka iz čl. 431. SZ-a  jer </w:t>
      </w:r>
      <w:r w:rsidRPr="006F0D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28CD">
        <w:rPr>
          <w:rFonts w:hAnsi="Times New Roman" w:ascii="Times New Roman"/>
          <w:sz w:val="22"/>
          <w:szCs w:val="22"/>
          <w:lang w:val="hr-HR"/>
        </w:rPr>
        <w:t>je vjerovnik Ministarstvo financija  prijavilo svoju  tražbinu i podnijelo prijedlog za otvaranje stečajnog postupka nad dužnikom iz čl. 109. SZ-a.</w:t>
      </w:r>
      <w:r w:rsidR="007828CD" w:rsidRPr="007828C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28CD">
        <w:rPr>
          <w:rFonts w:hAnsi="Times New Roman" w:ascii="Times New Roman"/>
          <w:sz w:val="22"/>
          <w:szCs w:val="22"/>
          <w:lang w:val="hr-HR"/>
        </w:rPr>
        <w:t>Vjerovnik RH je oslobođen plaćanja predujma sukladno čl. 114. st.3. ZPP-a.</w:t>
      </w:r>
    </w:p>
    <w:p w:rsidRDefault="00680B57" w:rsidP="007828CD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433.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nisu ispunjene pretpostavke za istodobno otvaranje i zaključenje skraćenoga stečajnog postupka 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Prema čl. 115.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Zbog</w:t>
      </w:r>
      <w:r w:rsidR="006F0D70">
        <w:rPr>
          <w:rFonts w:hAnsi="Times New Roman" w:ascii="Times New Roman"/>
          <w:sz w:val="22"/>
          <w:szCs w:val="22"/>
          <w:lang w:val="hr-HR"/>
        </w:rPr>
        <w:t xml:space="preserve"> iznesenog</w:t>
      </w:r>
      <w:r w:rsidRPr="000E31AB">
        <w:rPr>
          <w:rFonts w:hAnsi="Times New Roman" w:ascii="Times New Roman"/>
          <w:sz w:val="22"/>
          <w:szCs w:val="22"/>
          <w:lang w:val="hr-HR"/>
        </w:rPr>
        <w:t>, na temelju navedenih propisa, odlučeno je kao u</w:t>
      </w:r>
      <w:r w:rsidR="00A5393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7828C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B12E6">
        <w:rPr>
          <w:rFonts w:hAnsi="Times New Roman" w:ascii="Times New Roman"/>
          <w:b/>
          <w:sz w:val="22"/>
          <w:szCs w:val="22"/>
          <w:lang w:val="hr-HR"/>
        </w:rPr>
        <w:t xml:space="preserve">06. travnja </w:t>
      </w:r>
      <w:r w:rsidR="007828CD">
        <w:rPr>
          <w:rFonts w:hAnsi="Times New Roman" w:ascii="Times New Roman"/>
          <w:b/>
          <w:sz w:val="22"/>
          <w:szCs w:val="22"/>
          <w:lang w:val="hr-HR"/>
        </w:rPr>
        <w:t>2018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E6021" w:rsidP="00680B57" w:rsidR="00CE6021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A6902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  <w:t>S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0E31AB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74856"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4837A0" w:rsidP="00680B57" w:rsid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Protiv toč. I. ovog rješenja dopuštena je žalba. Žalba se</w:t>
      </w:r>
      <w:r w:rsidR="000E31AB">
        <w:rPr>
          <w:rFonts w:hAnsi="Times New Roman" w:ascii="Times New Roman"/>
          <w:sz w:val="22"/>
          <w:szCs w:val="22"/>
          <w:lang w:val="hr-HR"/>
        </w:rPr>
        <w:t xml:space="preserve"> izjavljuje Visokom trgovačkom sudu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u roku od 8 (osam) dana od dana dostave rješenja, a dostava ovog rješenja smatra se obavljenom istekom osmog dana od dana njegove objave na mrežnoj stranici e-Oglasna ploča sudova</w:t>
      </w:r>
      <w:r w:rsidR="009306E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E31AB">
        <w:rPr>
          <w:rFonts w:hAnsi="Times New Roman" w:ascii="Times New Roman"/>
          <w:sz w:val="22"/>
          <w:szCs w:val="22"/>
          <w:lang w:val="hr-HR"/>
        </w:rPr>
        <w:t>putem ovog suda Žalba ne zadržava provedbu rješenja.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 xml:space="preserve">Protiv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toč. II. </w:t>
      </w:r>
      <w:r w:rsidRPr="000E31AB">
        <w:rPr>
          <w:rFonts w:hAnsi="Times New Roman" w:ascii="Times New Roman"/>
          <w:sz w:val="22"/>
          <w:szCs w:val="22"/>
          <w:lang w:val="hr-HR"/>
        </w:rPr>
        <w:t>ovog rješenja nije dopuštena posebna žalba (115. st. 1. SZ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).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3A1FB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 xml:space="preserve">- dužniku, 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6B02D6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 xml:space="preserve">- </w:t>
      </w:r>
      <w:r w:rsidR="001B5170">
        <w:rPr>
          <w:sz w:val="22"/>
          <w:szCs w:val="22"/>
        </w:rPr>
        <w:t>Privredna</w:t>
      </w:r>
      <w:r w:rsidR="000E31AB" w:rsidRPr="000E31AB">
        <w:rPr>
          <w:sz w:val="22"/>
          <w:szCs w:val="22"/>
        </w:rPr>
        <w:t xml:space="preserve"> banka </w:t>
      </w:r>
      <w:r w:rsidR="007828CD">
        <w:rPr>
          <w:sz w:val="22"/>
          <w:szCs w:val="22"/>
        </w:rPr>
        <w:t xml:space="preserve">Zagreb </w:t>
      </w:r>
      <w:r w:rsidR="003A1FB7" w:rsidRPr="000E31AB">
        <w:rPr>
          <w:sz w:val="22"/>
          <w:szCs w:val="22"/>
        </w:rPr>
        <w:t>d.d.,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m</w:t>
      </w:r>
      <w:r w:rsidR="003A1FB7" w:rsidRPr="000E31AB">
        <w:rPr>
          <w:sz w:val="22"/>
          <w:szCs w:val="22"/>
        </w:rPr>
        <w:t>režna stranica e-</w:t>
      </w:r>
      <w:r w:rsidR="006B02D6" w:rsidRPr="000E31AB">
        <w:rPr>
          <w:sz w:val="22"/>
          <w:szCs w:val="22"/>
        </w:rPr>
        <w:t>oglasna ploča.</w:t>
      </w:r>
    </w:p>
    <w:p w:rsidRDefault="00182088" w:rsidP="00680B57" w:rsidR="00182088" w:rsidRPr="000E31AB">
      <w:pPr>
        <w:rPr>
          <w:rFonts w:hAnsi="Times New Roman" w:ascii="Times New Roman"/>
          <w:sz w:val="22"/>
          <w:szCs w:val="22"/>
          <w:lang w:val="hr-HR"/>
        </w:rPr>
      </w:pPr>
    </w:p>
    <w:p w:rsidRDefault="000E31AB" w:rsidR="000E31AB" w:rsidRPr="000E31AB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0E31AB" w:rsidRPr="000E31A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52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060D8">
      <w:rPr>
        <w:rFonts w:hAnsi="Times New Roman" w:ascii="Times New Roman"/>
        <w:b/>
        <w:sz w:val="22"/>
        <w:szCs w:val="22"/>
        <w:lang w:val="hr-HR"/>
      </w:rPr>
      <w:t xml:space="preserve">Posl. br.  8 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7828CD">
      <w:rPr>
        <w:rFonts w:hAnsi="Times New Roman" w:ascii="Times New Roman"/>
        <w:b/>
        <w:sz w:val="22"/>
        <w:szCs w:val="22"/>
        <w:lang w:val="hr-HR"/>
      </w:rPr>
      <w:t>994</w:t>
    </w:r>
    <w:r w:rsidR="000E31AB">
      <w:rPr>
        <w:rFonts w:hAnsi="Times New Roman" w:ascii="Times New Roman"/>
        <w:b/>
        <w:sz w:val="22"/>
        <w:szCs w:val="22"/>
        <w:lang w:val="hr-HR"/>
      </w:rPr>
      <w:t>/201</w:t>
    </w:r>
    <w:r w:rsidR="001B517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0060D8">
      <w:rPr>
        <w:rFonts w:hAnsi="Times New Roman" w:ascii="Times New Roman"/>
        <w:b/>
        <w:sz w:val="22"/>
        <w:szCs w:val="22"/>
        <w:lang w:val="hr-HR"/>
      </w:rPr>
      <w:t>8.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E7F56">
      <w:rPr>
        <w:rFonts w:hAnsi="Times New Roman" w:ascii="Times New Roman"/>
        <w:b/>
        <w:sz w:val="22"/>
        <w:szCs w:val="22"/>
        <w:lang w:val="hr-HR"/>
      </w:rPr>
      <w:t>994</w:t>
    </w:r>
    <w:r w:rsidR="001B5170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0060D8" w:rsidR="009F5765">
    <w:pPr>
      <w:pStyle w:val="Zaglavlje"/>
      <w:rPr>
        <w:rFonts w:hAnsi="Times New Roman" w:ascii="Times New Roman"/>
        <w:lang w:val="hr-HR"/>
      </w:rPr>
    </w:pPr>
  </w:p>
  <w:p w:rsidRDefault="00532B71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4837A0" w:rsidR="002F3D54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  <w:r w:rsidR="004857F1">
      <w:rPr>
        <w:rFonts w:hAnsi="Times New Roman" w:ascii="Times New Roman"/>
        <w:b/>
        <w:lang w:val="hr-HR"/>
      </w:rPr>
      <w:tab/>
    </w:r>
    <w:r w:rsidR="004857F1">
      <w:rPr>
        <w:rFonts w:hAnsi="Times New Roman" w:ascii="Times New Roman"/>
        <w:b/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2F4795"/>
    <w:multiLevelType w:val="hybridMultilevel"/>
    <w:tmpl w:val="6ED2F14C"/>
    <w:lvl w:tplc="A8E4CB9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D8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0E31AB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39F1"/>
    <w:rsid w:val="00185905"/>
    <w:rsid w:val="00187149"/>
    <w:rsid w:val="001905B1"/>
    <w:rsid w:val="001937E1"/>
    <w:rsid w:val="00193FFA"/>
    <w:rsid w:val="001A308B"/>
    <w:rsid w:val="001A41C1"/>
    <w:rsid w:val="001B1335"/>
    <w:rsid w:val="001B5170"/>
    <w:rsid w:val="001C5B5A"/>
    <w:rsid w:val="001D0758"/>
    <w:rsid w:val="00214521"/>
    <w:rsid w:val="002169D1"/>
    <w:rsid w:val="0023747E"/>
    <w:rsid w:val="00241D50"/>
    <w:rsid w:val="002669D9"/>
    <w:rsid w:val="00281CBA"/>
    <w:rsid w:val="00295446"/>
    <w:rsid w:val="002B65BB"/>
    <w:rsid w:val="002D5B42"/>
    <w:rsid w:val="002E46D4"/>
    <w:rsid w:val="002F3D54"/>
    <w:rsid w:val="003205C3"/>
    <w:rsid w:val="00322EFB"/>
    <w:rsid w:val="003559B3"/>
    <w:rsid w:val="00366400"/>
    <w:rsid w:val="00367BDF"/>
    <w:rsid w:val="00381A6A"/>
    <w:rsid w:val="003A1F98"/>
    <w:rsid w:val="003A1FB7"/>
    <w:rsid w:val="003D2F62"/>
    <w:rsid w:val="003E3CF9"/>
    <w:rsid w:val="003F7F21"/>
    <w:rsid w:val="00407ED8"/>
    <w:rsid w:val="0042162E"/>
    <w:rsid w:val="00424E93"/>
    <w:rsid w:val="004335B8"/>
    <w:rsid w:val="00453EEE"/>
    <w:rsid w:val="004837A0"/>
    <w:rsid w:val="004857F1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1695"/>
    <w:rsid w:val="005F1B14"/>
    <w:rsid w:val="006356C5"/>
    <w:rsid w:val="00644017"/>
    <w:rsid w:val="00645192"/>
    <w:rsid w:val="006451E1"/>
    <w:rsid w:val="00680B57"/>
    <w:rsid w:val="00690DEE"/>
    <w:rsid w:val="00695977"/>
    <w:rsid w:val="006A6902"/>
    <w:rsid w:val="006B02D6"/>
    <w:rsid w:val="006B6A13"/>
    <w:rsid w:val="006C6C47"/>
    <w:rsid w:val="006E30ED"/>
    <w:rsid w:val="006F0D70"/>
    <w:rsid w:val="00700E46"/>
    <w:rsid w:val="007045BC"/>
    <w:rsid w:val="0071166A"/>
    <w:rsid w:val="007134C9"/>
    <w:rsid w:val="007205D9"/>
    <w:rsid w:val="00722851"/>
    <w:rsid w:val="00730EAB"/>
    <w:rsid w:val="007406A5"/>
    <w:rsid w:val="00740FF9"/>
    <w:rsid w:val="00774127"/>
    <w:rsid w:val="007828CD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D2AB7"/>
    <w:rsid w:val="008E1D89"/>
    <w:rsid w:val="008F63BD"/>
    <w:rsid w:val="00904D89"/>
    <w:rsid w:val="009306EE"/>
    <w:rsid w:val="009546B6"/>
    <w:rsid w:val="00966A30"/>
    <w:rsid w:val="00974F0D"/>
    <w:rsid w:val="00997BA9"/>
    <w:rsid w:val="009A6253"/>
    <w:rsid w:val="009B7F84"/>
    <w:rsid w:val="009C4AAE"/>
    <w:rsid w:val="009C704F"/>
    <w:rsid w:val="009D524A"/>
    <w:rsid w:val="009F5765"/>
    <w:rsid w:val="00A22C68"/>
    <w:rsid w:val="00A23F8F"/>
    <w:rsid w:val="00A358AD"/>
    <w:rsid w:val="00A5393E"/>
    <w:rsid w:val="00A723EE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E7F56"/>
    <w:rsid w:val="00BF13CF"/>
    <w:rsid w:val="00BF34F2"/>
    <w:rsid w:val="00BF6DA1"/>
    <w:rsid w:val="00BF71CF"/>
    <w:rsid w:val="00C10F77"/>
    <w:rsid w:val="00C402C4"/>
    <w:rsid w:val="00C5636E"/>
    <w:rsid w:val="00C57CAF"/>
    <w:rsid w:val="00CB30C8"/>
    <w:rsid w:val="00CC79E2"/>
    <w:rsid w:val="00CE35D6"/>
    <w:rsid w:val="00CE6021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74856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2B31"/>
    <w:rsid w:val="00E641D1"/>
    <w:rsid w:val="00E9170E"/>
    <w:rsid w:val="00E947D2"/>
    <w:rsid w:val="00EA4CC2"/>
    <w:rsid w:val="00EB12E6"/>
    <w:rsid w:val="00EB402D"/>
    <w:rsid w:val="00EC086D"/>
    <w:rsid w:val="00EC1BCC"/>
    <w:rsid w:val="00EE51A6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5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24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24A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24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24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5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24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24A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24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24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St-994/2017</izvorni_sadrzaj>
    <derivirana_varijabla naziv="DomainObject.Predmet.OznakaBroj_1">St-994/2017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PIK društvo s ograničenom odgovornošću za poljoprivredu, trgovinu i usluge</izvorni_sadrzaj>
    <derivirana_varijabla naziv="DomainObject.Predmet.ProtustrankaFormated_1">  PRO PIK društvo s ograničenom odgovornošću za poljoprivredu, trgovinu i usluge</derivirana_varijabla>
  </DomainObject.Predmet.ProtustrankaFormated>
  <DomainObject.Predmet.ProtustrankaFormatedOIB>
    <izvorni_sadrzaj>  PRO PIK društvo s ograničenom odgovornošću za poljoprivredu, trgovinu i usluge, OIB 24335193221</izvorni_sadrzaj>
    <derivirana_varijabla naziv="DomainObject.Predmet.ProtustrankaFormatedOIB_1">  PRO PIK društvo s ograničenom odgovornošću za poljoprivredu, trgovinu i usluge, OIB 24335193221</derivirana_varijabla>
  </DomainObject.Predmet.ProtustrankaFormatedOIB>
  <DomainObject.Predmet.ProtustrankaFormatedWithAdress>
    <izvorni_sadrzaj> PRO PIK društvo s ograničenom odgovornošću za poljoprivredu, trgovinu i usluge, Bana Josipa Jelačića 66, 20355 Opuzen</izvorni_sadrzaj>
    <derivirana_varijabla naziv="DomainObject.Predmet.ProtustrankaFormatedWithAdress_1"> PRO PIK društvo s ograničenom odgovornošću za poljoprivredu, trgovinu i usluge, Bana Josipa Jelačića 66, 20355 Opuzen</derivirana_varijabla>
  </DomainObject.Predmet.ProtustrankaFormatedWithAdress>
  <DomainObject.Predmet.ProtustrankaFormatedWithAdressOIB>
    <izvorni_sadrzaj> PRO PIK društvo s ograničenom odgovornošću za poljoprivredu, trgovinu i usluge, OIB 24335193221, Bana Josipa Jelačića 66, 20355 Opuzen</izvorni_sadrzaj>
    <derivirana_varijabla naziv="DomainObject.Predmet.ProtustrankaFormatedWithAdressOIB_1"> PRO PIK društvo s ograničenom odgovornošću za poljoprivredu, trgovinu i usluge, OIB 24335193221, Bana Josipa Jelačića 66, 20355 Opuzen</derivirana_varijabla>
  </DomainObject.Predmet.ProtustrankaFormatedWithAdressOIB>
  <DomainObject.Predmet.ProtustrankaWithAdress>
    <izvorni_sadrzaj>PRO PIK društvo s ograničenom odgovornošću za poljoprivredu, trgovinu i usluge Bana Josipa Jelačića 66, 20355 Opuzen</izvorni_sadrzaj>
    <derivirana_varijabla naziv="DomainObject.Predmet.ProtustrankaWithAdress_1">PRO PIK društvo s ograničenom odgovornošću za poljoprivredu, trgovinu i usluge Bana Josipa Jelačića 66, 20355 Opuzen</derivirana_varijabla>
  </DomainObject.Predmet.ProtustrankaWithAdress>
  <DomainObject.Predmet.ProtustrankaWithAdressOIB>
    <izvorni_sadrzaj>PRO PIK društvo s ograničenom odgovornošću za poljoprivredu, trgovinu i usluge, OIB 24335193221, Bana Josipa Jelačića 66, 20355 Opuzen</izvorni_sadrzaj>
    <derivirana_varijabla naziv="DomainObject.Predmet.ProtustrankaWithAdressOIB_1">PRO PIK društvo s ograničenom odgovornošću za poljoprivredu, trgovinu i usluge, OIB 24335193221, Bana Josipa Jelačića 66, 20355 Opuzen</derivirana_varijabla>
  </DomainObject.Predmet.ProtustrankaWithAdressOIB>
  <DomainObject.Predmet.ProtustrankaNazivFormated>
    <izvorni_sadrzaj>PRO PIK društvo s ograničenom odgovornošću za poljoprivredu, trgovinu i usluge</izvorni_sadrzaj>
    <derivirana_varijabla naziv="DomainObject.Predmet.ProtustrankaNazivFormated_1">PRO PIK društvo s ograničenom odgovornošću za poljoprivredu, trgovinu i usluge</derivirana_varijabla>
  </DomainObject.Predmet.ProtustrankaNazivFormated>
  <DomainObject.Predmet.ProtustrankaNazivFormatedOIB>
    <izvorni_sadrzaj>PRO PIK društvo s ograničenom odgovornošću za poljoprivredu, trgovinu i usluge, OIB 24335193221</izvorni_sadrzaj>
    <derivirana_varijabla naziv="DomainObject.Predmet.ProtustrankaNazivFormatedOIB_1">PRO PIK društvo s ograničenom odgovornošću za poljoprivredu, trgovinu i usluge, OIB 24335193221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23668.29</izvorni_sadrzaj>
    <derivirana_varijabla naziv="DomainObject.Predmet.TrenutnaVrijednost_1">23668.29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PRO PIK društvo s ograničenom odgovornošću za poljoprivredu, trgovinu i usluge</item>
    </izvorni_sadrzaj>
    <derivirana_varijabla naziv="DomainObject.Predmet.ProtuStrankaListFormated_1">
      <item>PRO PIK društvo s ograničenom odgovornošću za poljoprivredu, trgovinu i usluge</item>
    </derivirana_varijabla>
  </DomainObject.Predmet.ProtuStrankaListFormated>
  <DomainObject.Predmet.ProtuStrankaListFormatedOIB>
    <izvorni_sadrzaj>
      <item>PRO PIK društvo s ograničenom odgovornošću za poljoprivredu, trgovinu i usluge, OIB 24335193221</item>
    </izvorni_sadrzaj>
    <derivirana_varijabla naziv="DomainObject.Predmet.ProtuStrankaListFormatedOIB_1">
      <item>PRO PIK društvo s ograničenom odgovornošću za poljoprivredu, trgovinu i usluge, OIB 24335193221</item>
    </derivirana_varijabla>
  </DomainObject.Predmet.ProtuStrankaListFormatedOIB>
  <DomainObject.Predmet.ProtuStrankaListFormatedWithAdress>
    <izvorni_sadrzaj>
      <item>PRO PIK društvo s ograničenom odgovornošću za poljoprivredu, trgovinu i usluge, Bana Josipa Jelačića 66, 20355 Opuzen</item>
    </izvorni_sadrzaj>
    <derivirana_varijabla naziv="DomainObject.Predmet.ProtuStrankaListFormatedWithAdress_1">
      <item>PRO PIK društvo s ograničenom odgovornošću za poljoprivredu, trgovinu i usluge, Bana Josipa Jelačića 66, 20355 Opuzen</item>
    </derivirana_varijabla>
  </DomainObject.Predmet.ProtuStrankaListFormatedWithAdress>
  <DomainObject.Predmet.ProtuStrankaListFormatedWithAdressOIB>
    <izvorni_sadrzaj>
      <item>PRO PIK društvo s ograničenom odgovornošću za poljoprivredu, trgovinu i usluge, OIB 24335193221, Bana Josipa Jelačića 66, 20355 Opuzen</item>
    </izvorni_sadrzaj>
    <derivirana_varijabla naziv="DomainObject.Predmet.ProtuStrankaListFormatedWithAdressOIB_1">
      <item>PRO PIK društvo s ograničenom odgovornošću za poljoprivredu, trgovinu i usluge, OIB 24335193221, Bana Josipa Jelačića 66, 20355 Opuzen</item>
    </derivirana_varijabla>
  </DomainObject.Predmet.ProtuStrankaListFormatedWithAdressOIB>
  <DomainObject.Predmet.ProtuStrankaListNazivFormated>
    <izvorni_sadrzaj>
      <item>PRO PIK društvo s ograničenom odgovornošću za poljoprivredu, trgovinu i usluge</item>
    </izvorni_sadrzaj>
    <derivirana_varijabla naziv="DomainObject.Predmet.ProtuStrankaListNazivFormated_1">
      <item>PRO PIK društvo s ograničenom odgovornošću za poljoprivredu, trgovinu i usluge</item>
    </derivirana_varijabla>
  </DomainObject.Predmet.ProtuStrankaListNazivFormated>
  <DomainObject.Predmet.ProtuStrankaListNazivFormatedOIB>
    <izvorni_sadrzaj>
      <item>PRO PIK društvo s ograničenom odgovornošću za poljoprivredu, trgovinu i usluge, OIB 24335193221</item>
    </izvorni_sadrzaj>
    <derivirana_varijabla naziv="DomainObject.Predmet.ProtuStrankaListNazivFormatedOIB_1">
      <item>PRO PIK društvo s ograničenom odgovornošću za poljoprivredu, trgovinu i usluge, OIB 24335193221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PRO PIK društvo s ograničenom odgovornošću za poljoprivredu, trgovinu i usluge</izvorni_sadrzaj>
    <derivirana_varijabla naziv="DomainObject.Predmet.ProtustrankaIDrugi_1">PRO PIK društvo s ograničenom odgovornošću za poljoprivredu,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PRO PIK društvo s ograničenom odgovornošću za poljoprivredu, trgovinu i usluge, OIB 24335193221, Bana Josipa Jelačića 66, 20355 Opuzen</izvorni_sadrzaj>
    <derivirana_varijabla naziv="DomainObject.Predmet.ProtustrankaIDrugiAdressOIB_1">PRO PIK društvo s ograničenom odgovornošću za poljoprivredu, trgovinu i usluge, OIB 24335193221, Bana Josipa Jelačića 66,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PRO PIK društvo s ograničenom odgovornošću za poljoprivredu, trgovinu i usluge</item>
    </izvorni_sadrzaj>
    <derivirana_varijabla naziv="DomainObject.Predmet.SudioniciListNaziv_1">
      <item>FINA, RC Split, Podružnica Dubrovnik</item>
      <item>PRO PIK društvo s ograničenom odgovornošću za poljoprivredu,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PRO PIK društvo s ograničenom odgovornošću za poljoprivredu, trgovinu i usluge, OIB 24335193221, Bana Josipa Jelačića 66,20355 Opuzen</item>
    </izvorni_sadrzaj>
    <derivirana_varijabla naziv="DomainObject.Predmet.SudioniciListAdressOIB_1">
      <item>FINA, RC Split, Podružnica Dubrovnik, OIB 85821130368, Vukovarska 2,20000 Dubrovnik</item>
      <item>PRO PIK društvo s ograničenom odgovornošću za poljoprivredu, trgovinu i usluge, OIB 24335193221, Bana Josipa Jelačića 66,20355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24335193221</item>
    </izvorni_sadrzaj>
    <derivirana_varijabla naziv="DomainObject.Predmet.SudioniciListNazivOIB_1">
      <item>, OIB 85821130368</item>
      <item>, OIB 24335193221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3C800-EFDA-4B13-83BB-EDCC9AD30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722</properties:Words>
  <properties:Characters>4040</properties:Characters>
  <properties:Lines>95</properties:Lines>
  <properties:Paragraphs>27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2017-02-13T10:03:00Z</dcterms:created>
  <dc:creator>Sudsko vijeæe</dc:creator>
  <cp:lastModifiedBy>Petronela Jakobusic</cp:lastModifiedBy>
  <cp:lastPrinted>2018-03-28T11:19:00Z</cp:lastPrinted>
  <dcterms:modified xmlns:xsi="http://www.w3.org/2001/XMLSchema-instance" xsi:type="dcterms:W3CDTF">2018-04-06T11:15:00Z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(994-2017 obustava skraćeni  prija tražbine vjerovnik.docx)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