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564ec7e" w14:paraId="564ec7e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664DCB">
        <w:rPr>
          <w:sz w:val="24"/>
          <w:szCs w:val="24"/>
        </w:rPr>
        <w:t>6176/16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="00DB7574">
        <w:rPr>
          <w:sz w:val="24"/>
          <w:szCs w:val="24"/>
        </w:rPr>
        <w:t>REPUBLIKA HRVATSKA, Ministarstvo financija, Porezna uprava, Područni ured Zagreb, OIB: 18683136487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C0764A">
        <w:rPr>
          <w:sz w:val="24"/>
          <w:szCs w:val="24"/>
          <w:lang w:val="pt-BR"/>
        </w:rPr>
        <w:t xml:space="preserve">SG ČRNOMEREC 1978 d.o.o., Zagreb, Ilica 109, OIB: </w:t>
      </w:r>
      <w:r w:rsidR="00C0764A" w:rsidRPr="00793BB0">
        <w:rPr>
          <w:sz w:val="24"/>
          <w:szCs w:val="24"/>
        </w:rPr>
        <w:t>58548238071</w:t>
      </w:r>
      <w:r w:rsidR="00891AC1">
        <w:rPr>
          <w:sz w:val="24"/>
          <w:szCs w:val="24"/>
          <w:lang w:val="pt-BR"/>
        </w:rPr>
        <w:t xml:space="preserve">, </w:t>
      </w:r>
      <w:r w:rsidR="008B6C22" w:rsidRPr="008B6C22">
        <w:rPr>
          <w:sz w:val="24"/>
          <w:szCs w:val="24"/>
          <w:lang w:val="pt-BR"/>
        </w:rPr>
        <w:t xml:space="preserve">kojeg zastupa </w:t>
      </w:r>
      <w:r w:rsidR="00033FDD">
        <w:rPr>
          <w:sz w:val="24"/>
          <w:szCs w:val="24"/>
        </w:rPr>
        <w:t xml:space="preserve">punomoćnik </w:t>
      </w:r>
      <w:r w:rsidR="00D41AC7">
        <w:rPr>
          <w:sz w:val="24"/>
          <w:szCs w:val="24"/>
        </w:rPr>
        <w:t>Nenad Grof</w:t>
      </w:r>
      <w:r w:rsidR="00033FDD">
        <w:rPr>
          <w:sz w:val="24"/>
          <w:szCs w:val="24"/>
        </w:rPr>
        <w:t xml:space="preserve">, odvjetnik u Zagrebu, </w:t>
      </w:r>
      <w:r w:rsidR="00D41AC7">
        <w:rPr>
          <w:sz w:val="24"/>
          <w:szCs w:val="24"/>
        </w:rPr>
        <w:t xml:space="preserve">Nikole Pavića 7, </w:t>
      </w:r>
      <w:r w:rsidR="00033FDD">
        <w:rPr>
          <w:sz w:val="24"/>
          <w:szCs w:val="24"/>
          <w:lang w:val="pt-BR"/>
        </w:rPr>
        <w:t>23. veljače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F068A4" w:rsidR="00F068A4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8E2B45">
        <w:rPr>
          <w:sz w:val="24"/>
          <w:szCs w:val="24"/>
          <w:lang w:val="pt-BR"/>
        </w:rPr>
        <w:t xml:space="preserve">SG ČRNOMEREC 1978 d.o.o., Zagreb, Ilica 109, OIB: </w:t>
      </w:r>
      <w:r w:rsidR="008E2B45" w:rsidRPr="00793BB0">
        <w:rPr>
          <w:sz w:val="24"/>
          <w:szCs w:val="24"/>
        </w:rPr>
        <w:t>58548238071</w:t>
      </w:r>
      <w:r w:rsidR="002A35E4" w:rsidRPr="004E77EF">
        <w:rPr>
          <w:sz w:val="24"/>
          <w:szCs w:val="24"/>
        </w:rPr>
        <w:t>.</w:t>
      </w:r>
    </w:p>
    <w:p w:rsidRDefault="00CB0F34" w:rsidP="00712A2D" w:rsidR="008E2B4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D37DA">
        <w:rPr>
          <w:sz w:val="24"/>
          <w:szCs w:val="24"/>
        </w:rPr>
        <w:t xml:space="preserve"> </w:t>
      </w:r>
      <w:r w:rsidR="006F3592">
        <w:rPr>
          <w:sz w:val="24"/>
          <w:szCs w:val="24"/>
        </w:rPr>
        <w:t xml:space="preserve">Nada Reljić, </w:t>
      </w:r>
      <w:r w:rsidR="00EB3A12">
        <w:rPr>
          <w:sz w:val="24"/>
          <w:szCs w:val="24"/>
        </w:rPr>
        <w:t xml:space="preserve">Slavonski Brod, Naselje </w:t>
      </w:r>
      <w:r w:rsidR="004A6E5B">
        <w:rPr>
          <w:sz w:val="24"/>
          <w:szCs w:val="24"/>
        </w:rPr>
        <w:t>A. Hebranga 7/9, OIB: 63776354688.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66225C">
        <w:rPr>
          <w:sz w:val="24"/>
          <w:szCs w:val="24"/>
          <w:lang w:val="pt-BR"/>
        </w:rPr>
        <w:t>23. veljače 2018</w:t>
      </w:r>
      <w:r w:rsidR="00B4321B" w:rsidRPr="00F7014F">
        <w:rPr>
          <w:sz w:val="24"/>
          <w:szCs w:val="24"/>
        </w:rPr>
        <w:t>.</w:t>
      </w:r>
      <w:r w:rsidR="006838BA" w:rsidRPr="00F7014F">
        <w:rPr>
          <w:sz w:val="24"/>
          <w:szCs w:val="24"/>
        </w:rPr>
        <w:t xml:space="preserve"> </w:t>
      </w:r>
      <w:r w:rsidR="00712A2D">
        <w:rPr>
          <w:sz w:val="24"/>
          <w:szCs w:val="24"/>
        </w:rPr>
        <w:t xml:space="preserve">u </w:t>
      </w:r>
      <w:r w:rsidR="00DB7574">
        <w:rPr>
          <w:sz w:val="24"/>
          <w:szCs w:val="24"/>
        </w:rPr>
        <w:t>11</w:t>
      </w:r>
      <w:r w:rsidR="00712A2D">
        <w:rPr>
          <w:sz w:val="24"/>
          <w:szCs w:val="24"/>
        </w:rPr>
        <w:t>,</w:t>
      </w:r>
      <w:r w:rsidR="00DB7574">
        <w:rPr>
          <w:sz w:val="24"/>
          <w:szCs w:val="24"/>
        </w:rPr>
        <w:t>3</w:t>
      </w:r>
      <w:r w:rsidR="00712A2D">
        <w:rPr>
          <w:sz w:val="24"/>
          <w:szCs w:val="24"/>
        </w:rPr>
        <w:t xml:space="preserve">0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</w:t>
      </w:r>
      <w:r w:rsidR="00EF4D6E">
        <w:rPr>
          <w:sz w:val="24"/>
          <w:szCs w:val="24"/>
        </w:rPr>
        <w:t>isteka osmog</w:t>
      </w:r>
      <w:r w:rsidR="0024016C">
        <w:rPr>
          <w:sz w:val="24"/>
          <w:szCs w:val="24"/>
        </w:rPr>
        <w:t>a</w:t>
      </w:r>
      <w:r w:rsidR="00EF4D6E">
        <w:rPr>
          <w:sz w:val="24"/>
          <w:szCs w:val="24"/>
        </w:rPr>
        <w:t xml:space="preserve"> dana od </w:t>
      </w:r>
      <w:r w:rsidR="006838BA" w:rsidRPr="00F7014F">
        <w:rPr>
          <w:sz w:val="24"/>
          <w:szCs w:val="24"/>
        </w:rPr>
        <w:t>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D364A7">
        <w:rPr>
          <w:sz w:val="24"/>
          <w:szCs w:val="24"/>
        </w:rPr>
        <w:t xml:space="preserve"> Nada Reljić, Slavonski Brod, Naselje A. Hebranga 7/9, OIB: 63776354688,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</w:t>
      </w:r>
      <w:r w:rsidR="00D67625">
        <w:rPr>
          <w:sz w:val="24"/>
          <w:szCs w:val="24"/>
        </w:rPr>
        <w:t>a</w:t>
      </w:r>
      <w:r w:rsidR="002D18DF" w:rsidRPr="00F7014F">
        <w:rPr>
          <w:sz w:val="24"/>
          <w:szCs w:val="24"/>
        </w:rPr>
        <w:t xml:space="preserve">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</w:t>
      </w:r>
      <w:r w:rsidR="00710DC1">
        <w:rPr>
          <w:sz w:val="24"/>
          <w:szCs w:val="24"/>
        </w:rPr>
        <w:t>isteka osmog</w:t>
      </w:r>
      <w:r w:rsidR="0024016C">
        <w:rPr>
          <w:sz w:val="24"/>
          <w:szCs w:val="24"/>
        </w:rPr>
        <w:t>a</w:t>
      </w:r>
      <w:r w:rsidR="00710DC1">
        <w:rPr>
          <w:sz w:val="24"/>
          <w:szCs w:val="24"/>
        </w:rPr>
        <w:t xml:space="preserve"> dana od </w:t>
      </w:r>
      <w:r w:rsidR="00A84621" w:rsidRPr="00F7014F">
        <w:rPr>
          <w:sz w:val="24"/>
          <w:szCs w:val="24"/>
        </w:rPr>
        <w:t xml:space="preserve">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712A2D" w:rsidR="000837A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A22E51" w:rsidP="000837A5" w:rsidR="000837A5" w:rsidRPr="009939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 svibnja 2018</w:t>
      </w:r>
      <w:r w:rsidR="000067EC" w:rsidRPr="0099398F">
        <w:rPr>
          <w:b/>
          <w:sz w:val="24"/>
          <w:szCs w:val="24"/>
        </w:rPr>
        <w:t xml:space="preserve">. u </w:t>
      </w:r>
      <w:r w:rsidR="0004256A">
        <w:rPr>
          <w:b/>
          <w:sz w:val="24"/>
          <w:szCs w:val="24"/>
        </w:rPr>
        <w:t>13,00</w:t>
      </w:r>
      <w:r w:rsidR="004E77EF" w:rsidRPr="0099398F">
        <w:rPr>
          <w:b/>
          <w:sz w:val="24"/>
          <w:szCs w:val="24"/>
        </w:rPr>
        <w:t xml:space="preserve"> </w:t>
      </w:r>
      <w:r w:rsidR="000837A5" w:rsidRPr="0099398F">
        <w:rPr>
          <w:b/>
          <w:sz w:val="24"/>
          <w:szCs w:val="24"/>
        </w:rPr>
        <w:t>sati</w:t>
      </w:r>
    </w:p>
    <w:p w:rsidRDefault="006838BA" w:rsidP="00712A2D" w:rsidR="006838BA" w:rsidRPr="004E77EF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 w:rsidR="009361EE">
        <w:rPr>
          <w:sz w:val="24"/>
          <w:szCs w:val="24"/>
        </w:rPr>
        <w:t>Trgovačkog suda u Zagrebu</w:t>
      </w:r>
      <w:r w:rsidR="00A84621" w:rsidRPr="004E77EF">
        <w:rPr>
          <w:sz w:val="24"/>
          <w:szCs w:val="24"/>
        </w:rPr>
        <w:t xml:space="preserve">, Petrinjska 8, </w:t>
      </w:r>
      <w:r w:rsidR="00405725" w:rsidRPr="004E77EF">
        <w:rPr>
          <w:sz w:val="24"/>
          <w:szCs w:val="24"/>
        </w:rPr>
        <w:t xml:space="preserve">soba </w:t>
      </w:r>
      <w:r w:rsidR="009361EE">
        <w:rPr>
          <w:sz w:val="24"/>
          <w:szCs w:val="24"/>
        </w:rPr>
        <w:t>27</w:t>
      </w:r>
      <w:r w:rsidR="000067EC">
        <w:rPr>
          <w:sz w:val="24"/>
          <w:szCs w:val="24"/>
        </w:rPr>
        <w:t>/I</w:t>
      </w:r>
      <w:r w:rsidR="009361EE">
        <w:rPr>
          <w:sz w:val="24"/>
          <w:szCs w:val="24"/>
        </w:rPr>
        <w:t>. kat</w:t>
      </w:r>
      <w:r w:rsidR="00405725" w:rsidRPr="004E77EF">
        <w:rPr>
          <w:sz w:val="24"/>
          <w:szCs w:val="24"/>
        </w:rPr>
        <w:t xml:space="preserve"> (</w:t>
      </w:r>
      <w:r w:rsidR="009361EE">
        <w:rPr>
          <w:sz w:val="24"/>
          <w:szCs w:val="24"/>
        </w:rPr>
        <w:t>dvorišna</w:t>
      </w:r>
      <w:r w:rsidR="00405725" w:rsidRPr="004E77EF">
        <w:rPr>
          <w:sz w:val="24"/>
          <w:szCs w:val="24"/>
        </w:rPr>
        <w:t xml:space="preserve"> zgrada)</w:t>
      </w:r>
      <w:r w:rsidRPr="004E77EF">
        <w:rPr>
          <w:sz w:val="24"/>
          <w:szCs w:val="24"/>
        </w:rPr>
        <w:t>.</w:t>
      </w:r>
    </w:p>
    <w:p w:rsidRDefault="00867C12" w:rsidP="00712A2D" w:rsidR="000837A5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</w:t>
      </w:r>
      <w:r w:rsidR="000837A5">
        <w:rPr>
          <w:sz w:val="24"/>
          <w:szCs w:val="24"/>
        </w:rPr>
        <w:t>ročište)</w:t>
      </w:r>
      <w:r w:rsidR="0006214C">
        <w:rPr>
          <w:sz w:val="24"/>
          <w:szCs w:val="24"/>
        </w:rPr>
        <w:t xml:space="preserve"> za</w:t>
      </w:r>
    </w:p>
    <w:p w:rsidRDefault="006C0E6C" w:rsidP="006C0E6C" w:rsidR="006C0E6C" w:rsidRPr="0099398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 svibnja 2018</w:t>
      </w:r>
      <w:r w:rsidRPr="0099398F">
        <w:rPr>
          <w:b/>
          <w:sz w:val="24"/>
          <w:szCs w:val="24"/>
        </w:rPr>
        <w:t xml:space="preserve">. u </w:t>
      </w:r>
      <w:r w:rsidR="0004256A">
        <w:rPr>
          <w:b/>
          <w:sz w:val="24"/>
          <w:szCs w:val="24"/>
        </w:rPr>
        <w:t>13,15</w:t>
      </w:r>
      <w:r w:rsidRPr="0099398F">
        <w:rPr>
          <w:b/>
          <w:sz w:val="24"/>
          <w:szCs w:val="24"/>
        </w:rPr>
        <w:t xml:space="preserve"> sati</w:t>
      </w:r>
    </w:p>
    <w:p w:rsidRDefault="009361EE" w:rsidP="006C0E6C" w:rsidR="006838BA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9B73F9" w:rsidP="009B73F9" w:rsidR="00477C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IX. Određuje se upis ovog rješenja o otvaranju stečajnog postupka nad dužnikom </w:t>
      </w:r>
      <w:r w:rsidR="0039769B">
        <w:rPr>
          <w:sz w:val="24"/>
          <w:szCs w:val="24"/>
          <w:lang w:val="pt-BR"/>
        </w:rPr>
        <w:t xml:space="preserve">SG ČRNOMEREC 1978 d.o.o., Zagreb, Ilica 109, OIB: </w:t>
      </w:r>
      <w:r w:rsidR="0039769B" w:rsidRPr="00793BB0">
        <w:rPr>
          <w:sz w:val="24"/>
          <w:szCs w:val="24"/>
        </w:rPr>
        <w:t>58548238071</w:t>
      </w:r>
      <w:r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 xml:space="preserve">u zemljišnim knjigama te se nalaže Općinskom </w:t>
      </w:r>
      <w:r w:rsidR="00CA6D4A">
        <w:rPr>
          <w:sz w:val="24"/>
          <w:szCs w:val="24"/>
        </w:rPr>
        <w:t xml:space="preserve">građanskom </w:t>
      </w:r>
      <w:r>
        <w:rPr>
          <w:sz w:val="24"/>
          <w:szCs w:val="24"/>
        </w:rPr>
        <w:t xml:space="preserve">sudu u </w:t>
      </w:r>
      <w:r w:rsidR="00CA6D4A">
        <w:rPr>
          <w:sz w:val="24"/>
          <w:szCs w:val="24"/>
        </w:rPr>
        <w:t xml:space="preserve">Zagrebu, Zemljišnoknjižni odjel Zagreb, </w:t>
      </w:r>
      <w:r>
        <w:rPr>
          <w:sz w:val="24"/>
          <w:szCs w:val="24"/>
        </w:rPr>
        <w:t>zabilježba rješenja o otvaranju stečajnog postupka poslovni broj St-</w:t>
      </w:r>
      <w:r w:rsidR="000F4A11">
        <w:rPr>
          <w:sz w:val="24"/>
          <w:szCs w:val="24"/>
        </w:rPr>
        <w:t>6176</w:t>
      </w:r>
      <w:r>
        <w:rPr>
          <w:sz w:val="24"/>
          <w:szCs w:val="24"/>
        </w:rPr>
        <w:t>/1</w:t>
      </w:r>
      <w:r w:rsidR="000F4A11">
        <w:rPr>
          <w:sz w:val="24"/>
          <w:szCs w:val="24"/>
        </w:rPr>
        <w:t>6</w:t>
      </w:r>
      <w:r>
        <w:rPr>
          <w:sz w:val="24"/>
          <w:szCs w:val="24"/>
        </w:rPr>
        <w:t xml:space="preserve"> od 2</w:t>
      </w:r>
      <w:r w:rsidR="000F4A11">
        <w:rPr>
          <w:sz w:val="24"/>
          <w:szCs w:val="24"/>
        </w:rPr>
        <w:t>3</w:t>
      </w:r>
      <w:r>
        <w:rPr>
          <w:sz w:val="24"/>
          <w:szCs w:val="24"/>
        </w:rPr>
        <w:t xml:space="preserve">. veljače 2018. nad dužnikom </w:t>
      </w:r>
      <w:r w:rsidR="000F4A11">
        <w:rPr>
          <w:sz w:val="24"/>
          <w:szCs w:val="24"/>
          <w:lang w:val="pt-BR"/>
        </w:rPr>
        <w:t xml:space="preserve">SG ČRNOMEREC 1978 d.o.o., Zagreb, Ilica 109, OIB: </w:t>
      </w:r>
      <w:r w:rsidR="000F4A11" w:rsidRPr="00793BB0">
        <w:rPr>
          <w:sz w:val="24"/>
          <w:szCs w:val="24"/>
        </w:rPr>
        <w:t>58548238071</w:t>
      </w:r>
      <w:r w:rsidR="000F4A11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u</w:t>
      </w:r>
      <w:r w:rsidR="000F4A11">
        <w:rPr>
          <w:sz w:val="24"/>
          <w:szCs w:val="24"/>
        </w:rPr>
        <w:t xml:space="preserve"> zk.ul. 5385, k.o. 999901, Grad Zagreb, kč.br. 5250/1,</w:t>
      </w:r>
      <w:r w:rsidR="007E1209">
        <w:rPr>
          <w:sz w:val="24"/>
          <w:szCs w:val="24"/>
        </w:rPr>
        <w:t xml:space="preserve"> u naravi STAMBENO POSLOVNA ZGRADA BR. 14 I 14/I. I DVORIŠTE, ULICA GARDA MAINZA, STAMBENO POSLOVNA ZGRADA BR. 14. I 14/I., DVORIŠTE, ukupne površine 1147 m2, i to</w:t>
      </w:r>
      <w:r w:rsidR="000F4A11">
        <w:rPr>
          <w:sz w:val="24"/>
          <w:szCs w:val="24"/>
        </w:rPr>
        <w:t xml:space="preserve"> u odnosu na</w:t>
      </w:r>
      <w:r w:rsidR="00477C63">
        <w:rPr>
          <w:sz w:val="24"/>
          <w:szCs w:val="24"/>
        </w:rPr>
        <w:t>:</w:t>
      </w:r>
    </w:p>
    <w:p w:rsidRDefault="00E65A85" w:rsidP="00E13855" w:rsidR="00E13855" w:rsidRPr="00E13855">
      <w:pPr>
        <w:ind w:firstLine="720"/>
        <w:jc w:val="both"/>
        <w:rPr>
          <w:bCs/>
          <w:color w:val="000000"/>
          <w:sz w:val="24"/>
          <w:szCs w:val="24"/>
        </w:rPr>
      </w:pPr>
      <w:r w:rsidRPr="00E13855">
        <w:rPr>
          <w:sz w:val="24"/>
          <w:szCs w:val="24"/>
        </w:rPr>
        <w:t>10. Suvlasnički dio: 253</w:t>
      </w:r>
      <w:r w:rsidR="00477C63" w:rsidRPr="00E13855">
        <w:rPr>
          <w:sz w:val="24"/>
          <w:szCs w:val="24"/>
        </w:rPr>
        <w:t>/10000 ETAŽNO VLASNIŠTVO (E-10) u naravi</w:t>
      </w:r>
      <w:r w:rsidR="00E13855" w:rsidRPr="00E13855">
        <w:rPr>
          <w:sz w:val="24"/>
          <w:szCs w:val="24"/>
        </w:rPr>
        <w:t xml:space="preserve"> </w:t>
      </w:r>
      <w:r w:rsidR="00E13855" w:rsidRPr="00E13855">
        <w:rPr>
          <w:bCs/>
          <w:color w:val="000000"/>
          <w:sz w:val="24"/>
          <w:szCs w:val="24"/>
        </w:rPr>
        <w:t>1. Dvosobni stan  oznake B1 na I katu, sastavljen od kupaonice, sobe i dnevnog boravka sa blagovanjem i kuhinjom, površine zatvorenog prostora 33,83 m2, te loggie površine 8,56 m2, ukupne površine 42,39 m2, spremišta oznake S8 u prizemlju površine 2,90 m2, te parkirnog mjesta oznake PM19 u podrumu, površine 16,35 m2, u nacrtu posebnih dijelova označeno plavom bojom</w:t>
      </w:r>
      <w:r w:rsidR="00893851">
        <w:rPr>
          <w:bCs/>
          <w:color w:val="000000"/>
          <w:sz w:val="24"/>
          <w:szCs w:val="24"/>
        </w:rPr>
        <w:t>,</w:t>
      </w:r>
    </w:p>
    <w:p w:rsidRDefault="00E65A85" w:rsidP="00EC5A2E" w:rsidR="00EC5A2E">
      <w:pPr>
        <w:ind w:firstLine="720"/>
        <w:jc w:val="both"/>
        <w:rPr>
          <w:sz w:val="24"/>
          <w:szCs w:val="24"/>
        </w:rPr>
      </w:pPr>
      <w:r w:rsidRPr="00EC5A2E">
        <w:rPr>
          <w:sz w:val="24"/>
          <w:szCs w:val="24"/>
        </w:rPr>
        <w:t>11. Suvlasnički dio: 486/10000 ETAŽNO VLASNIŠTVO (E-11)</w:t>
      </w:r>
      <w:r w:rsidR="00477C63" w:rsidRPr="00EC5A2E">
        <w:rPr>
          <w:sz w:val="24"/>
          <w:szCs w:val="24"/>
        </w:rPr>
        <w:t xml:space="preserve"> u naravi</w:t>
      </w:r>
      <w:r w:rsidR="00EC5A2E" w:rsidRPr="00EC5A2E">
        <w:rPr>
          <w:sz w:val="24"/>
          <w:szCs w:val="24"/>
        </w:rPr>
        <w:t xml:space="preserve"> </w:t>
      </w:r>
      <w:r w:rsidR="00EC5A2E" w:rsidRPr="00EC5A2E">
        <w:rPr>
          <w:bCs/>
          <w:color w:val="000000"/>
          <w:sz w:val="24"/>
          <w:szCs w:val="24"/>
        </w:rPr>
        <w:t>1. Troipolsobni stan oznake C1 na I katu, sastavljen od hodnika, tri sobe,wca, kuhinje, hodnika, kupaonice i dnevnog boravka sa blagovanjem površine zatvorenog prostora 83,47 m2, te loggie površine 5,49 m2, ukupne površine 88,96 m2, te parkirnog mjesta oznake PM2, na parceli,  površine 12,50 m2, u nacrtu posebnih dijelova označeno crnom bojom</w:t>
      </w:r>
      <w:r w:rsidR="00EC5A2E">
        <w:rPr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i</w:t>
      </w:r>
    </w:p>
    <w:p w:rsidRDefault="00E65A85" w:rsidP="00056D6A" w:rsidR="00056D6A" w:rsidRPr="00056D6A">
      <w:pPr>
        <w:ind w:firstLine="720"/>
        <w:jc w:val="both"/>
        <w:rPr>
          <w:sz w:val="24"/>
          <w:szCs w:val="24"/>
        </w:rPr>
      </w:pPr>
      <w:r w:rsidRPr="00056D6A">
        <w:rPr>
          <w:sz w:val="24"/>
          <w:szCs w:val="24"/>
        </w:rPr>
        <w:t>28. Suvlasnički dio: 214/10000 ETAŽNO VLASNIŠTVO (E-28)</w:t>
      </w:r>
      <w:r w:rsidR="00477C63" w:rsidRPr="00056D6A">
        <w:rPr>
          <w:sz w:val="24"/>
          <w:szCs w:val="24"/>
        </w:rPr>
        <w:t xml:space="preserve"> u naravi</w:t>
      </w:r>
      <w:r w:rsidR="00056D6A" w:rsidRPr="00056D6A">
        <w:rPr>
          <w:sz w:val="24"/>
          <w:szCs w:val="24"/>
        </w:rPr>
        <w:t xml:space="preserve"> </w:t>
      </w:r>
      <w:r w:rsidR="00056D6A" w:rsidRPr="00056D6A">
        <w:rPr>
          <w:bCs/>
          <w:color w:val="000000"/>
          <w:sz w:val="24"/>
          <w:szCs w:val="24"/>
        </w:rPr>
        <w:t>1. Jednosobni stan  oznake F3 na III katu, sastavljen od kuhinje, dnevnog boravka sa blagovanjem, spremišta, hodnika i kupaonice, površine zatvorenog prostora 31,65 m2, te loggie površine 4,05 m2, ukupne površine 35,7 m2, spremišta oznake S14, u prizemlju, površine 2,90 m2, te parkirnog mjesta oznake PM7,  na parceli, površine 11,50 m2, u nacrtu posebnih dijelova označeno svijetloplavom  bojom</w:t>
      </w:r>
      <w:r w:rsidR="00056D6A">
        <w:rPr>
          <w:bCs/>
          <w:color w:val="000000"/>
          <w:sz w:val="24"/>
          <w:szCs w:val="24"/>
        </w:rPr>
        <w:t>.</w:t>
      </w:r>
    </w:p>
    <w:p w:rsidRDefault="000F4A11" w:rsidP="009B73F9" w:rsidR="000F4A11">
      <w:pPr>
        <w:ind w:firstLine="720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A43D2" w:rsidP="009A43D2" w:rsidR="009A43D2" w:rsidRPr="00DC1149">
      <w:pPr>
        <w:ind w:firstLine="708"/>
        <w:jc w:val="both"/>
        <w:rPr>
          <w:sz w:val="24"/>
          <w:szCs w:val="24"/>
        </w:rPr>
      </w:pPr>
      <w:r w:rsidRPr="00DC1149">
        <w:rPr>
          <w:sz w:val="24"/>
          <w:szCs w:val="24"/>
        </w:rPr>
        <w:t xml:space="preserve">Financijska agencija podnijela je zahtjev za provedbu skraćenog stečajnog postupka (dalje: zahtjev) nad dužnikom </w:t>
      </w:r>
      <w:r>
        <w:rPr>
          <w:sz w:val="24"/>
          <w:szCs w:val="24"/>
          <w:lang w:val="pt-BR"/>
        </w:rPr>
        <w:t xml:space="preserve">SG ČRNOMEREC 1978 d.o.o., Zagreb, Ilica 109, OIB: </w:t>
      </w:r>
      <w:r w:rsidRPr="00793BB0">
        <w:rPr>
          <w:sz w:val="24"/>
          <w:szCs w:val="24"/>
        </w:rPr>
        <w:t>58548238071</w:t>
      </w:r>
      <w:r w:rsidRPr="00DC1149">
        <w:rPr>
          <w:sz w:val="24"/>
          <w:szCs w:val="24"/>
        </w:rPr>
        <w:t xml:space="preserve"> (dalje: dužnik), na temelju odredbe čl. </w:t>
      </w:r>
      <w:r>
        <w:rPr>
          <w:sz w:val="24"/>
          <w:szCs w:val="24"/>
        </w:rPr>
        <w:t>444</w:t>
      </w:r>
      <w:r w:rsidRPr="00DC1149">
        <w:rPr>
          <w:sz w:val="24"/>
          <w:szCs w:val="24"/>
        </w:rPr>
        <w:t>. st. 1. Stečajnog zakona (“Narodne</w:t>
      </w:r>
      <w:r>
        <w:rPr>
          <w:sz w:val="24"/>
          <w:szCs w:val="24"/>
        </w:rPr>
        <w:t xml:space="preserve"> novine” broj 71/15, dalje: SZ),</w:t>
      </w:r>
      <w:r w:rsidRPr="00DC1149">
        <w:rPr>
          <w:sz w:val="24"/>
          <w:szCs w:val="24"/>
        </w:rPr>
        <w:t xml:space="preserve"> koji postupak je vođen pred ovim sudom pod poslovnim brojem St-</w:t>
      </w:r>
      <w:r>
        <w:rPr>
          <w:sz w:val="24"/>
          <w:szCs w:val="24"/>
        </w:rPr>
        <w:t>7733</w:t>
      </w:r>
      <w:r w:rsidRPr="00DC1149">
        <w:rPr>
          <w:sz w:val="24"/>
          <w:szCs w:val="24"/>
        </w:rPr>
        <w:t>/1</w:t>
      </w:r>
      <w:r>
        <w:rPr>
          <w:sz w:val="24"/>
          <w:szCs w:val="24"/>
        </w:rPr>
        <w:t>5</w:t>
      </w:r>
      <w:r w:rsidRPr="00DC1149">
        <w:rPr>
          <w:sz w:val="24"/>
          <w:szCs w:val="24"/>
        </w:rPr>
        <w:t xml:space="preserve">. </w:t>
      </w:r>
    </w:p>
    <w:p w:rsidRDefault="009A43D2" w:rsidP="009A43D2" w:rsidR="009A43D2">
      <w:pPr>
        <w:ind w:firstLine="709"/>
        <w:jc w:val="both"/>
        <w:rPr>
          <w:sz w:val="24"/>
          <w:szCs w:val="24"/>
        </w:rPr>
      </w:pPr>
    </w:p>
    <w:p w:rsidRDefault="009A43D2" w:rsidP="009A43D2" w:rsidR="009A43D2">
      <w:pPr>
        <w:ind w:firstLine="709"/>
        <w:jc w:val="both"/>
        <w:rPr>
          <w:sz w:val="24"/>
          <w:szCs w:val="24"/>
        </w:rPr>
      </w:pPr>
      <w:r w:rsidRPr="00FD4DE9">
        <w:rPr>
          <w:sz w:val="24"/>
          <w:szCs w:val="24"/>
        </w:rPr>
        <w:t>Pravomoćnim rješenjem ovoga suda poslovni broj St-</w:t>
      </w:r>
      <w:r>
        <w:rPr>
          <w:sz w:val="24"/>
          <w:szCs w:val="24"/>
        </w:rPr>
        <w:t>7733</w:t>
      </w:r>
      <w:r w:rsidRPr="00DC1149">
        <w:rPr>
          <w:sz w:val="24"/>
          <w:szCs w:val="24"/>
        </w:rPr>
        <w:t>/1</w:t>
      </w:r>
      <w:r>
        <w:rPr>
          <w:sz w:val="24"/>
          <w:szCs w:val="24"/>
        </w:rPr>
        <w:t xml:space="preserve">5 </w:t>
      </w:r>
      <w:r w:rsidRPr="00FD4DE9">
        <w:rPr>
          <w:sz w:val="24"/>
          <w:szCs w:val="24"/>
        </w:rPr>
        <w:t xml:space="preserve">od </w:t>
      </w:r>
      <w:r>
        <w:rPr>
          <w:sz w:val="24"/>
          <w:szCs w:val="24"/>
        </w:rPr>
        <w:t>23</w:t>
      </w:r>
      <w:r w:rsidRPr="00FD4DE9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Pr="00FD4DE9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FD4DE9">
        <w:rPr>
          <w:sz w:val="24"/>
          <w:szCs w:val="24"/>
        </w:rPr>
        <w:t xml:space="preserve">. obustavljen je skraćeni stečajni postupak nad dužnikom na temelju odredaba         čl. 433. SZ-a uz obrazloženje, u bitnome, kako </w:t>
      </w:r>
      <w:r>
        <w:rPr>
          <w:sz w:val="24"/>
          <w:szCs w:val="24"/>
        </w:rPr>
        <w:t>u konkretnom slučaju nisu ispunjene pretpostavke za provedbu skraćenog stečajnog postupka koji završava otvaranjem i istovremenim zaključenjem skraćenog stečajnog postupka (čl. 431. SZ) jer je vjerovnik REPUBLIKA HRVATSKA, Ministarstvo financija, Porezna uprava, Područni ured Zagreb, OIB: 18683136487, podnio prijedlog za otvaranje stečajnog postupka nad dužnikom.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ovoga suda od </w:t>
      </w:r>
      <w:r w:rsidR="009A43D2">
        <w:rPr>
          <w:sz w:val="24"/>
          <w:szCs w:val="24"/>
        </w:rPr>
        <w:t>18</w:t>
      </w:r>
      <w:r w:rsidR="00C932FF">
        <w:rPr>
          <w:sz w:val="24"/>
          <w:szCs w:val="24"/>
        </w:rPr>
        <w:t xml:space="preserve">. </w:t>
      </w:r>
      <w:r w:rsidR="009A43D2">
        <w:rPr>
          <w:sz w:val="24"/>
          <w:szCs w:val="24"/>
        </w:rPr>
        <w:t>siječnja</w:t>
      </w:r>
      <w:r w:rsidR="00C932F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9A43D2">
        <w:rPr>
          <w:sz w:val="24"/>
          <w:szCs w:val="24"/>
        </w:rPr>
        <w:t>8</w:t>
      </w:r>
      <w:r>
        <w:rPr>
          <w:sz w:val="24"/>
          <w:szCs w:val="24"/>
        </w:rPr>
        <w:t xml:space="preserve">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>
        <w:rPr>
          <w:sz w:val="24"/>
          <w:szCs w:val="24"/>
        </w:rPr>
        <w:t>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D67625" w:rsidR="009A43D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nastavku postupka</w:t>
      </w:r>
      <w:r w:rsidR="009A43D2">
        <w:rPr>
          <w:sz w:val="24"/>
          <w:szCs w:val="24"/>
        </w:rPr>
        <w:t xml:space="preserve"> predlagatelj je u cijelosti ostao kod prijedloga za otv</w:t>
      </w:r>
      <w:r w:rsidR="00E20823">
        <w:rPr>
          <w:sz w:val="24"/>
          <w:szCs w:val="24"/>
        </w:rPr>
        <w:t>a</w:t>
      </w:r>
      <w:r w:rsidR="009A43D2">
        <w:rPr>
          <w:sz w:val="24"/>
          <w:szCs w:val="24"/>
        </w:rPr>
        <w:t>ranje stečajnog postupka</w:t>
      </w:r>
      <w:r w:rsidR="00437010">
        <w:rPr>
          <w:sz w:val="24"/>
          <w:szCs w:val="24"/>
        </w:rPr>
        <w:t xml:space="preserve"> nad dužnikom, dok je na ročištu radi očitovanja o prijedlogu za otvaranje stečajnog postupka nad dužnikom , koje je, u skladu s odredbom čl. 128. st. 5. SZ-a, spojeno s ročištem radi rasprave o pretpostavkama za otvaranje stečajnog postupka nad dužnikom, punomoćnik dužnika izjavio kako se ne protivi navedenom prijedlogu.</w:t>
      </w:r>
    </w:p>
    <w:p w:rsidRDefault="009A43D2" w:rsidP="00D67625" w:rsidR="009A43D2">
      <w:pPr>
        <w:ind w:firstLine="709"/>
        <w:jc w:val="both"/>
        <w:rPr>
          <w:sz w:val="24"/>
          <w:szCs w:val="24"/>
        </w:rPr>
      </w:pPr>
    </w:p>
    <w:p w:rsidRDefault="002A535E" w:rsidP="00056D6A" w:rsidR="00056D6A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Uvidom u </w:t>
      </w:r>
      <w:r>
        <w:rPr>
          <w:sz w:val="24"/>
          <w:szCs w:val="24"/>
        </w:rPr>
        <w:t>prokazni popis imovine</w:t>
      </w:r>
      <w:r w:rsidRPr="00BB4B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 ispravama </w:t>
      </w:r>
      <w:r w:rsidRPr="00BB4B71">
        <w:rPr>
          <w:sz w:val="24"/>
          <w:szCs w:val="24"/>
        </w:rPr>
        <w:t>(list 5</w:t>
      </w:r>
      <w:r>
        <w:rPr>
          <w:sz w:val="24"/>
          <w:szCs w:val="24"/>
        </w:rPr>
        <w:t>0</w:t>
      </w:r>
      <w:r w:rsidRPr="00BB4B71">
        <w:rPr>
          <w:sz w:val="24"/>
          <w:szCs w:val="24"/>
        </w:rPr>
        <w:t>.</w:t>
      </w:r>
      <w:r>
        <w:rPr>
          <w:sz w:val="24"/>
          <w:szCs w:val="24"/>
        </w:rPr>
        <w:t>-64. spisa)</w:t>
      </w:r>
      <w:r w:rsidR="00056D6A">
        <w:rPr>
          <w:sz w:val="24"/>
          <w:szCs w:val="24"/>
        </w:rPr>
        <w:t xml:space="preserve">, ispis iz uređene zemlje (list 45. spisa) i izvatke iz zemljišne knjige (list 72.-77. spisa) </w:t>
      </w:r>
      <w:r w:rsidRPr="00BB4B71">
        <w:rPr>
          <w:sz w:val="24"/>
          <w:szCs w:val="24"/>
        </w:rPr>
        <w:t xml:space="preserve">u bitnome je utvrđeno kako </w:t>
      </w:r>
      <w:r>
        <w:rPr>
          <w:sz w:val="24"/>
          <w:szCs w:val="24"/>
        </w:rPr>
        <w:t xml:space="preserve">je </w:t>
      </w:r>
      <w:r w:rsidRPr="00BB4B71">
        <w:rPr>
          <w:rFonts w:eastAsiaTheme="minorHAnsi"/>
          <w:sz w:val="24"/>
          <w:szCs w:val="24"/>
          <w:lang w:eastAsia="en-US"/>
        </w:rPr>
        <w:t>dužnik</w:t>
      </w:r>
      <w:r>
        <w:rPr>
          <w:rFonts w:eastAsiaTheme="minorHAnsi"/>
          <w:sz w:val="24"/>
          <w:szCs w:val="24"/>
          <w:lang w:eastAsia="en-US"/>
        </w:rPr>
        <w:t xml:space="preserve"> vlasnik </w:t>
      </w:r>
      <w:r w:rsidR="00056D6A">
        <w:rPr>
          <w:rFonts w:eastAsiaTheme="minorHAnsi"/>
          <w:sz w:val="24"/>
          <w:szCs w:val="24"/>
          <w:lang w:eastAsia="en-US"/>
        </w:rPr>
        <w:t xml:space="preserve">dijela </w:t>
      </w:r>
      <w:r>
        <w:rPr>
          <w:rFonts w:eastAsiaTheme="minorHAnsi"/>
          <w:sz w:val="24"/>
          <w:szCs w:val="24"/>
          <w:lang w:eastAsia="en-US"/>
        </w:rPr>
        <w:t>nekretnin</w:t>
      </w:r>
      <w:r w:rsidR="00056D6A">
        <w:rPr>
          <w:rFonts w:eastAsiaTheme="minorHAnsi"/>
          <w:sz w:val="24"/>
          <w:szCs w:val="24"/>
          <w:lang w:eastAsia="en-US"/>
        </w:rPr>
        <w:t xml:space="preserve">e upisane u </w:t>
      </w:r>
      <w:r w:rsidR="00056D6A">
        <w:rPr>
          <w:sz w:val="24"/>
          <w:szCs w:val="24"/>
        </w:rPr>
        <w:t>u zk.ul. 5385, k.o. 999901, Grad Zagreb, kč.br. 5250/1, u naravi STAMBENO POSLOVNA ZGRADA BR. 14 I 14/I. I DVORIŠTE, ULICA GARDA MAINZA, STAMBENO POSLOVNA ZGRADA BR. 14. I 14/I., DVORIŠTE, ukupne površine 1147 m2, i to u odnosu na:</w:t>
      </w:r>
    </w:p>
    <w:p w:rsidRDefault="00056D6A" w:rsidP="00056D6A" w:rsidR="00056D6A" w:rsidRPr="00E13855">
      <w:pPr>
        <w:ind w:firstLine="720"/>
        <w:jc w:val="both"/>
        <w:rPr>
          <w:bCs/>
          <w:color w:val="000000"/>
          <w:sz w:val="24"/>
          <w:szCs w:val="24"/>
        </w:rPr>
      </w:pPr>
      <w:r w:rsidRPr="00E13855">
        <w:rPr>
          <w:sz w:val="24"/>
          <w:szCs w:val="24"/>
        </w:rPr>
        <w:t xml:space="preserve">10. Suvlasnički dio: 253/10000 ETAŽNO VLASNIŠTVO (E-10) u naravi </w:t>
      </w:r>
      <w:r w:rsidRPr="00E13855">
        <w:rPr>
          <w:bCs/>
          <w:color w:val="000000"/>
          <w:sz w:val="24"/>
          <w:szCs w:val="24"/>
        </w:rPr>
        <w:t>1. Dvosobni stan  oznake B1 na I katu, sastavljen od kupaonice, sobe i dnevnog boravka sa blagovanjem i kuhinjom, površine zatvorenog prostora 33,83 m2, te loggie površine 8,56 m2, ukupne površine 42,39 m2, spremišta oznake S8 u prizemlju površine 2,90 m2, te parkirnog mjesta oznake PM19 u podrumu, površine 16,35 m2, u nacrtu posebnih dijelova označeno plavom bojom</w:t>
      </w:r>
      <w:r>
        <w:rPr>
          <w:bCs/>
          <w:color w:val="000000"/>
          <w:sz w:val="24"/>
          <w:szCs w:val="24"/>
        </w:rPr>
        <w:t>,</w:t>
      </w:r>
    </w:p>
    <w:p w:rsidRDefault="00056D6A" w:rsidP="00056D6A" w:rsidR="00056D6A">
      <w:pPr>
        <w:ind w:firstLine="720"/>
        <w:jc w:val="both"/>
        <w:rPr>
          <w:sz w:val="24"/>
          <w:szCs w:val="24"/>
        </w:rPr>
      </w:pPr>
      <w:r w:rsidRPr="00EC5A2E">
        <w:rPr>
          <w:sz w:val="24"/>
          <w:szCs w:val="24"/>
        </w:rPr>
        <w:t xml:space="preserve">11. Suvlasnički dio: 486/10000 ETAŽNO VLASNIŠTVO (E-11) u naravi </w:t>
      </w:r>
      <w:r w:rsidRPr="00EC5A2E">
        <w:rPr>
          <w:bCs/>
          <w:color w:val="000000"/>
          <w:sz w:val="24"/>
          <w:szCs w:val="24"/>
        </w:rPr>
        <w:t>1. Troipolsobni stan oznake C1 na I katu, sastavljen od hodnika, tri sobe,wca, kuhinje, hodnika, kupaonice i dnevnog boravka sa blagovanjem površine zatvorenog prostora 83,47 m2, te loggie površine 5,49 m2, ukupne površine 88,96 m2, te parkirnog mjesta oznake PM2, na parceli,  površine 12,50 m2, u nacrtu posebnih dijelova označeno crnom bojom</w:t>
      </w:r>
      <w:r>
        <w:rPr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i</w:t>
      </w:r>
    </w:p>
    <w:p w:rsidRDefault="002A535E" w:rsidP="00056D6A" w:rsidR="00056D6A">
      <w:pPr>
        <w:ind w:firstLine="720"/>
        <w:jc w:val="both"/>
        <w:rPr>
          <w:bCs/>
          <w:color w:val="000000"/>
          <w:sz w:val="24"/>
          <w:szCs w:val="24"/>
        </w:rPr>
      </w:pPr>
      <w:r w:rsidRPr="00BB4B71">
        <w:rPr>
          <w:rFonts w:eastAsiaTheme="minorHAnsi"/>
          <w:sz w:val="24"/>
          <w:szCs w:val="24"/>
          <w:lang w:eastAsia="en-US"/>
        </w:rPr>
        <w:t xml:space="preserve"> </w:t>
      </w:r>
      <w:r w:rsidR="00056D6A" w:rsidRPr="00056D6A">
        <w:rPr>
          <w:sz w:val="24"/>
          <w:szCs w:val="24"/>
        </w:rPr>
        <w:t xml:space="preserve">28. Suvlasnički dio: 214/10000 ETAŽNO VLASNIŠTVO (E-28) u naravi </w:t>
      </w:r>
      <w:r w:rsidR="00056D6A" w:rsidRPr="00056D6A">
        <w:rPr>
          <w:bCs/>
          <w:color w:val="000000"/>
          <w:sz w:val="24"/>
          <w:szCs w:val="24"/>
        </w:rPr>
        <w:t>1. Jednosobni stan  oznake F3 na III katu, sastavljen od kuhinje, dnevnog boravka sa blagovanjem, spremišta, hodnika i kupaonice, površine zatvorenog prostora 31,65 m2, te loggie površine 4,05 m2, ukupne površine 35,7 m2, spremišta oznake S14, u prizemlju, površine 2,90 m2, te parkirnog mjesta oznake PM7,  na parceli, površine 11,50 m2, u nacrtu posebnih dijelova označeno svijetloplavom  bojom</w:t>
      </w:r>
      <w:r w:rsidR="00056D6A">
        <w:rPr>
          <w:bCs/>
          <w:color w:val="000000"/>
          <w:sz w:val="24"/>
          <w:szCs w:val="24"/>
        </w:rPr>
        <w:t>.</w:t>
      </w:r>
    </w:p>
    <w:p w:rsidRDefault="00056D6A" w:rsidP="00056D6A" w:rsidR="00056D6A">
      <w:pPr>
        <w:ind w:firstLine="720"/>
        <w:jc w:val="both"/>
        <w:rPr>
          <w:bCs/>
          <w:color w:val="000000"/>
          <w:sz w:val="24"/>
          <w:szCs w:val="24"/>
        </w:rPr>
      </w:pPr>
    </w:p>
    <w:p w:rsidRDefault="00056D6A" w:rsidP="00056D6A" w:rsidR="002A535E" w:rsidRPr="00BB4B71">
      <w:pPr>
        <w:ind w:firstLine="720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Uvidom u navedeni popis nadalje je utvrđeno kako dužnik ima novčane tražbine prema trećim osobama taksativno navedene na listu </w:t>
      </w:r>
      <w:r w:rsidR="002A535E" w:rsidRPr="00BB4B71">
        <w:rPr>
          <w:rFonts w:eastAsiaTheme="minorHAnsi"/>
          <w:sz w:val="24"/>
          <w:szCs w:val="24"/>
          <w:lang w:eastAsia="en-US"/>
        </w:rPr>
        <w:t xml:space="preserve">D prokaznog popisa (list </w:t>
      </w:r>
      <w:r>
        <w:rPr>
          <w:rFonts w:eastAsiaTheme="minorHAnsi"/>
          <w:sz w:val="24"/>
          <w:szCs w:val="24"/>
          <w:lang w:eastAsia="en-US"/>
        </w:rPr>
        <w:t>58</w:t>
      </w:r>
      <w:r w:rsidR="002A535E" w:rsidRPr="00BB4B71">
        <w:rPr>
          <w:rFonts w:eastAsiaTheme="minorHAnsi"/>
          <w:sz w:val="24"/>
          <w:szCs w:val="24"/>
          <w:lang w:eastAsia="en-US"/>
        </w:rPr>
        <w:t xml:space="preserve">. spisa), koje, kako je dužnik naveo u svom podnesku od </w:t>
      </w:r>
      <w:r>
        <w:rPr>
          <w:rFonts w:eastAsiaTheme="minorHAnsi"/>
          <w:sz w:val="24"/>
          <w:szCs w:val="24"/>
          <w:lang w:eastAsia="en-US"/>
        </w:rPr>
        <w:t>12. veljače 2018.</w:t>
      </w:r>
      <w:r w:rsidR="002A535E" w:rsidRPr="00BB4B71">
        <w:rPr>
          <w:rFonts w:eastAsiaTheme="minorHAnsi"/>
          <w:sz w:val="24"/>
          <w:szCs w:val="24"/>
          <w:lang w:eastAsia="en-US"/>
        </w:rPr>
        <w:t>, ni</w:t>
      </w:r>
      <w:r w:rsidR="002A535E">
        <w:rPr>
          <w:rFonts w:eastAsiaTheme="minorHAnsi"/>
          <w:sz w:val="24"/>
          <w:szCs w:val="24"/>
          <w:lang w:eastAsia="en-US"/>
        </w:rPr>
        <w:t>su namirene, odnosno naplaćene.</w:t>
      </w:r>
    </w:p>
    <w:p w:rsidRDefault="002A535E" w:rsidP="002A535E" w:rsidR="002A535E" w:rsidRPr="00BB4B71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</w:p>
    <w:p w:rsidRDefault="007E1FEB" w:rsidP="00C81E1A" w:rsidR="00C81E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B3A38">
        <w:rPr>
          <w:sz w:val="24"/>
          <w:szCs w:val="24"/>
        </w:rPr>
        <w:t xml:space="preserve">potvrde o blokadi računa i novčanih sredstava (list </w:t>
      </w:r>
      <w:r w:rsidR="00DA6B38">
        <w:rPr>
          <w:sz w:val="24"/>
          <w:szCs w:val="24"/>
        </w:rPr>
        <w:t>48</w:t>
      </w:r>
      <w:r w:rsidR="006B3A38">
        <w:rPr>
          <w:sz w:val="24"/>
          <w:szCs w:val="24"/>
        </w:rPr>
        <w:t xml:space="preserve">. spisa) proizlazi kako je na </w:t>
      </w:r>
      <w:r w:rsidR="00182439">
        <w:rPr>
          <w:sz w:val="24"/>
          <w:szCs w:val="24"/>
        </w:rPr>
        <w:t xml:space="preserve">dan </w:t>
      </w:r>
      <w:r w:rsidR="00DA6B38">
        <w:rPr>
          <w:sz w:val="24"/>
          <w:szCs w:val="24"/>
        </w:rPr>
        <w:t>2</w:t>
      </w:r>
      <w:r w:rsidR="006B3A38">
        <w:rPr>
          <w:sz w:val="24"/>
          <w:szCs w:val="24"/>
        </w:rPr>
        <w:t xml:space="preserve">4. </w:t>
      </w:r>
      <w:r w:rsidR="00DA6B38">
        <w:rPr>
          <w:sz w:val="24"/>
          <w:szCs w:val="24"/>
        </w:rPr>
        <w:t>siječnja 2018</w:t>
      </w:r>
      <w:r w:rsidR="006B3A38">
        <w:rPr>
          <w:sz w:val="24"/>
          <w:szCs w:val="24"/>
        </w:rPr>
        <w:t xml:space="preserve">. </w:t>
      </w:r>
      <w:r w:rsidR="00182439" w:rsidRPr="00E974B3">
        <w:rPr>
          <w:sz w:val="24"/>
          <w:szCs w:val="24"/>
        </w:rPr>
        <w:t>dužnik u Očevidniku redoslijeda osnova za plaćanje ima</w:t>
      </w:r>
      <w:r w:rsidR="00182439">
        <w:rPr>
          <w:sz w:val="24"/>
          <w:szCs w:val="24"/>
        </w:rPr>
        <w:t>o</w:t>
      </w:r>
      <w:r w:rsidR="00182439" w:rsidRPr="00E974B3">
        <w:rPr>
          <w:sz w:val="24"/>
          <w:szCs w:val="24"/>
        </w:rPr>
        <w:t xml:space="preserve"> evidentirane neizvršene osnove za plaćanje</w:t>
      </w:r>
      <w:r w:rsidR="00182439">
        <w:rPr>
          <w:sz w:val="24"/>
          <w:szCs w:val="24"/>
        </w:rPr>
        <w:t xml:space="preserve"> u neprekinutom razdoblju od </w:t>
      </w:r>
      <w:r w:rsidR="00DA6B38">
        <w:rPr>
          <w:sz w:val="24"/>
          <w:szCs w:val="24"/>
        </w:rPr>
        <w:t>1325</w:t>
      </w:r>
      <w:r w:rsidR="00182439">
        <w:rPr>
          <w:sz w:val="24"/>
          <w:szCs w:val="24"/>
        </w:rPr>
        <w:t xml:space="preserve"> </w:t>
      </w:r>
      <w:r w:rsidR="00182439" w:rsidRPr="00E974B3">
        <w:rPr>
          <w:sz w:val="24"/>
          <w:szCs w:val="24"/>
        </w:rPr>
        <w:t xml:space="preserve">dana, u ukupnom iznosu od </w:t>
      </w:r>
      <w:r w:rsidR="00DA6B38">
        <w:rPr>
          <w:sz w:val="24"/>
          <w:szCs w:val="24"/>
        </w:rPr>
        <w:t xml:space="preserve">14.272.573,45 </w:t>
      </w:r>
      <w:r w:rsidR="00182439" w:rsidRPr="00E974B3">
        <w:rPr>
          <w:sz w:val="24"/>
          <w:szCs w:val="24"/>
        </w:rPr>
        <w:t>kn</w:t>
      </w:r>
      <w:r w:rsidR="00182439">
        <w:rPr>
          <w:sz w:val="24"/>
          <w:szCs w:val="24"/>
        </w:rPr>
        <w:t xml:space="preserve">. </w:t>
      </w:r>
      <w:r w:rsidR="00C81E1A">
        <w:rPr>
          <w:sz w:val="24"/>
          <w:szCs w:val="24"/>
        </w:rPr>
        <w:t>Dakle,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</w:t>
      </w:r>
      <w:r w:rsidR="001A0C11">
        <w:rPr>
          <w:sz w:val="24"/>
          <w:szCs w:val="24"/>
        </w:rPr>
        <w:t>osoba ovlaštena za zastupanje dužnika</w:t>
      </w:r>
      <w:r w:rsidR="00161611">
        <w:rPr>
          <w:sz w:val="24"/>
          <w:szCs w:val="24"/>
        </w:rPr>
        <w:t xml:space="preserve"> ni</w:t>
      </w:r>
      <w:r w:rsidR="00955966">
        <w:rPr>
          <w:sz w:val="24"/>
          <w:szCs w:val="24"/>
        </w:rPr>
        <w:t xml:space="preserve">je </w:t>
      </w:r>
      <w:r w:rsidR="00161611">
        <w:rPr>
          <w:sz w:val="24"/>
          <w:szCs w:val="24"/>
        </w:rPr>
        <w:t>ospori</w:t>
      </w:r>
      <w:r w:rsidR="001A0C11">
        <w:rPr>
          <w:sz w:val="24"/>
          <w:szCs w:val="24"/>
        </w:rPr>
        <w:t>la</w:t>
      </w:r>
      <w:r w:rsidR="00161611">
        <w:rPr>
          <w:sz w:val="24"/>
          <w:szCs w:val="24"/>
        </w:rPr>
        <w:t>)</w:t>
      </w:r>
      <w:r w:rsidR="00C81E1A"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 w:rsidR="00C81E1A"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 xml:space="preserve">na temelju </w:t>
      </w:r>
      <w:r w:rsidR="00746617" w:rsidRPr="004E77EF">
        <w:rPr>
          <w:sz w:val="24"/>
          <w:szCs w:val="24"/>
        </w:rPr>
        <w:lastRenderedPageBreak/>
        <w:t>odredbe</w:t>
      </w:r>
      <w:r w:rsidR="00DE3017" w:rsidRPr="004E77EF">
        <w:rPr>
          <w:sz w:val="24"/>
          <w:szCs w:val="24"/>
        </w:rPr>
        <w:t xml:space="preserve"> čl. 5. st. 1.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5263BB" w:rsidP="00C81E1A" w:rsidR="005263BB">
      <w:pPr>
        <w:ind w:firstLine="708"/>
        <w:jc w:val="both"/>
        <w:rPr>
          <w:sz w:val="24"/>
          <w:szCs w:val="24"/>
        </w:rPr>
      </w:pPr>
    </w:p>
    <w:p w:rsidRDefault="00C81E1A" w:rsidP="006805F3" w:rsidR="006805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6805F3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6805F3" w:rsidP="00C81E1A" w:rsidR="006805F3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526BFA" w:rsidP="00C81E1A" w:rsidR="00526BFA">
      <w:pPr>
        <w:ind w:firstLine="708"/>
        <w:jc w:val="both"/>
        <w:rPr>
          <w:sz w:val="24"/>
          <w:szCs w:val="24"/>
        </w:rPr>
      </w:pPr>
    </w:p>
    <w:p w:rsidRDefault="00526BFA" w:rsidP="00526BFA" w:rsidR="00526BF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dužnik vlasnik navedenih nekretnina, sud je na temelju odredbe čl. 131. st. 2. SZ-a odlučio kao u točki IX. izreke ovog rješenja.</w:t>
      </w:r>
    </w:p>
    <w:p w:rsidRDefault="00526BFA" w:rsidP="00C81E1A" w:rsidR="00526BFA" w:rsidRPr="004E77EF">
      <w:pPr>
        <w:ind w:firstLine="708"/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06928">
        <w:rPr>
          <w:sz w:val="24"/>
          <w:szCs w:val="24"/>
          <w:lang w:val="pt-BR"/>
        </w:rPr>
        <w:t>23. veljače 2018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203E98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P="00D55F68" w:rsidR="00D55F68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  <w:r w:rsidR="00D55F68">
        <w:rPr>
          <w:sz w:val="24"/>
          <w:szCs w:val="24"/>
          <w:lang w:val="pl-PL"/>
        </w:rPr>
        <w:t xml:space="preserve"> Dostava se smatra obavljeno istekom osmoga dana od dana objave ovog rješenja na mrežnoj stranici e-oglasna ploča Trgovačkog suda u Zagrebu (čl. 12. st. 1. SZ).</w:t>
      </w:r>
    </w:p>
    <w:p w:rsidRDefault="00B81C62" w:rsidR="00B81C62">
      <w:pPr>
        <w:jc w:val="both"/>
        <w:rPr>
          <w:sz w:val="24"/>
          <w:szCs w:val="24"/>
          <w:lang w:val="pl-PL"/>
        </w:rPr>
      </w:pPr>
    </w:p>
    <w:p w:rsidRDefault="00203E98" w:rsidR="00203E98" w:rsidRPr="004E77EF">
      <w:pPr>
        <w:jc w:val="both"/>
        <w:rPr>
          <w:sz w:val="24"/>
          <w:szCs w:val="24"/>
          <w:lang w:val="pl-PL"/>
        </w:rPr>
      </w:pPr>
    </w:p>
    <w:p w:rsidRDefault="00203E98" w:rsidP="00203E98" w:rsidR="00203E9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03E98" w:rsidP="00203E98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9A3E7E" w:rsidP="00B81C62" w:rsidR="009A3E7E">
      <w:pPr>
        <w:rPr>
          <w:sz w:val="24"/>
          <w:szCs w:val="24"/>
          <w:lang w:val="pl-PL"/>
        </w:rPr>
      </w:pPr>
    </w:p>
    <w:p w:rsidRDefault="00203E98" w:rsidP="00B81C62" w:rsidR="00203E98">
      <w:pPr>
        <w:rPr>
          <w:sz w:val="24"/>
          <w:szCs w:val="24"/>
          <w:lang w:val="pl-PL"/>
        </w:rPr>
      </w:pPr>
    </w:p>
    <w:p w:rsidRDefault="00203E98" w:rsidP="00B81C62" w:rsidR="00203E98">
      <w:pPr>
        <w:rPr>
          <w:sz w:val="24"/>
          <w:szCs w:val="24"/>
          <w:lang w:val="pl-PL"/>
        </w:rPr>
      </w:pPr>
    </w:p>
    <w:p w:rsidRDefault="00203E98" w:rsidP="00B81C62" w:rsidR="00203E98">
      <w:pPr>
        <w:rPr>
          <w:sz w:val="24"/>
          <w:szCs w:val="24"/>
          <w:lang w:val="pl-PL"/>
        </w:rPr>
      </w:pPr>
    </w:p>
    <w:p w:rsidRDefault="00203E98" w:rsidP="00B81C62" w:rsidR="00203E98">
      <w:pPr>
        <w:rPr>
          <w:sz w:val="24"/>
          <w:szCs w:val="24"/>
          <w:lang w:val="pl-PL"/>
        </w:rPr>
      </w:pPr>
    </w:p>
    <w:p w:rsidRDefault="00203E98" w:rsidP="00B81C62" w:rsidR="00203E98" w:rsidRPr="004E77EF">
      <w:pPr>
        <w:rPr>
          <w:sz w:val="24"/>
          <w:szCs w:val="24"/>
          <w:lang w:val="pl-PL"/>
        </w:rPr>
      </w:pPr>
    </w:p>
    <w:sectPr w:rsidSect="006C7A5A" w:rsidR="00203E98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E9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664DCB">
      <w:rPr>
        <w:sz w:val="24"/>
        <w:szCs w:val="24"/>
      </w:rPr>
      <w:t>6176</w:t>
    </w:r>
    <w:r w:rsidR="000067EC">
      <w:rPr>
        <w:sz w:val="24"/>
        <w:szCs w:val="24"/>
      </w:rPr>
      <w:t>/1</w:t>
    </w:r>
    <w:r w:rsidR="00664DCB">
      <w:rPr>
        <w:sz w:val="24"/>
        <w:szCs w:val="24"/>
      </w:rPr>
      <w:t>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67EC"/>
    <w:rsid w:val="00033FDD"/>
    <w:rsid w:val="00041689"/>
    <w:rsid w:val="0004256A"/>
    <w:rsid w:val="0004473F"/>
    <w:rsid w:val="00056D6A"/>
    <w:rsid w:val="0006214C"/>
    <w:rsid w:val="00077E5C"/>
    <w:rsid w:val="000837A5"/>
    <w:rsid w:val="00097BEA"/>
    <w:rsid w:val="000A3E19"/>
    <w:rsid w:val="000B78D5"/>
    <w:rsid w:val="000C4886"/>
    <w:rsid w:val="000D129A"/>
    <w:rsid w:val="000D1BF8"/>
    <w:rsid w:val="000E1A0A"/>
    <w:rsid w:val="000F152E"/>
    <w:rsid w:val="000F4A11"/>
    <w:rsid w:val="000F5EA1"/>
    <w:rsid w:val="000F6345"/>
    <w:rsid w:val="00102FE3"/>
    <w:rsid w:val="001063AE"/>
    <w:rsid w:val="0012249B"/>
    <w:rsid w:val="00132A5D"/>
    <w:rsid w:val="00137314"/>
    <w:rsid w:val="00150A80"/>
    <w:rsid w:val="00152276"/>
    <w:rsid w:val="001605D9"/>
    <w:rsid w:val="00161611"/>
    <w:rsid w:val="0016323B"/>
    <w:rsid w:val="00163293"/>
    <w:rsid w:val="00166E72"/>
    <w:rsid w:val="001708B2"/>
    <w:rsid w:val="00172A8D"/>
    <w:rsid w:val="001741C7"/>
    <w:rsid w:val="00182439"/>
    <w:rsid w:val="00185AD7"/>
    <w:rsid w:val="00186749"/>
    <w:rsid w:val="001875C2"/>
    <w:rsid w:val="00190A13"/>
    <w:rsid w:val="00195086"/>
    <w:rsid w:val="001A0C11"/>
    <w:rsid w:val="001A45BF"/>
    <w:rsid w:val="001C25EE"/>
    <w:rsid w:val="001D411A"/>
    <w:rsid w:val="001D5467"/>
    <w:rsid w:val="001E1892"/>
    <w:rsid w:val="001E44D0"/>
    <w:rsid w:val="00203E98"/>
    <w:rsid w:val="00206C81"/>
    <w:rsid w:val="00210410"/>
    <w:rsid w:val="0021226D"/>
    <w:rsid w:val="00230BF0"/>
    <w:rsid w:val="00232DBC"/>
    <w:rsid w:val="0024016C"/>
    <w:rsid w:val="00243CCA"/>
    <w:rsid w:val="00254E18"/>
    <w:rsid w:val="00255E71"/>
    <w:rsid w:val="002576B4"/>
    <w:rsid w:val="00264673"/>
    <w:rsid w:val="0027042C"/>
    <w:rsid w:val="002726CF"/>
    <w:rsid w:val="0027351B"/>
    <w:rsid w:val="002909B5"/>
    <w:rsid w:val="00294814"/>
    <w:rsid w:val="002A35E4"/>
    <w:rsid w:val="002A535E"/>
    <w:rsid w:val="002B0391"/>
    <w:rsid w:val="002B2A27"/>
    <w:rsid w:val="002B322D"/>
    <w:rsid w:val="002D18DF"/>
    <w:rsid w:val="002D33AB"/>
    <w:rsid w:val="002D3DC3"/>
    <w:rsid w:val="002D40DD"/>
    <w:rsid w:val="002E5689"/>
    <w:rsid w:val="002E7E07"/>
    <w:rsid w:val="003155DD"/>
    <w:rsid w:val="00322B28"/>
    <w:rsid w:val="00341148"/>
    <w:rsid w:val="00341785"/>
    <w:rsid w:val="00341C5D"/>
    <w:rsid w:val="00350C04"/>
    <w:rsid w:val="00377237"/>
    <w:rsid w:val="003853A9"/>
    <w:rsid w:val="0039261D"/>
    <w:rsid w:val="0039769B"/>
    <w:rsid w:val="003A290E"/>
    <w:rsid w:val="003A4171"/>
    <w:rsid w:val="003A6019"/>
    <w:rsid w:val="003B3672"/>
    <w:rsid w:val="003C78A1"/>
    <w:rsid w:val="003D2947"/>
    <w:rsid w:val="003D69AB"/>
    <w:rsid w:val="003E4E05"/>
    <w:rsid w:val="003F342C"/>
    <w:rsid w:val="004004CC"/>
    <w:rsid w:val="00401191"/>
    <w:rsid w:val="00405725"/>
    <w:rsid w:val="00414221"/>
    <w:rsid w:val="00423A70"/>
    <w:rsid w:val="00437010"/>
    <w:rsid w:val="004400CE"/>
    <w:rsid w:val="00447E26"/>
    <w:rsid w:val="00454544"/>
    <w:rsid w:val="00454B52"/>
    <w:rsid w:val="00455127"/>
    <w:rsid w:val="00465EEA"/>
    <w:rsid w:val="00473B11"/>
    <w:rsid w:val="00474DAD"/>
    <w:rsid w:val="00477C63"/>
    <w:rsid w:val="0048519A"/>
    <w:rsid w:val="004A0B52"/>
    <w:rsid w:val="004A6E5B"/>
    <w:rsid w:val="004B5135"/>
    <w:rsid w:val="004B7D77"/>
    <w:rsid w:val="004C328C"/>
    <w:rsid w:val="004E4E00"/>
    <w:rsid w:val="004E77EF"/>
    <w:rsid w:val="004F1256"/>
    <w:rsid w:val="004F557B"/>
    <w:rsid w:val="0051132F"/>
    <w:rsid w:val="00520DD7"/>
    <w:rsid w:val="0052345E"/>
    <w:rsid w:val="00525D6E"/>
    <w:rsid w:val="005263BB"/>
    <w:rsid w:val="00526BFA"/>
    <w:rsid w:val="00540145"/>
    <w:rsid w:val="0054286B"/>
    <w:rsid w:val="00547715"/>
    <w:rsid w:val="0056018D"/>
    <w:rsid w:val="00560ED7"/>
    <w:rsid w:val="00566EFE"/>
    <w:rsid w:val="005B3BA8"/>
    <w:rsid w:val="005B7415"/>
    <w:rsid w:val="005D78EA"/>
    <w:rsid w:val="006018F8"/>
    <w:rsid w:val="00603157"/>
    <w:rsid w:val="006379DF"/>
    <w:rsid w:val="00644383"/>
    <w:rsid w:val="006524A1"/>
    <w:rsid w:val="00656D95"/>
    <w:rsid w:val="00657800"/>
    <w:rsid w:val="0066225C"/>
    <w:rsid w:val="00663B13"/>
    <w:rsid w:val="00664DCB"/>
    <w:rsid w:val="00666639"/>
    <w:rsid w:val="00675DA9"/>
    <w:rsid w:val="00677BBF"/>
    <w:rsid w:val="006805F3"/>
    <w:rsid w:val="006838BA"/>
    <w:rsid w:val="006901E8"/>
    <w:rsid w:val="006906E7"/>
    <w:rsid w:val="006B0E12"/>
    <w:rsid w:val="006B3A38"/>
    <w:rsid w:val="006C0E6C"/>
    <w:rsid w:val="006C7A5A"/>
    <w:rsid w:val="006D621E"/>
    <w:rsid w:val="006E43F8"/>
    <w:rsid w:val="006F3592"/>
    <w:rsid w:val="00704661"/>
    <w:rsid w:val="00710DC1"/>
    <w:rsid w:val="00712A2D"/>
    <w:rsid w:val="00720611"/>
    <w:rsid w:val="007238DA"/>
    <w:rsid w:val="00724F1D"/>
    <w:rsid w:val="007332B1"/>
    <w:rsid w:val="00746617"/>
    <w:rsid w:val="00752EE1"/>
    <w:rsid w:val="00753828"/>
    <w:rsid w:val="007624A6"/>
    <w:rsid w:val="00763FAC"/>
    <w:rsid w:val="00764F83"/>
    <w:rsid w:val="0077476F"/>
    <w:rsid w:val="0077495A"/>
    <w:rsid w:val="0078609A"/>
    <w:rsid w:val="007A7ECC"/>
    <w:rsid w:val="007B349C"/>
    <w:rsid w:val="007B5DD6"/>
    <w:rsid w:val="007B6F18"/>
    <w:rsid w:val="007C09A9"/>
    <w:rsid w:val="007C0A7F"/>
    <w:rsid w:val="007C1BCF"/>
    <w:rsid w:val="007D73C0"/>
    <w:rsid w:val="007E1209"/>
    <w:rsid w:val="007E13A8"/>
    <w:rsid w:val="007E1FEB"/>
    <w:rsid w:val="007F0340"/>
    <w:rsid w:val="007F550D"/>
    <w:rsid w:val="0081167C"/>
    <w:rsid w:val="008233D2"/>
    <w:rsid w:val="00837019"/>
    <w:rsid w:val="00840279"/>
    <w:rsid w:val="00843BE5"/>
    <w:rsid w:val="00852C1A"/>
    <w:rsid w:val="0085754A"/>
    <w:rsid w:val="00860C8A"/>
    <w:rsid w:val="00863D1F"/>
    <w:rsid w:val="008676A1"/>
    <w:rsid w:val="00867C12"/>
    <w:rsid w:val="00891AC1"/>
    <w:rsid w:val="00893851"/>
    <w:rsid w:val="00895E4E"/>
    <w:rsid w:val="008A1DD7"/>
    <w:rsid w:val="008A6E36"/>
    <w:rsid w:val="008B3BCC"/>
    <w:rsid w:val="008B40FA"/>
    <w:rsid w:val="008B6C22"/>
    <w:rsid w:val="008D2088"/>
    <w:rsid w:val="008D34A1"/>
    <w:rsid w:val="008E0B1B"/>
    <w:rsid w:val="008E2B45"/>
    <w:rsid w:val="008E42A5"/>
    <w:rsid w:val="008E4ABA"/>
    <w:rsid w:val="008F7C07"/>
    <w:rsid w:val="00903263"/>
    <w:rsid w:val="00914B2C"/>
    <w:rsid w:val="009361EE"/>
    <w:rsid w:val="009557CC"/>
    <w:rsid w:val="00955966"/>
    <w:rsid w:val="0096090C"/>
    <w:rsid w:val="0096251B"/>
    <w:rsid w:val="0096793C"/>
    <w:rsid w:val="00984F17"/>
    <w:rsid w:val="00987AA8"/>
    <w:rsid w:val="0099398F"/>
    <w:rsid w:val="009A3E7E"/>
    <w:rsid w:val="009A43D2"/>
    <w:rsid w:val="009B130A"/>
    <w:rsid w:val="009B2331"/>
    <w:rsid w:val="009B5086"/>
    <w:rsid w:val="009B73F9"/>
    <w:rsid w:val="009C35E8"/>
    <w:rsid w:val="009D4D5D"/>
    <w:rsid w:val="009E0FC4"/>
    <w:rsid w:val="009F62E5"/>
    <w:rsid w:val="009F6ACE"/>
    <w:rsid w:val="00A10F37"/>
    <w:rsid w:val="00A17CEA"/>
    <w:rsid w:val="00A219BB"/>
    <w:rsid w:val="00A22E51"/>
    <w:rsid w:val="00A56D2A"/>
    <w:rsid w:val="00A622BE"/>
    <w:rsid w:val="00A64D15"/>
    <w:rsid w:val="00A7050F"/>
    <w:rsid w:val="00A70CB0"/>
    <w:rsid w:val="00A80202"/>
    <w:rsid w:val="00A82A10"/>
    <w:rsid w:val="00A84621"/>
    <w:rsid w:val="00A8551A"/>
    <w:rsid w:val="00A8669C"/>
    <w:rsid w:val="00A9429A"/>
    <w:rsid w:val="00A96E38"/>
    <w:rsid w:val="00AB024A"/>
    <w:rsid w:val="00AE1405"/>
    <w:rsid w:val="00AF3194"/>
    <w:rsid w:val="00AF7623"/>
    <w:rsid w:val="00B06928"/>
    <w:rsid w:val="00B07E9D"/>
    <w:rsid w:val="00B22D4C"/>
    <w:rsid w:val="00B358B5"/>
    <w:rsid w:val="00B4321B"/>
    <w:rsid w:val="00B664DC"/>
    <w:rsid w:val="00B703DE"/>
    <w:rsid w:val="00B715EB"/>
    <w:rsid w:val="00B769EF"/>
    <w:rsid w:val="00B81C62"/>
    <w:rsid w:val="00B93DFC"/>
    <w:rsid w:val="00BA3671"/>
    <w:rsid w:val="00BA431F"/>
    <w:rsid w:val="00BB07C8"/>
    <w:rsid w:val="00BB0850"/>
    <w:rsid w:val="00BC023A"/>
    <w:rsid w:val="00BD37DA"/>
    <w:rsid w:val="00BD72B3"/>
    <w:rsid w:val="00BD7E32"/>
    <w:rsid w:val="00BF264D"/>
    <w:rsid w:val="00C05377"/>
    <w:rsid w:val="00C0764A"/>
    <w:rsid w:val="00C1314B"/>
    <w:rsid w:val="00C22011"/>
    <w:rsid w:val="00C24C72"/>
    <w:rsid w:val="00C25A83"/>
    <w:rsid w:val="00C31A45"/>
    <w:rsid w:val="00C3388F"/>
    <w:rsid w:val="00C36DA8"/>
    <w:rsid w:val="00C37E34"/>
    <w:rsid w:val="00C43691"/>
    <w:rsid w:val="00C55F85"/>
    <w:rsid w:val="00C6207F"/>
    <w:rsid w:val="00C62E9F"/>
    <w:rsid w:val="00C63805"/>
    <w:rsid w:val="00C81E1A"/>
    <w:rsid w:val="00C932FF"/>
    <w:rsid w:val="00CA2F28"/>
    <w:rsid w:val="00CA68A1"/>
    <w:rsid w:val="00CA6D4A"/>
    <w:rsid w:val="00CB0F34"/>
    <w:rsid w:val="00CB229D"/>
    <w:rsid w:val="00CE01B6"/>
    <w:rsid w:val="00CE6CB5"/>
    <w:rsid w:val="00CE7270"/>
    <w:rsid w:val="00D0029C"/>
    <w:rsid w:val="00D00374"/>
    <w:rsid w:val="00D03C27"/>
    <w:rsid w:val="00D079E3"/>
    <w:rsid w:val="00D16263"/>
    <w:rsid w:val="00D174D3"/>
    <w:rsid w:val="00D32F59"/>
    <w:rsid w:val="00D357BC"/>
    <w:rsid w:val="00D364A7"/>
    <w:rsid w:val="00D41AC7"/>
    <w:rsid w:val="00D506EC"/>
    <w:rsid w:val="00D55F68"/>
    <w:rsid w:val="00D61DFD"/>
    <w:rsid w:val="00D67625"/>
    <w:rsid w:val="00D76A2A"/>
    <w:rsid w:val="00D86E43"/>
    <w:rsid w:val="00D9222B"/>
    <w:rsid w:val="00DA6B38"/>
    <w:rsid w:val="00DB4851"/>
    <w:rsid w:val="00DB7574"/>
    <w:rsid w:val="00DC07C5"/>
    <w:rsid w:val="00DC19E9"/>
    <w:rsid w:val="00DE3017"/>
    <w:rsid w:val="00DE3E2E"/>
    <w:rsid w:val="00DF4708"/>
    <w:rsid w:val="00E1254B"/>
    <w:rsid w:val="00E13855"/>
    <w:rsid w:val="00E16D0C"/>
    <w:rsid w:val="00E20823"/>
    <w:rsid w:val="00E2142D"/>
    <w:rsid w:val="00E23AA6"/>
    <w:rsid w:val="00E63A39"/>
    <w:rsid w:val="00E65A85"/>
    <w:rsid w:val="00E67C95"/>
    <w:rsid w:val="00E836A6"/>
    <w:rsid w:val="00EA2331"/>
    <w:rsid w:val="00EA4400"/>
    <w:rsid w:val="00EA6323"/>
    <w:rsid w:val="00EB36BA"/>
    <w:rsid w:val="00EB3A12"/>
    <w:rsid w:val="00EC5A2E"/>
    <w:rsid w:val="00EC65DF"/>
    <w:rsid w:val="00ED1697"/>
    <w:rsid w:val="00ED3535"/>
    <w:rsid w:val="00EE08DB"/>
    <w:rsid w:val="00EE193F"/>
    <w:rsid w:val="00EE3718"/>
    <w:rsid w:val="00EE4B19"/>
    <w:rsid w:val="00EF0B0D"/>
    <w:rsid w:val="00EF4D6E"/>
    <w:rsid w:val="00F02088"/>
    <w:rsid w:val="00F057FF"/>
    <w:rsid w:val="00F068A4"/>
    <w:rsid w:val="00F06D30"/>
    <w:rsid w:val="00F1773D"/>
    <w:rsid w:val="00F20384"/>
    <w:rsid w:val="00F42D93"/>
    <w:rsid w:val="00F50A9F"/>
    <w:rsid w:val="00F7014F"/>
    <w:rsid w:val="00F77E08"/>
    <w:rsid w:val="00FC1C16"/>
    <w:rsid w:val="00FC5FB6"/>
    <w:rsid w:val="00FC71BE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E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E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E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E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E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E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E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E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03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93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St-6176/2016-27</izvorni_sadrzaj>
    <derivirana_varijabla naziv="DomainObject.Oznaka_1">St-6176/2016-27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St-6176/2016</izvorni_sadrzaj>
    <derivirana_varijabla naziv="DomainObject.Predmet.OznakaBroj_1">St-6176/2016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ČRNOMEREC 1978 d.o.o. zastupanog po punomoćniku Zvonimir Škegro</izvorni_sadrzaj>
    <derivirana_varijabla naziv="DomainObject.Predmet.ProtustrankaFormated_1">  SG ČRNOMEREC 1978 d.o.o. zastupanog po punomoćniku Zvonimir Škegro</derivirana_varijabla>
  </DomainObject.Predmet.ProtustrankaFormated>
  <DomainObject.Predmet.ProtustrankaFormatedOIB>
    <izvorni_sadrzaj>  SG ČRNOMEREC 1978 d.o.o., OIB 58548238071 zastupanog po punomoćniku Zvonimir Škegro</izvorni_sadrzaj>
    <derivirana_varijabla naziv="DomainObject.Predmet.ProtustrankaFormatedOIB_1">  SG ČRNOMEREC 1978 d.o.o., OIB 58548238071 zastupanog po punomoćniku Zvonimir Škegro</derivirana_varijabla>
  </DomainObject.Predmet.ProtustrankaFormatedOIB>
  <DomainObject.Predmet.ProtustrankaFormatedWithAdress>
    <izvorni_sadrzaj> SG ČRNOMEREC 1978 d.o.o., Ilica 109, 10000 Zagreb zastupanog po punomoćniku Zvonimir Škegro</izvorni_sadrzaj>
    <derivirana_varijabla naziv="DomainObject.Predmet.ProtustrankaFormatedWithAdress_1"> SG ČRNOMEREC 1978 d.o.o., Ilica 109, 10000 Zagreb zastupanog po punomoćniku Zvonimir Škegro</derivirana_varijabla>
  </DomainObject.Predmet.ProtustrankaFormatedWithAdress>
  <DomainObject.Predmet.ProtustrankaFormatedWithAdressOIB>
    <izvorni_sadrzaj> SG ČRNOMEREC 1978 d.o.o., OIB 58548238071, Ilica 109, 10000 Zagreb zastupanog po punomoćniku Zvonimir Škegro</izvorni_sadrzaj>
    <derivirana_varijabla naziv="DomainObject.Predmet.ProtustrankaFormatedWithAdressOIB_1"> SG ČRNOMEREC 1978 d.o.o., OIB 58548238071, Ilica 109, 10000 Zagreb zastupanog po punomoćniku Zvonimir Škegro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 zastupanog po punomoćniku Zvonimir Škegro</item>
    </izvorni_sadrzaj>
    <derivirana_varijabla naziv="DomainObject.Predmet.ProtuStrankaListFormated_1">
      <item>SG ČRNOMEREC 1978 d.o.o. zastupanog po punomoćniku Zvonimir Škegro</item>
    </derivirana_varijabla>
  </DomainObject.Predmet.ProtuStrankaListFormated>
  <DomainObject.Predmet.ProtuStrankaListFormatedOIB>
    <izvorni_sadrzaj>
      <item>SG ČRNOMEREC 1978 d.o.o., OIB 58548238071 zastupanog po punomoćniku Zvonimir Škegro</item>
    </izvorni_sadrzaj>
    <derivirana_varijabla naziv="DomainObject.Predmet.ProtuStrankaListFormatedOIB_1">
      <item>SG ČRNOMEREC 1978 d.o.o., OIB 58548238071 zastupanog po punomoćniku Zvonimir Škegro</item>
    </derivirana_varijabla>
  </DomainObject.Predmet.ProtuStrankaListFormatedOIB>
  <DomainObject.Predmet.ProtuStrankaListFormatedWithAdress>
    <izvorni_sadrzaj>
      <item>SG ČRNOMEREC 1978 d.o.o., Ilica 109, 10000 Zagreb zastupanog po punomoćniku Zvonimir Škegro</item>
    </izvorni_sadrzaj>
    <derivirana_varijabla naziv="DomainObject.Predmet.ProtuStrankaListFormatedWithAdress_1">
      <item>SG ČRNOMEREC 1978 d.o.o., Ilica 109, 10000 Zagreb zastupanog po punomoćniku Zvonimir Škegro</item>
    </derivirana_varijabla>
  </DomainObject.Predmet.ProtuStrankaListFormatedWithAdress>
  <DomainObject.Predmet.ProtuStrankaListFormatedWithAdressOIB>
    <izvorni_sadrzaj>
      <item>SG ČRNOMEREC 1978 d.o.o., OIB 58548238071, Ilica 109, 10000 Zagreb zastupanog po punomoćniku Zvonimir Škegro</item>
    </izvorni_sadrzaj>
    <derivirana_varijabla naziv="DomainObject.Predmet.ProtuStrankaListFormatedWithAdressOIB_1">
      <item>SG ČRNOMEREC 1978 d.o.o., OIB 58548238071, Ilica 109, 10000 Zagreb zastupanog po punomoćniku Zvonimir Škegro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>
      <item>Zvonimir Škegro punomoćnik sudionika u postupku SG ČRNOMEREC 1978 d.o.o.</item>
      <item>ERSTE&amp;STEIERMÄRKISCHE BANKA dioničko društvo</item>
      <item>HRVATSKA POŠTANSKA BANKA, dioničko društvo</item>
    </izvorni_sadrzaj>
    <derivirana_varijabla naziv="DomainObject.Predmet.OstaliListFormated_1">
      <item>Zvonimir Škegro punomoćnik sudionika u postupku SG ČRNOMEREC 1978 d.o.o.</item>
      <item>ERSTE&amp;STEIERMÄRKISCHE BANKA dioničko društvo</item>
      <item>HRVATSKA POŠTANSKA BANKA, dioničko društvo</item>
    </derivirana_varijabla>
  </DomainObject.Predmet.OstaliListFormated>
  <DomainObject.Predmet.OstaliListFormatedOIB>
    <izvorni_sadrzaj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</izvorni_sadrzaj>
    <derivirana_varijabla naziv="DomainObject.Predmet.OstaliListFormatedOIB_1"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</derivirana_varijabla>
  </DomainObject.Predmet.OstaliListFormatedOIB>
  <DomainObject.Predmet.OstaliListFormatedWithAdress>
    <izvorni_sadrzaj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</izvorni_sadrzaj>
    <derivirana_varijabla naziv="DomainObject.Predmet.OstaliListFormatedWithAdress_1"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</izvorni_sadrzaj>
    <derivirana_varijabla naziv="DomainObject.Predmet.OstaliListFormatedWithAdressOIB_1"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HRVATSKA POŠTANSKA BANKA, dioničko društvo</item>
    </izvorni_sadrzaj>
    <derivirana_varijabla naziv="DomainObject.Predmet.OstaliListNazivFormated_1">
      <item>Zvonimir Škegro</item>
      <item>ERSTE&amp;STEIERMÄRKISCHE BANKA dioničko društvo</item>
      <item>HRVATSKA POŠTANSKA BANKA, dioničko društvo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HRVATSKA POŠTANSKA BANKA, dioničko društvo, OIB 87939104217</item>
    </izvorni_sadrzaj>
    <derivirana_varijabla naziv="DomainObject.Predmet.OstaliListNazivFormatedOIB_1">
      <item>Zvonimir Škegro, OIB 67061107234</item>
      <item>ERSTE&amp;STEIERMÄRKISCHE BANKA dioničko društvo, OIB 23057039320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St-6176/2016-27</izvorni_sadrzaj>
    <derivirana_varijabla naziv="DomainObject.PoslovniBrojDokumenta_1">St-6176/2016-27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ČRNOMEREC 1978 d.o.o.</item>
      <item>FINA Regionalni centar Zagreb</item>
      <item>Zvonimir Škegro</item>
      <item>ERSTE&amp;STEIERMÄRKISCHE BANKA dioničko društvo</item>
      <item>HRVATSKA POŠTANSKA BANKA, dioničko društvo</item>
    </izvorni_sadrzaj>
    <derivirana_varijabla naziv="DomainObject.Predmet.SudioniciListNaziv_1">
      <item>SG ČRNOMEREC 1978 d.o.o.</item>
      <item>FINA Regionalni centar Zagreb</item>
      <item>Zvonimir Škegro</item>
      <item>ERSTE&amp;STEIERMÄRKISCHE BANKA dioničko društvo</item>
      <item>HRVATSKA POŠTANSKA BANKA, dioničko društvo</item>
    </derivirana_varijabla>
  </DomainObject.Predmet.SudioniciListNaziv>
  <DomainObject.Predmet.SudioniciListAdressOIB>
    <izvorni_sadrzaj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</izvorni_sadrzaj>
    <derivirana_varijabla naziv="DomainObject.Predmet.SudioniciListAdressOIB_1"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58548238071</item>
      <item>, OIB 85821130368</item>
      <item>, OIB 67061107234</item>
      <item>, OIB 23057039320</item>
      <item>, OIB 87939104217</item>
    </izvorni_sadrzaj>
    <derivirana_varijabla naziv="DomainObject.Predmet.SudioniciListNazivOIB_1">
      <item>, OIB 58548238071</item>
      <item>, OIB 85821130368</item>
      <item>, OIB 67061107234</item>
      <item>, OIB 23057039320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E6BEB-9514-4D17-9E29-C27ED2B4E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1679</properties:Words>
  <properties:Characters>9237</properties:Characters>
  <properties:Lines>192</properties:Lines>
  <properties:Paragraphs>48</properties:Paragraphs>
  <properties:TotalTime>308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2018-02-23T10:02:00Z</cp:lastPrinted>
  <dcterms:modified xmlns:xsi="http://www.w3.org/2001/XMLSchema-instance" xsi:type="dcterms:W3CDTF">2018-02-23T10:02:00Z</dcterms:modified>
  <cp:revision>157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St-6176/2016-27 / Odluka - Rješenje o otvaranju stečajnog postupka nakon obustave skraćenog stečajnog postupka (Rješenje o OTVARANJU stečajnog postupka_POKRETNINE.docx)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