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e4d1" w14:paraId="ed6e4d1" w:rsidRDefault="00EB400F" w:rsidP="00EB400F" w:rsidR="00EB400F" w:rsidRPr="00256AB8">
      <w:pPr>
        <w15:collapsed w:val="false"/>
      </w:pPr>
      <w:bookmarkStart w:name="_GoBack" w:id="0"/>
      <w:bookmarkEnd w:id="0"/>
    </w:p>
    <w:p w:rsidRDefault="00EB400F" w:rsidP="00EB400F" w:rsidR="00EB400F" w:rsidRPr="00256AB8">
      <w:pPr>
        <w:ind w:firstLine="708"/>
      </w:pPr>
      <w:r w:rsidRPr="00256AB8">
        <w:rPr>
          <w:noProof/>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EB400F" w:rsidP="00EB400F" w:rsidR="00EB400F" w:rsidRPr="00256AB8">
      <w:r w:rsidRPr="00256AB8">
        <w:rPr>
          <w:rFonts w:eastAsia="MS Mincho"/>
        </w:rPr>
        <w:t>REPUBLIKA HRVATSKA</w:t>
      </w:r>
    </w:p>
    <w:p w:rsidRDefault="00EB400F" w:rsidP="00EB400F" w:rsidR="00EB400F" w:rsidRPr="00256AB8">
      <w:r w:rsidRPr="00256AB8">
        <w:rPr>
          <w:rFonts w:eastAsia="MS Mincho"/>
        </w:rPr>
        <w:t>TRGOVAČKI SUD U RIJECI</w:t>
      </w:r>
    </w:p>
    <w:p w:rsidRDefault="00EB400F" w:rsidP="00EB400F" w:rsidR="00EB400F" w:rsidRPr="00256AB8">
      <w:pPr>
        <w:rPr>
          <w:rFonts w:eastAsia="MS Mincho"/>
        </w:rPr>
      </w:pPr>
      <w:r w:rsidRPr="00256AB8">
        <w:rPr>
          <w:rFonts w:eastAsia="MS Mincho"/>
        </w:rPr>
        <w:t xml:space="preserve">      Rijeka, Zadarska 1 i 3</w:t>
      </w:r>
    </w:p>
    <w:p w:rsidRDefault="00EB400F" w:rsidP="00EB400F" w:rsidR="00EB400F" w:rsidRPr="00256AB8">
      <w:pPr>
        <w:jc w:val="center"/>
      </w:pPr>
    </w:p>
    <w:p w:rsidRDefault="00EB400F" w:rsidP="00BD113F" w:rsidR="00EB400F" w:rsidRPr="00256AB8"/>
    <w:p w:rsidRDefault="00EB400F" w:rsidP="00EB400F" w:rsidR="00EB400F" w:rsidRPr="00256AB8">
      <w:pPr>
        <w:jc w:val="both"/>
        <w:rPr>
          <w:rFonts w:eastAsia="MS Mincho"/>
        </w:rPr>
      </w:pPr>
    </w:p>
    <w:p w:rsidRDefault="00EB400F" w:rsidP="00EB400F" w:rsidR="00EB400F" w:rsidRPr="00256AB8">
      <w:pPr>
        <w:ind w:firstLine="708"/>
        <w:jc w:val="both"/>
        <w:rPr>
          <w:bCs/>
        </w:rPr>
      </w:pPr>
      <w:r w:rsidRPr="00256AB8">
        <w:rPr>
          <w:rFonts w:eastAsia="MS Mincho"/>
        </w:rPr>
        <w:t xml:space="preserve">Trgovački sud u Rijeci, po sucu ovog suda </w:t>
      </w:r>
      <w:proofErr w:type="spellStart"/>
      <w:r w:rsidRPr="00256AB8">
        <w:rPr>
          <w:rFonts w:eastAsia="MS Mincho"/>
        </w:rPr>
        <w:t>Liljan</w:t>
      </w:r>
      <w:r w:rsidR="00BD113F" w:rsidRPr="00256AB8">
        <w:rPr>
          <w:rFonts w:eastAsia="MS Mincho"/>
        </w:rPr>
        <w:t>i</w:t>
      </w:r>
      <w:proofErr w:type="spellEnd"/>
      <w:r w:rsidRPr="00256AB8">
        <w:rPr>
          <w:rFonts w:eastAsia="MS Mincho"/>
        </w:rPr>
        <w:t xml:space="preserve"> Ugrin, kao stečajno</w:t>
      </w:r>
      <w:r w:rsidR="00BD113F" w:rsidRPr="00256AB8">
        <w:rPr>
          <w:rFonts w:eastAsia="MS Mincho"/>
        </w:rPr>
        <w:t>m</w:t>
      </w:r>
      <w:r w:rsidRPr="00256AB8">
        <w:rPr>
          <w:rFonts w:eastAsia="MS Mincho"/>
        </w:rPr>
        <w:t xml:space="preserve"> suc</w:t>
      </w:r>
      <w:r w:rsidR="00BD113F" w:rsidRPr="00256AB8">
        <w:rPr>
          <w:rFonts w:eastAsia="MS Mincho"/>
        </w:rPr>
        <w:t>u</w:t>
      </w:r>
      <w:r w:rsidRPr="00256AB8">
        <w:rPr>
          <w:rFonts w:eastAsia="MS Mincho"/>
        </w:rPr>
        <w:t xml:space="preserve">, </w:t>
      </w:r>
      <w:r w:rsidR="00BD113F" w:rsidRPr="00256AB8">
        <w:rPr>
          <w:rFonts w:eastAsia="MS Mincho"/>
        </w:rPr>
        <w:t>u predmetu provođenja stečajnog</w:t>
      </w:r>
      <w:r w:rsidRPr="00256AB8">
        <w:rPr>
          <w:rFonts w:eastAsia="MS Mincho"/>
        </w:rPr>
        <w:t xml:space="preserve"> postupka nad </w:t>
      </w:r>
      <w:r w:rsidRPr="00256AB8">
        <w:t>dužnikom ARENA Modna kuća društvo s ograničenom odgovornošću u stečaju Pula, Riva 12 (MBS 040053550 – OIB 51383805259 )</w:t>
      </w:r>
      <w:r w:rsidRPr="00256AB8">
        <w:rPr>
          <w:rFonts w:eastAsia="MS Mincho"/>
        </w:rPr>
        <w:t xml:space="preserve"> dana 7. siječnja 2016. </w:t>
      </w:r>
      <w:r w:rsidRPr="00256AB8">
        <w:rPr>
          <w:bCs/>
        </w:rPr>
        <w:t xml:space="preserve">donio je slijedeći </w:t>
      </w:r>
    </w:p>
    <w:p w:rsidRDefault="00EB400F" w:rsidP="00EB400F" w:rsidR="00EB400F" w:rsidRPr="00256AB8">
      <w:pPr>
        <w:tabs>
          <w:tab w:pos="6615" w:val="left"/>
        </w:tabs>
        <w:jc w:val="both"/>
        <w:rPr>
          <w:rFonts w:eastAsia="MS Mincho"/>
        </w:rPr>
      </w:pPr>
      <w:r w:rsidRPr="00256AB8">
        <w:rPr>
          <w:rFonts w:eastAsia="MS Mincho"/>
        </w:rPr>
        <w:tab/>
      </w:r>
    </w:p>
    <w:p w:rsidRDefault="00EB400F" w:rsidP="00EB400F" w:rsidR="00EB400F" w:rsidRPr="00256AB8">
      <w:pPr>
        <w:jc w:val="center"/>
        <w:rPr>
          <w:rFonts w:eastAsia="MS Mincho"/>
        </w:rPr>
      </w:pPr>
    </w:p>
    <w:p w:rsidRDefault="00EB400F" w:rsidP="00EB400F" w:rsidR="00EB400F" w:rsidRPr="00256AB8">
      <w:pPr>
        <w:jc w:val="center"/>
        <w:rPr>
          <w:rFonts w:eastAsia="MS Mincho"/>
        </w:rPr>
      </w:pPr>
      <w:r w:rsidRPr="00256AB8">
        <w:rPr>
          <w:rFonts w:eastAsia="MS Mincho"/>
        </w:rPr>
        <w:t>Z A K L J U Č A K</w:t>
      </w:r>
    </w:p>
    <w:p w:rsidRDefault="00EB400F" w:rsidP="00EB400F" w:rsidR="00EB400F" w:rsidRPr="00256AB8">
      <w:pPr>
        <w:pStyle w:val="Obinitekst"/>
        <w:ind w:firstLine="720"/>
        <w:jc w:val="both"/>
        <w:rPr>
          <w:rFonts w:cs="Times New Roman" w:hAnsi="Times New Roman" w:ascii="Times New Roman"/>
          <w:sz w:val="24"/>
          <w:szCs w:val="24"/>
        </w:rPr>
      </w:pPr>
    </w:p>
    <w:p w:rsidRDefault="00EB400F" w:rsidP="00EB400F" w:rsidR="00EB400F" w:rsidRPr="00256AB8">
      <w:pPr>
        <w:pStyle w:val="Obinitekst"/>
        <w:rPr>
          <w:rFonts w:cs="Times New Roman" w:eastAsia="MS Mincho" w:hAnsi="Times New Roman" w:ascii="Times New Roman"/>
          <w:sz w:val="24"/>
          <w:szCs w:val="24"/>
        </w:rPr>
      </w:pPr>
    </w:p>
    <w:p w:rsidRDefault="00EB400F" w:rsidP="00EB400F" w:rsidR="00EB400F" w:rsidRPr="00256AB8">
      <w:pPr>
        <w:numPr>
          <w:ilvl w:val="0"/>
          <w:numId w:val="1"/>
        </w:numPr>
        <w:ind w:firstLine="0" w:right="43" w:left="0"/>
        <w:jc w:val="both"/>
      </w:pPr>
      <w:r w:rsidRPr="00256AB8">
        <w:rPr>
          <w:rFonts w:eastAsia="MS Mincho"/>
        </w:rPr>
        <w:t xml:space="preserve">Prodaju se nekretnine stečajnog dužnika upisane u zemljišnim knjigama  </w:t>
      </w:r>
      <w:r w:rsidRPr="00256AB8">
        <w:t xml:space="preserve">Općinskog suda u Puli Zemljišnoknjižni odjel Pula u z.k.ul. 9539  k.o. Pula </w:t>
      </w:r>
      <w:proofErr w:type="spellStart"/>
      <w:r w:rsidRPr="00256AB8">
        <w:t>k.č</w:t>
      </w:r>
      <w:proofErr w:type="spellEnd"/>
      <w:r w:rsidRPr="00256AB8">
        <w:t>. 461/</w:t>
      </w:r>
      <w:proofErr w:type="spellStart"/>
      <w:r w:rsidRPr="00256AB8">
        <w:t>zgr</w:t>
      </w:r>
      <w:proofErr w:type="spellEnd"/>
      <w:r w:rsidRPr="00256AB8">
        <w:t xml:space="preserve">. POSLOVNA ZGRADA, SPREMIŠTE, PULA, RIVA 12, DVORIŠTE, PROLAZ </w:t>
      </w:r>
      <w:r w:rsidRPr="00256AB8">
        <w:rPr>
          <w:rStyle w:val="Naglaeno"/>
          <w:b w:val="false"/>
        </w:rPr>
        <w:t>ETAŽNO VLASNIŠTVO S ODREĐENIM OMJERIMA</w:t>
      </w:r>
      <w:r w:rsidRPr="00256AB8">
        <w:t xml:space="preserve">, kako slijedi: </w:t>
      </w:r>
    </w:p>
    <w:p w:rsidRDefault="00EB400F" w:rsidP="00EB400F" w:rsidR="00EB400F" w:rsidRPr="00256AB8">
      <w:pPr>
        <w:ind w:right="43"/>
        <w:jc w:val="both"/>
      </w:pPr>
      <w:r w:rsidRPr="00256AB8">
        <w:t xml:space="preserve">1.1. poduložak 5, upisana kao 5. etaža 810/10000 s kojim je povezano pravo vlasništva na posebni dio „E“ zgrade, koji se sastoji od dva skladišta (19-20), ureda (21), hodnika (22), kemijske čistionice (23) ukupne površine </w:t>
      </w:r>
      <w:smartTag w:element="metricconverter" w:uri="urn:schemas-microsoft-com:office:smarttags">
        <w:smartTagPr>
          <w:attr w:val="386,00 m2" w:name="ProductID"/>
        </w:smartTagPr>
        <w:r w:rsidRPr="00256AB8">
          <w:t>386,00 m2</w:t>
        </w:r>
      </w:smartTag>
      <w:r w:rsidRPr="00256AB8">
        <w:t xml:space="preserve">, sve obojeno tamnoljubičastom bojom u planu posebnih dijelova zgrade, u cjelini. </w:t>
      </w:r>
      <w:r w:rsidRPr="00256AB8">
        <w:rPr>
          <w:iCs/>
        </w:rPr>
        <w:t>Vrijednost nekretnine iznosi 700.000,00 kn;</w:t>
      </w:r>
    </w:p>
    <w:p w:rsidRDefault="00EB400F" w:rsidP="00EB400F" w:rsidR="00EB400F" w:rsidRPr="00256AB8">
      <w:pPr>
        <w:ind w:right="43"/>
        <w:jc w:val="both"/>
      </w:pPr>
      <w:r w:rsidRPr="00256AB8">
        <w:t xml:space="preserve">1.2. poduložak 6, upisan kao 6. etaža 835/10000 s kojim je povezano pravo vlasništva na posebni dio „F“ zgrade koji se sastoji od stubišta od prizemlja do II. kata f=1.5 (39), stubišta i hodnika na II. kat (71), 16 ureda (72-74, 83-95), dva </w:t>
      </w:r>
      <w:proofErr w:type="spellStart"/>
      <w:r w:rsidRPr="00256AB8">
        <w:t>predprostora</w:t>
      </w:r>
      <w:proofErr w:type="spellEnd"/>
      <w:r w:rsidRPr="00256AB8">
        <w:t xml:space="preserve"> nužnika (75, 78), 4 nužnika (76-77, 79-80) fotokopiranje (81), čajne kuhinje (82) ukupne površine </w:t>
      </w:r>
      <w:smartTag w:element="metricconverter" w:uri="urn:schemas-microsoft-com:office:smarttags">
        <w:smartTagPr>
          <w:attr w:val="402,13 m2" w:name="ProductID"/>
        </w:smartTagPr>
        <w:r w:rsidRPr="00256AB8">
          <w:t>402,13 m2</w:t>
        </w:r>
      </w:smartTag>
      <w:r w:rsidRPr="00256AB8">
        <w:t xml:space="preserve">, sve obojano </w:t>
      </w:r>
      <w:proofErr w:type="spellStart"/>
      <w:r w:rsidRPr="00256AB8">
        <w:t>rozom</w:t>
      </w:r>
      <w:proofErr w:type="spellEnd"/>
      <w:r w:rsidRPr="00256AB8">
        <w:t xml:space="preserve"> bojom u planu posebnih dijelova zgrade, u cjelini. </w:t>
      </w:r>
      <w:r w:rsidRPr="00256AB8">
        <w:rPr>
          <w:iCs/>
        </w:rPr>
        <w:t>Vrijednost nekretnine iznosi 800.000,00 kn;</w:t>
      </w:r>
    </w:p>
    <w:p w:rsidRDefault="00EB400F" w:rsidP="00EB400F" w:rsidR="00EB400F" w:rsidRPr="00256AB8">
      <w:pPr>
        <w:jc w:val="both"/>
        <w:rPr>
          <w:rFonts w:eastAsia="MS Mincho"/>
        </w:rPr>
      </w:pPr>
    </w:p>
    <w:p w:rsidRDefault="00EB400F" w:rsidP="00EB400F" w:rsidR="00EB400F" w:rsidRPr="00256AB8">
      <w:pPr>
        <w:jc w:val="both"/>
        <w:rPr>
          <w:rFonts w:eastAsia="MS Mincho"/>
        </w:rPr>
      </w:pPr>
      <w:r w:rsidRPr="00256AB8">
        <w:rPr>
          <w:rFonts w:eastAsia="MS Mincho"/>
        </w:rPr>
        <w:t>II.</w:t>
      </w:r>
      <w:r w:rsidRPr="00256AB8">
        <w:rPr>
          <w:rFonts w:eastAsia="MS Mincho"/>
        </w:rPr>
        <w:tab/>
        <w:t>Nekretnine opisane pod točkom I. izreke ovog zaključka prodat će se na usmenoj javnoj dražbi, a ročište za prodaju održat će se dana</w:t>
      </w:r>
    </w:p>
    <w:p w:rsidRDefault="00EB400F" w:rsidP="00EB400F" w:rsidR="00EB400F" w:rsidRPr="00256AB8">
      <w:pPr>
        <w:jc w:val="both"/>
        <w:rPr>
          <w:rFonts w:eastAsia="MS Mincho"/>
        </w:rPr>
      </w:pPr>
    </w:p>
    <w:p w:rsidRDefault="00EB400F" w:rsidP="00EB400F" w:rsidR="00EB400F" w:rsidRPr="00256AB8">
      <w:pPr>
        <w:jc w:val="center"/>
        <w:rPr>
          <w:rFonts w:eastAsia="MS Mincho"/>
        </w:rPr>
      </w:pPr>
      <w:r w:rsidRPr="00256AB8">
        <w:rPr>
          <w:rFonts w:eastAsia="MS Mincho"/>
        </w:rPr>
        <w:t xml:space="preserve">28. siječnja 2016. u 10,00 sati </w:t>
      </w:r>
    </w:p>
    <w:p w:rsidRDefault="00EB400F" w:rsidP="00EB400F" w:rsidR="00EB400F" w:rsidRPr="00256AB8">
      <w:pPr>
        <w:jc w:val="center"/>
        <w:rPr>
          <w:rFonts w:eastAsia="MS Mincho"/>
        </w:rPr>
      </w:pPr>
      <w:r w:rsidRPr="00256AB8">
        <w:rPr>
          <w:rFonts w:eastAsia="MS Mincho"/>
        </w:rPr>
        <w:t>u zgradi Trgovačkog suda u Rijeci, Zadarska 1 i 3, soba br. 11, prvi kat.</w:t>
      </w:r>
    </w:p>
    <w:p w:rsidRDefault="00EB400F" w:rsidP="00EB400F" w:rsidR="00EB400F" w:rsidRPr="00256AB8">
      <w:pPr>
        <w:jc w:val="both"/>
        <w:rPr>
          <w:rFonts w:eastAsia="MS Mincho"/>
        </w:rPr>
      </w:pPr>
    </w:p>
    <w:p w:rsidRDefault="00EB400F" w:rsidP="00EB400F" w:rsidR="00EB400F" w:rsidRPr="00256AB8">
      <w:pPr>
        <w:jc w:val="both"/>
        <w:rPr>
          <w:color w:val="000000"/>
        </w:rPr>
      </w:pPr>
      <w:r w:rsidRPr="00256AB8">
        <w:rPr>
          <w:rFonts w:eastAsia="MS Mincho"/>
        </w:rPr>
        <w:t>III.</w:t>
      </w:r>
      <w:r w:rsidRPr="00256AB8">
        <w:rPr>
          <w:rFonts w:eastAsia="MS Mincho"/>
        </w:rPr>
        <w:tab/>
        <w:t xml:space="preserve">Ovaj zaključak bit će objavljen na oglasnoj ploči suda, web stečaju, te </w:t>
      </w:r>
      <w:r w:rsidRPr="00256AB8">
        <w:rPr>
          <w:color w:val="000000"/>
        </w:rPr>
        <w:t>u sredstvima javnoga priopćavanja.</w:t>
      </w:r>
    </w:p>
    <w:p w:rsidRDefault="00EB400F" w:rsidP="00EB400F" w:rsidR="00EB400F" w:rsidRPr="00256AB8">
      <w:pPr>
        <w:jc w:val="both"/>
        <w:rPr>
          <w:rFonts w:eastAsia="MS Mincho"/>
        </w:rPr>
      </w:pPr>
    </w:p>
    <w:p w:rsidRDefault="00EB400F" w:rsidP="00EB400F" w:rsidR="00EB400F" w:rsidRPr="00256AB8">
      <w:pPr>
        <w:jc w:val="both"/>
      </w:pPr>
      <w:r w:rsidRPr="00256AB8">
        <w:rPr>
          <w:rFonts w:eastAsia="MS Mincho"/>
        </w:rPr>
        <w:t>IV.</w:t>
      </w:r>
      <w:r w:rsidRPr="00256AB8">
        <w:rPr>
          <w:rFonts w:eastAsia="MS Mincho"/>
        </w:rPr>
        <w:tab/>
        <w:t>Uvjeti prodaje</w:t>
      </w:r>
      <w:r w:rsidRPr="00256AB8">
        <w:t>:</w:t>
      </w:r>
    </w:p>
    <w:p w:rsidRDefault="00EB400F" w:rsidP="00EB400F" w:rsidR="00EB400F" w:rsidRPr="00256AB8">
      <w:pPr>
        <w:jc w:val="both"/>
      </w:pPr>
    </w:p>
    <w:p w:rsidRDefault="00EB400F" w:rsidP="00EB400F" w:rsidR="00EB400F">
      <w:pPr>
        <w:jc w:val="both"/>
        <w:rPr>
          <w:rFonts w:eastAsia="MS Mincho"/>
        </w:rPr>
      </w:pPr>
      <w:r w:rsidRPr="00256AB8">
        <w:rPr>
          <w:rFonts w:eastAsia="MS Mincho"/>
        </w:rPr>
        <w:t>1.</w:t>
      </w:r>
      <w:r w:rsidRPr="00256AB8">
        <w:rPr>
          <w:rFonts w:eastAsia="MS Mincho"/>
        </w:rPr>
        <w:tab/>
        <w:t>Prodaju se nekretnine opisane pod točkom I. izreke ovog zaključka prema vrijednostima koja su određene u toj točci.</w:t>
      </w:r>
    </w:p>
    <w:p w:rsidRDefault="00256AB8" w:rsidP="00EB400F" w:rsidR="00256AB8">
      <w:pPr>
        <w:jc w:val="both"/>
        <w:rPr>
          <w:rFonts w:eastAsia="MS Mincho"/>
        </w:rPr>
      </w:pPr>
    </w:p>
    <w:p w:rsidRDefault="00256AB8" w:rsidP="00EB400F" w:rsidR="00256AB8" w:rsidRPr="00256AB8">
      <w:pPr>
        <w:jc w:val="both"/>
        <w:rPr>
          <w:rFonts w:eastAsia="MS Mincho"/>
        </w:rPr>
      </w:pPr>
    </w:p>
    <w:p w:rsidRDefault="00EB400F" w:rsidP="00EB400F" w:rsidR="00EB400F" w:rsidRPr="00256AB8">
      <w:pPr>
        <w:jc w:val="both"/>
        <w:rPr>
          <w:rFonts w:eastAsia="MS Mincho"/>
        </w:rPr>
      </w:pPr>
      <w:r w:rsidRPr="00256AB8">
        <w:rPr>
          <w:rFonts w:eastAsia="MS Mincho"/>
        </w:rPr>
        <w:t>2.      Nekretnine označene pod točkom I. na drugom ročištu za javnu dražbu ne mogu se prodati za cijenu nižu od njihove vrijednosti</w:t>
      </w:r>
      <w:r w:rsidRPr="00256AB8">
        <w:t>.</w:t>
      </w:r>
    </w:p>
    <w:p w:rsidRDefault="00EB400F" w:rsidP="00EB400F" w:rsidR="00EB400F" w:rsidRPr="00256AB8">
      <w:pPr>
        <w:jc w:val="both"/>
        <w:rPr>
          <w:rFonts w:eastAsia="MS Mincho"/>
        </w:rPr>
      </w:pPr>
      <w:r w:rsidRPr="00256AB8">
        <w:rPr>
          <w:rFonts w:eastAsia="MS Mincho"/>
        </w:rPr>
        <w:t>3.       Nekretnine će se prodati putem javne dražbe, a ročište za javnu dražbu će se održati i ako na njemu sudjeluje samo jedan ponuditelj.</w:t>
      </w:r>
    </w:p>
    <w:p w:rsidRDefault="00EB400F" w:rsidP="00EB400F" w:rsidR="00EB400F" w:rsidRPr="00256AB8">
      <w:pPr>
        <w:jc w:val="both"/>
        <w:rPr>
          <w:color w:val="000000"/>
        </w:rPr>
      </w:pPr>
      <w:r w:rsidRPr="00256AB8">
        <w:rPr>
          <w:rFonts w:eastAsia="MS Mincho"/>
        </w:rPr>
        <w:t>4.</w:t>
      </w:r>
      <w:r w:rsidRPr="00256AB8">
        <w:rPr>
          <w:rFonts w:eastAsia="MS Mincho"/>
        </w:rPr>
        <w:tab/>
        <w:t>U</w:t>
      </w:r>
      <w:r w:rsidRPr="00256AB8">
        <w:rPr>
          <w:color w:val="000000"/>
        </w:rPr>
        <w:t>govori o najmu ili zakupu koje je sklopio stečajni upravitelj na dijelu predmetnih nekretnina prestaju pravomoćnošću rješenja o dosudi nekretnine kupcu.</w:t>
      </w:r>
    </w:p>
    <w:p w:rsidRDefault="00EB400F" w:rsidP="00EB400F" w:rsidR="00EB400F" w:rsidRPr="00256AB8">
      <w:pPr>
        <w:jc w:val="both"/>
        <w:rPr>
          <w:color w:val="000000"/>
        </w:rPr>
      </w:pPr>
      <w:r w:rsidRPr="00256AB8">
        <w:t>5</w:t>
      </w:r>
      <w:r w:rsidRPr="00256AB8">
        <w:tab/>
        <w:t xml:space="preserve">Imovina se prodaje po principu viđeno kupljeno što isključuje sve naknadne prigovore kupca na nedostatke, pravne ili činjenične naravi. </w:t>
      </w:r>
    </w:p>
    <w:p w:rsidRDefault="00EB400F" w:rsidP="00EB400F" w:rsidR="00EB400F" w:rsidRPr="00256AB8">
      <w:pPr>
        <w:jc w:val="both"/>
      </w:pPr>
      <w:r w:rsidRPr="00256AB8">
        <w:rPr>
          <w:rFonts w:eastAsia="MS Mincho"/>
        </w:rPr>
        <w:t>6.</w:t>
      </w:r>
      <w:r w:rsidRPr="00256AB8">
        <w:rPr>
          <w:rFonts w:eastAsia="MS Mincho"/>
        </w:rPr>
        <w:tab/>
        <w:t xml:space="preserve">Kupac je obvezan položiti </w:t>
      </w:r>
      <w:proofErr w:type="spellStart"/>
      <w:r w:rsidRPr="00256AB8">
        <w:rPr>
          <w:rFonts w:eastAsia="MS Mincho"/>
        </w:rPr>
        <w:t>kupovninu</w:t>
      </w:r>
      <w:proofErr w:type="spellEnd"/>
      <w:r w:rsidRPr="00256AB8">
        <w:rPr>
          <w:rFonts w:eastAsia="MS Mincho"/>
        </w:rPr>
        <w:t xml:space="preserve"> u roku od 30 dana </w:t>
      </w:r>
      <w:r w:rsidRPr="00256AB8">
        <w:t>po pravomoćnosti rješenja o dosudi.</w:t>
      </w:r>
    </w:p>
    <w:p w:rsidRDefault="00EB400F" w:rsidP="00EB400F" w:rsidR="00EB400F" w:rsidRPr="00256AB8">
      <w:pPr>
        <w:jc w:val="both"/>
      </w:pPr>
      <w:r w:rsidRPr="00256AB8">
        <w:rPr>
          <w:rFonts w:eastAsia="MS Mincho"/>
        </w:rPr>
        <w:t>7.</w:t>
      </w:r>
      <w:r w:rsidRPr="00256AB8">
        <w:rPr>
          <w:rFonts w:eastAsia="MS Mincho"/>
        </w:rPr>
        <w:tab/>
      </w:r>
      <w:r w:rsidRPr="00256AB8">
        <w:t>Poreze, pristojbe i troškove kupac je dužan platiti u skladu sa zakonom.</w:t>
      </w:r>
    </w:p>
    <w:p w:rsidRDefault="00EB400F" w:rsidP="00EB400F" w:rsidR="00EB400F" w:rsidRPr="00256AB8">
      <w:pPr>
        <w:jc w:val="both"/>
        <w:rPr>
          <w:rFonts w:eastAsia="MS Mincho"/>
        </w:rPr>
      </w:pPr>
      <w:r w:rsidRPr="00256AB8">
        <w:rPr>
          <w:rFonts w:eastAsia="MS Mincho"/>
        </w:rPr>
        <w:t>8.</w:t>
      </w:r>
      <w:r w:rsidRPr="00256AB8">
        <w:rPr>
          <w:rFonts w:eastAsia="MS Mincho"/>
        </w:rPr>
        <w:tab/>
        <w:t>P</w:t>
      </w:r>
      <w:r w:rsidRPr="00256AB8">
        <w:t>ravo nadmetanja imaju sve pravne i fizičke osobe</w:t>
      </w:r>
      <w:r w:rsidRPr="00256AB8">
        <w:rPr>
          <w:rFonts w:eastAsia="MS Mincho"/>
        </w:rPr>
        <w:t xml:space="preserve">, </w:t>
      </w:r>
      <w:r w:rsidRPr="00256AB8">
        <w:t xml:space="preserve">u skladu sa zakonskim propisima Republike Hrvatske, </w:t>
      </w:r>
      <w:r w:rsidRPr="00256AB8">
        <w:rPr>
          <w:rFonts w:eastAsia="MS Mincho"/>
        </w:rPr>
        <w:t xml:space="preserve">koje su najkasnije na dan 26. siječnja 2016. dale osiguranje za kupnju nekretnina opisanih pod točkom I. ovog zaključka u visini od 5% utvrđene vrijednosti. Osiguranje se uplaćuje na prolazni depozit ovog suda broj IBAN  </w:t>
      </w:r>
      <w:r w:rsidRPr="00256AB8">
        <w:t xml:space="preserve">HR5923900011300002703 </w:t>
      </w:r>
      <w:r w:rsidRPr="00256AB8">
        <w:rPr>
          <w:rFonts w:eastAsia="MS Mincho"/>
        </w:rPr>
        <w:t xml:space="preserve">, pozivom na broj 1080  13 ( bez oznake modela ), a kupac je potvrdu o prethodnoj uplati osiguranja, uz dokaz o identitetu, obvezan predočiti sucu prije nego što sudac pristupi dražbi.  Ponuditeljima čija ponuda nije prihvaćena vratit će se osiguranje nakon zaključenja javne dražbe. </w:t>
      </w:r>
    </w:p>
    <w:p w:rsidRDefault="00EB400F" w:rsidP="00EB400F" w:rsidR="00EB400F" w:rsidRPr="00256AB8">
      <w:pPr>
        <w:jc w:val="both"/>
      </w:pPr>
      <w:r w:rsidRPr="00256AB8">
        <w:t>9.</w:t>
      </w:r>
      <w:r w:rsidRPr="00256AB8">
        <w:tab/>
        <w:t xml:space="preserve">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w:t>
      </w:r>
      <w:proofErr w:type="spellStart"/>
      <w:r w:rsidRPr="00256AB8">
        <w:t>kupovninu</w:t>
      </w:r>
      <w:proofErr w:type="spellEnd"/>
      <w:r w:rsidRPr="00256AB8">
        <w:t xml:space="preserve"> u roku koji im je određen.</w:t>
      </w:r>
    </w:p>
    <w:p w:rsidRDefault="00EB400F" w:rsidP="00EB400F" w:rsidR="00EB400F" w:rsidRPr="00256AB8">
      <w:pPr>
        <w:jc w:val="both"/>
      </w:pPr>
      <w:r w:rsidRPr="00256AB8">
        <w:t xml:space="preserve">Nakon što rješenje o dosudi postane pravomoćno i kupac položi </w:t>
      </w:r>
      <w:proofErr w:type="spellStart"/>
      <w:r w:rsidRPr="00256AB8">
        <w:t>kupovninu</w:t>
      </w:r>
      <w:proofErr w:type="spellEnd"/>
      <w:r w:rsidRPr="00256AB8">
        <w:t xml:space="preserve"> sud će zaključkom o predaji nekretnine kupcu odrediti upis prava vlasništva u korist kupca, te brisanje tereta na nekretnini.</w:t>
      </w:r>
    </w:p>
    <w:p w:rsidRDefault="00EB400F" w:rsidP="00EB400F" w:rsidR="00EB400F" w:rsidRPr="00256AB8">
      <w:pPr>
        <w:jc w:val="both"/>
      </w:pPr>
    </w:p>
    <w:p w:rsidRDefault="00EB400F" w:rsidP="00EB400F" w:rsidR="00EB400F" w:rsidRPr="00256AB8">
      <w:pPr>
        <w:jc w:val="both"/>
      </w:pPr>
      <w:r w:rsidRPr="00256AB8">
        <w:t xml:space="preserve">V. </w:t>
      </w:r>
      <w:r w:rsidRPr="00256AB8">
        <w:tab/>
        <w:t xml:space="preserve">Nekretnina se može razgledati uz prethodni dogovor sa stečajnim upraviteljem  tel.  091 657 1111.  </w:t>
      </w:r>
    </w:p>
    <w:p w:rsidRDefault="00EB400F" w:rsidP="00EB400F" w:rsidR="00EB400F" w:rsidRPr="00256AB8">
      <w:pPr>
        <w:jc w:val="both"/>
        <w:rPr>
          <w:rFonts w:eastAsia="MS Mincho"/>
        </w:rPr>
      </w:pPr>
    </w:p>
    <w:p w:rsidRDefault="00EB400F" w:rsidP="00EB400F" w:rsidR="00EB400F" w:rsidRPr="00256AB8">
      <w:pPr>
        <w:jc w:val="center"/>
        <w:rPr>
          <w:rFonts w:eastAsia="MS Mincho"/>
        </w:rPr>
      </w:pPr>
      <w:r w:rsidRPr="00256AB8">
        <w:rPr>
          <w:rFonts w:eastAsia="MS Mincho"/>
        </w:rPr>
        <w:t>Obrazloženje</w:t>
      </w:r>
    </w:p>
    <w:p w:rsidRDefault="00EB400F" w:rsidP="00EB400F" w:rsidR="00EB400F" w:rsidRPr="00256AB8">
      <w:pPr>
        <w:jc w:val="center"/>
        <w:rPr>
          <w:rFonts w:eastAsia="MS Mincho"/>
        </w:rPr>
      </w:pPr>
    </w:p>
    <w:p w:rsidRDefault="00EB400F" w:rsidP="00EB400F" w:rsidR="00EB400F" w:rsidRPr="00256AB8">
      <w:pPr>
        <w:jc w:val="center"/>
        <w:rPr>
          <w:rFonts w:eastAsia="MS Mincho"/>
        </w:rPr>
      </w:pPr>
    </w:p>
    <w:p w:rsidRDefault="00EB400F" w:rsidP="00EB400F" w:rsidR="00EB400F" w:rsidRPr="00256AB8">
      <w:pPr>
        <w:jc w:val="both"/>
        <w:rPr>
          <w:rFonts w:eastAsia="MS Mincho"/>
        </w:rPr>
      </w:pPr>
      <w:r w:rsidRPr="00256AB8">
        <w:rPr>
          <w:rFonts w:eastAsia="MS Mincho"/>
        </w:rPr>
        <w:tab/>
        <w:t xml:space="preserve">Na prijedlog stečajnog upravitelja donijeto je rješenje da će se nekretnine pobliže opisane pod točkom I. izreke ovog zaključka prodati u stečajnom postupku, time da je po pravomoćnosti </w:t>
      </w:r>
      <w:r w:rsidR="00256AB8">
        <w:rPr>
          <w:rFonts w:eastAsia="MS Mincho"/>
        </w:rPr>
        <w:t xml:space="preserve">tog rješenja </w:t>
      </w:r>
      <w:r w:rsidRPr="00256AB8">
        <w:rPr>
          <w:rFonts w:eastAsia="MS Mincho"/>
        </w:rPr>
        <w:t>upisana zabilježba prodaje u zemljišnim knjigama.</w:t>
      </w:r>
    </w:p>
    <w:p w:rsidRDefault="00EB400F" w:rsidP="00EB400F" w:rsidR="00EB400F" w:rsidRPr="00256AB8">
      <w:pPr>
        <w:ind w:firstLine="708"/>
        <w:jc w:val="both"/>
        <w:rPr>
          <w:rFonts w:eastAsia="MS Mincho"/>
        </w:rPr>
      </w:pPr>
    </w:p>
    <w:p w:rsidRDefault="00EB400F" w:rsidP="00EB400F" w:rsidR="00EB400F" w:rsidRPr="00256AB8">
      <w:pPr>
        <w:ind w:firstLine="708"/>
        <w:jc w:val="both"/>
        <w:rPr>
          <w:rFonts w:eastAsia="MS Mincho"/>
        </w:rPr>
      </w:pPr>
      <w:r w:rsidRPr="00256AB8">
        <w:rPr>
          <w:rFonts w:eastAsia="MS Mincho"/>
        </w:rPr>
        <w:t xml:space="preserve">Tijekom daljnjeg postupka stečajni upravitelj i </w:t>
      </w:r>
      <w:proofErr w:type="spellStart"/>
      <w:r w:rsidRPr="00256AB8">
        <w:rPr>
          <w:rFonts w:eastAsia="MS Mincho"/>
        </w:rPr>
        <w:t>razlučni</w:t>
      </w:r>
      <w:proofErr w:type="spellEnd"/>
      <w:r w:rsidRPr="00256AB8">
        <w:rPr>
          <w:rFonts w:eastAsia="MS Mincho"/>
        </w:rPr>
        <w:t xml:space="preserve"> vjerovnici su se izjasnili o vrijednosti nekretnina. </w:t>
      </w:r>
    </w:p>
    <w:p w:rsidRDefault="00EB400F" w:rsidP="00EB400F" w:rsidR="00EB400F" w:rsidRPr="00256AB8">
      <w:pPr>
        <w:ind w:firstLine="708"/>
        <w:jc w:val="both"/>
        <w:rPr>
          <w:rFonts w:eastAsia="MS Mincho"/>
        </w:rPr>
      </w:pPr>
    </w:p>
    <w:p w:rsidRDefault="00EB400F" w:rsidP="00EB400F" w:rsidR="00EB400F" w:rsidRPr="00256AB8">
      <w:pPr>
        <w:ind w:firstLine="708"/>
        <w:jc w:val="both"/>
        <w:rPr>
          <w:rFonts w:eastAsia="MS Mincho"/>
        </w:rPr>
      </w:pPr>
      <w:r w:rsidRPr="00256AB8">
        <w:rPr>
          <w:rFonts w:eastAsia="MS Mincho"/>
        </w:rPr>
        <w:t xml:space="preserve">Na osnovu izjašnjenja zaključkom o prodaji pod </w:t>
      </w:r>
      <w:proofErr w:type="spellStart"/>
      <w:r w:rsidRPr="00256AB8">
        <w:rPr>
          <w:rFonts w:eastAsia="MS Mincho"/>
        </w:rPr>
        <w:t>posl</w:t>
      </w:r>
      <w:proofErr w:type="spellEnd"/>
      <w:r w:rsidRPr="00256AB8">
        <w:rPr>
          <w:rFonts w:eastAsia="MS Mincho"/>
        </w:rPr>
        <w:t xml:space="preserve">. br. 7 St-1080/13-194 od 21. siječnja 2015. određeni su način i uvjeti prodaje.  </w:t>
      </w:r>
    </w:p>
    <w:p w:rsidRDefault="00EB400F" w:rsidP="00EB400F" w:rsidR="00EB400F" w:rsidRPr="00256AB8">
      <w:pPr>
        <w:ind w:firstLine="708"/>
        <w:jc w:val="both"/>
        <w:rPr>
          <w:rFonts w:eastAsia="MS Mincho"/>
        </w:rPr>
      </w:pPr>
    </w:p>
    <w:p w:rsidRDefault="00EB400F" w:rsidP="00EB400F" w:rsidR="00EB400F" w:rsidRPr="00256AB8">
      <w:pPr>
        <w:ind w:firstLine="708"/>
        <w:jc w:val="both"/>
        <w:rPr>
          <w:rFonts w:eastAsia="MS Mincho"/>
        </w:rPr>
      </w:pPr>
      <w:r w:rsidRPr="00256AB8">
        <w:rPr>
          <w:rFonts w:eastAsia="MS Mincho"/>
        </w:rPr>
        <w:t>Kako predmetne nekretnine nisu prodane ni na osmom ročištu za javnu dražbu, stečajni sudac je na osnovu ovlaštenja iz</w:t>
      </w:r>
      <w:r w:rsidR="00256AB8">
        <w:rPr>
          <w:rFonts w:eastAsia="MS Mincho"/>
        </w:rPr>
        <w:t xml:space="preserve"> odredbe članka 164. stavak 6.</w:t>
      </w:r>
      <w:r w:rsidRPr="00256AB8">
        <w:rPr>
          <w:rFonts w:eastAsia="MS Mincho"/>
        </w:rPr>
        <w:t xml:space="preserve"> </w:t>
      </w:r>
      <w:r w:rsidRPr="00256AB8">
        <w:rPr>
          <w:rFonts w:eastAsia="MS Mincho"/>
          <w:bCs/>
        </w:rPr>
        <w:t xml:space="preserve">Stečajnog zakona („Narodne novine“ 44/96, 29/99, 129/00, 123/03, 82/06, 116/10, 25/12 i 133/12, u daljnjem </w:t>
      </w:r>
      <w:r w:rsidRPr="00256AB8">
        <w:rPr>
          <w:rFonts w:eastAsia="MS Mincho"/>
          <w:bCs/>
        </w:rPr>
        <w:lastRenderedPageBreak/>
        <w:t xml:space="preserve">tekstu SZ ) odredio </w:t>
      </w:r>
      <w:r w:rsidRPr="00256AB8">
        <w:rPr>
          <w:rFonts w:eastAsia="MS Mincho"/>
        </w:rPr>
        <w:t>nižu vrijednost predmetnih nekr</w:t>
      </w:r>
      <w:r w:rsidR="00256AB8">
        <w:rPr>
          <w:rFonts w:eastAsia="MS Mincho"/>
        </w:rPr>
        <w:t>etnina, te je na osnovu odredbe</w:t>
      </w:r>
      <w:r w:rsidRPr="00256AB8">
        <w:rPr>
          <w:rFonts w:eastAsia="MS Mincho"/>
        </w:rPr>
        <w:t xml:space="preserve"> članka </w:t>
      </w:r>
      <w:r w:rsidRPr="00256AB8">
        <w:rPr>
          <w:rFonts w:eastAsia="MS Mincho"/>
          <w:bCs/>
        </w:rPr>
        <w:t>164. stavak 4. i 6. SZ odr</w:t>
      </w:r>
      <w:r w:rsidR="00256AB8">
        <w:rPr>
          <w:rFonts w:eastAsia="MS Mincho"/>
          <w:bCs/>
        </w:rPr>
        <w:t xml:space="preserve">edio način i uvjete prodaje </w:t>
      </w:r>
      <w:r w:rsidRPr="00256AB8">
        <w:rPr>
          <w:rFonts w:eastAsia="MS Mincho"/>
        </w:rPr>
        <w:t xml:space="preserve">kao u izreci ovog zaključka. </w:t>
      </w:r>
    </w:p>
    <w:p w:rsidRDefault="00EB400F" w:rsidP="00EB400F" w:rsidR="00EB400F" w:rsidRPr="00256AB8">
      <w:pPr>
        <w:rPr>
          <w:rFonts w:eastAsia="MS Mincho"/>
        </w:rPr>
      </w:pPr>
    </w:p>
    <w:p w:rsidRDefault="00EB400F" w:rsidP="00EB400F" w:rsidR="00EB400F" w:rsidRPr="00256AB8">
      <w:pPr>
        <w:rPr>
          <w:rFonts w:eastAsia="MS Mincho"/>
        </w:rPr>
      </w:pPr>
      <w:r w:rsidRPr="00256AB8">
        <w:rPr>
          <w:rFonts w:eastAsia="MS Mincho"/>
        </w:rPr>
        <w:t xml:space="preserve"> </w:t>
      </w:r>
    </w:p>
    <w:p w:rsidRDefault="00256AB8" w:rsidP="00EB400F" w:rsidR="00EB400F" w:rsidRPr="00256AB8">
      <w:pPr>
        <w:jc w:val="center"/>
        <w:rPr>
          <w:rFonts w:eastAsia="MS Mincho"/>
        </w:rPr>
      </w:pPr>
      <w:r>
        <w:rPr>
          <w:rFonts w:eastAsia="MS Mincho"/>
        </w:rPr>
        <w:t>U Rijeci</w:t>
      </w:r>
      <w:r w:rsidR="00EB400F" w:rsidRPr="00256AB8">
        <w:rPr>
          <w:rFonts w:eastAsia="MS Mincho"/>
        </w:rPr>
        <w:t>,</w:t>
      </w:r>
      <w:r>
        <w:rPr>
          <w:bCs/>
        </w:rPr>
        <w:t xml:space="preserve"> </w:t>
      </w:r>
      <w:r w:rsidR="00EB400F" w:rsidRPr="00256AB8">
        <w:rPr>
          <w:rFonts w:eastAsia="MS Mincho"/>
        </w:rPr>
        <w:t>7. siječnja 2016.</w:t>
      </w:r>
    </w:p>
    <w:p w:rsidRDefault="00EB400F" w:rsidP="00EB400F" w:rsidR="00EB400F" w:rsidRPr="00256AB8">
      <w:pPr>
        <w:jc w:val="both"/>
        <w:rPr>
          <w:rFonts w:eastAsia="MS Mincho"/>
        </w:rPr>
      </w:pPr>
    </w:p>
    <w:p w:rsidRDefault="00EB400F" w:rsidP="00EB400F" w:rsidR="00EB400F" w:rsidRPr="00256AB8">
      <w:pPr>
        <w:pStyle w:val="Obinitekst"/>
        <w:ind w:firstLine="708" w:left="6372"/>
        <w:rPr>
          <w:rFonts w:cs="Times New Roman" w:eastAsia="MS Mincho" w:hAnsi="Times New Roman" w:ascii="Times New Roman"/>
          <w:sz w:val="24"/>
          <w:szCs w:val="24"/>
        </w:rPr>
      </w:pPr>
      <w:r w:rsidRPr="00256AB8">
        <w:rPr>
          <w:rFonts w:cs="Times New Roman" w:eastAsia="MS Mincho" w:hAnsi="Times New Roman" w:ascii="Times New Roman"/>
          <w:sz w:val="24"/>
          <w:szCs w:val="24"/>
        </w:rPr>
        <w:t>Stečajni sudac</w:t>
      </w:r>
    </w:p>
    <w:p w:rsidRDefault="00EB400F" w:rsidP="00256AB8" w:rsidR="00EB400F" w:rsidRPr="00256AB8">
      <w:pPr>
        <w:pStyle w:val="Obinitekst"/>
        <w:ind w:firstLine="708" w:left="6372"/>
        <w:rPr>
          <w:rFonts w:cs="Times New Roman" w:eastAsia="MS Mincho" w:hAnsi="Times New Roman" w:ascii="Times New Roman"/>
          <w:sz w:val="24"/>
          <w:szCs w:val="24"/>
        </w:rPr>
      </w:pPr>
      <w:r w:rsidRPr="00256AB8">
        <w:rPr>
          <w:rFonts w:cs="Times New Roman" w:eastAsia="MS Mincho" w:hAnsi="Times New Roman" w:ascii="Times New Roman"/>
          <w:sz w:val="24"/>
          <w:szCs w:val="24"/>
        </w:rPr>
        <w:t>Liljana Ugrin</w:t>
      </w:r>
    </w:p>
    <w:p w:rsidRDefault="00EB400F" w:rsidP="00EB400F" w:rsidR="00EB400F" w:rsidRPr="00256AB8">
      <w:pPr>
        <w:pStyle w:val="Obinitekst"/>
        <w:jc w:val="both"/>
        <w:rPr>
          <w:rFonts w:cs="Times New Roman" w:eastAsia="MS Mincho" w:hAnsi="Times New Roman" w:ascii="Times New Roman"/>
          <w:sz w:val="24"/>
          <w:szCs w:val="24"/>
        </w:rPr>
      </w:pPr>
    </w:p>
    <w:p w:rsidRDefault="00256AB8" w:rsidP="00EB400F" w:rsidR="00256AB8">
      <w:pPr>
        <w:pStyle w:val="Obinitekst"/>
        <w:jc w:val="both"/>
        <w:rPr>
          <w:rFonts w:cs="Times New Roman" w:eastAsia="MS Mincho" w:hAnsi="Times New Roman" w:ascii="Times New Roman"/>
          <w:sz w:val="24"/>
          <w:szCs w:val="24"/>
        </w:rPr>
      </w:pPr>
    </w:p>
    <w:p w:rsidRDefault="00EB400F" w:rsidP="00EB400F" w:rsidR="00EB400F" w:rsidRPr="00256AB8">
      <w:pPr>
        <w:pStyle w:val="Obinitekst"/>
        <w:jc w:val="both"/>
        <w:rPr>
          <w:rFonts w:cs="Times New Roman" w:eastAsia="MS Mincho" w:hAnsi="Times New Roman" w:ascii="Times New Roman"/>
          <w:sz w:val="24"/>
          <w:szCs w:val="24"/>
        </w:rPr>
      </w:pPr>
      <w:r w:rsidRPr="00256AB8">
        <w:rPr>
          <w:rFonts w:cs="Times New Roman" w:eastAsia="MS Mincho" w:hAnsi="Times New Roman" w:ascii="Times New Roman"/>
          <w:sz w:val="24"/>
          <w:szCs w:val="24"/>
        </w:rPr>
        <w:t>POUKA O PRAVNOM LIJEKU</w:t>
      </w:r>
    </w:p>
    <w:p w:rsidRDefault="00EB400F" w:rsidP="00EB400F" w:rsidR="00EB400F" w:rsidRPr="00256AB8">
      <w:pPr>
        <w:pStyle w:val="Obinitekst"/>
        <w:rPr>
          <w:rFonts w:cs="Times New Roman" w:hAnsi="Times New Roman" w:ascii="Times New Roman"/>
          <w:sz w:val="24"/>
          <w:szCs w:val="24"/>
        </w:rPr>
      </w:pPr>
      <w:r w:rsidRPr="00256AB8">
        <w:rPr>
          <w:rFonts w:cs="Times New Roman" w:eastAsia="MS Mincho" w:hAnsi="Times New Roman" w:ascii="Times New Roman"/>
          <w:sz w:val="24"/>
          <w:szCs w:val="24"/>
        </w:rPr>
        <w:t xml:space="preserve">Protiv ovog zaključka nije dopuštena žalba </w:t>
      </w:r>
      <w:r w:rsidRPr="00256AB8">
        <w:rPr>
          <w:rFonts w:cs="Times New Roman" w:hAnsi="Times New Roman" w:ascii="Times New Roman"/>
          <w:sz w:val="24"/>
          <w:szCs w:val="24"/>
        </w:rPr>
        <w:t>( članak 11. stavak 9. SZ ).</w:t>
      </w:r>
    </w:p>
    <w:p w:rsidRDefault="00EB400F" w:rsidP="00EB400F" w:rsidR="00EB400F" w:rsidRPr="00256AB8">
      <w:pPr>
        <w:pStyle w:val="Obinitekst"/>
        <w:rPr>
          <w:rFonts w:cs="Times New Roman" w:hAnsi="Times New Roman" w:ascii="Times New Roman"/>
          <w:sz w:val="24"/>
          <w:szCs w:val="24"/>
        </w:rPr>
      </w:pPr>
    </w:p>
    <w:p w:rsidRDefault="00EB400F" w:rsidP="00EB400F" w:rsidR="00EB400F" w:rsidRPr="00256AB8">
      <w:pPr>
        <w:jc w:val="both"/>
        <w:rPr>
          <w:rFonts w:eastAsia="MS Mincho"/>
        </w:rPr>
      </w:pPr>
    </w:p>
    <w:p w:rsidRDefault="00EB400F" w:rsidP="00EB400F" w:rsidR="00EB400F" w:rsidRPr="00256AB8">
      <w:pPr>
        <w:pStyle w:val="Obinitekst"/>
        <w:jc w:val="both"/>
        <w:rPr>
          <w:rFonts w:cs="Times New Roman" w:hAnsi="Times New Roman" w:ascii="Times New Roman"/>
          <w:sz w:val="24"/>
          <w:szCs w:val="24"/>
        </w:rPr>
      </w:pPr>
    </w:p>
    <w:p w:rsidRDefault="00EB400F" w:rsidP="00EB400F" w:rsidR="00EB400F" w:rsidRPr="00256AB8">
      <w:pPr>
        <w:pStyle w:val="Obinitekst"/>
        <w:jc w:val="both"/>
        <w:rPr>
          <w:rFonts w:cs="Times New Roman" w:hAnsi="Times New Roman" w:ascii="Times New Roman"/>
          <w:sz w:val="24"/>
          <w:szCs w:val="24"/>
        </w:rPr>
      </w:pPr>
    </w:p>
    <w:p w:rsidRDefault="00EB400F" w:rsidP="00EB400F" w:rsidR="00EB400F" w:rsidRPr="00256AB8">
      <w:pPr>
        <w:pStyle w:val="Obinitekst"/>
        <w:jc w:val="both"/>
        <w:rPr>
          <w:rFonts w:cs="Times New Roman" w:hAnsi="Times New Roman" w:ascii="Times New Roman"/>
          <w:sz w:val="24"/>
          <w:szCs w:val="24"/>
        </w:rPr>
      </w:pPr>
    </w:p>
    <w:p w:rsidRDefault="00EB400F" w:rsidP="00EB400F" w:rsidR="00EB400F" w:rsidRPr="00256AB8">
      <w:pPr>
        <w:pStyle w:val="Obinitekst"/>
        <w:jc w:val="both"/>
        <w:rPr>
          <w:rFonts w:cs="Times New Roman" w:hAnsi="Times New Roman" w:ascii="Times New Roman"/>
          <w:sz w:val="24"/>
          <w:szCs w:val="24"/>
        </w:rPr>
      </w:pPr>
      <w:r w:rsidRPr="00256AB8">
        <w:rPr>
          <w:rFonts w:cs="Times New Roman" w:hAnsi="Times New Roman" w:ascii="Times New Roman"/>
          <w:sz w:val="24"/>
          <w:szCs w:val="24"/>
        </w:rPr>
        <w:t xml:space="preserve">DNA </w:t>
      </w:r>
    </w:p>
    <w:p w:rsidRDefault="00EB400F" w:rsidP="00EB400F" w:rsidR="00EB400F" w:rsidRPr="00256AB8">
      <w:pPr>
        <w:pStyle w:val="Obinitekst"/>
        <w:jc w:val="both"/>
        <w:rPr>
          <w:rFonts w:cs="Times New Roman" w:hAnsi="Times New Roman" w:ascii="Times New Roman"/>
          <w:sz w:val="24"/>
          <w:szCs w:val="24"/>
        </w:rPr>
      </w:pPr>
      <w:r w:rsidRPr="00256AB8">
        <w:rPr>
          <w:rFonts w:cs="Times New Roman" w:hAnsi="Times New Roman" w:ascii="Times New Roman"/>
          <w:sz w:val="24"/>
          <w:szCs w:val="24"/>
        </w:rPr>
        <w:t>I.</w:t>
      </w:r>
      <w:r w:rsidRPr="00256AB8">
        <w:rPr>
          <w:rFonts w:cs="Times New Roman" w:hAnsi="Times New Roman" w:ascii="Times New Roman"/>
          <w:sz w:val="24"/>
          <w:szCs w:val="24"/>
        </w:rPr>
        <w:tab/>
        <w:t>Zaključak  dostaviti:</w:t>
      </w:r>
    </w:p>
    <w:p w:rsidRDefault="00EB400F" w:rsidP="00EB400F" w:rsidR="00EB400F" w:rsidRPr="00256AB8">
      <w:r w:rsidRPr="00256AB8">
        <w:t>-</w:t>
      </w:r>
      <w:r w:rsidRPr="00256AB8">
        <w:tab/>
        <w:t xml:space="preserve">stečajnom upravitelju </w:t>
      </w:r>
    </w:p>
    <w:p w:rsidRDefault="00EB400F" w:rsidP="00EB400F" w:rsidR="00EB400F" w:rsidRPr="00256AB8">
      <w:r w:rsidRPr="00256AB8">
        <w:t>-</w:t>
      </w:r>
      <w:r w:rsidRPr="00256AB8">
        <w:tab/>
      </w:r>
      <w:proofErr w:type="spellStart"/>
      <w:r w:rsidRPr="00256AB8">
        <w:t>razlučnom</w:t>
      </w:r>
      <w:proofErr w:type="spellEnd"/>
      <w:r w:rsidRPr="00256AB8">
        <w:t xml:space="preserve"> vjerovniku: </w:t>
      </w:r>
    </w:p>
    <w:p w:rsidRDefault="00EB400F" w:rsidP="00EB400F" w:rsidR="00EB400F" w:rsidRPr="00256AB8">
      <w:pPr>
        <w:ind w:firstLine="708" w:left="708"/>
      </w:pPr>
      <w:r w:rsidRPr="00256AB8">
        <w:t xml:space="preserve">OTP banka d.d. Zadar, </w:t>
      </w:r>
      <w:proofErr w:type="spellStart"/>
      <w:r w:rsidRPr="00256AB8">
        <w:t>odvj</w:t>
      </w:r>
      <w:proofErr w:type="spellEnd"/>
    </w:p>
    <w:p w:rsidRDefault="00EB400F" w:rsidP="00EB400F" w:rsidR="00EB400F" w:rsidRPr="00256AB8">
      <w:r w:rsidRPr="00256AB8">
        <w:t>II. Zaključak objaviti na oglasnoj ploči suda i na web stranicama</w:t>
      </w:r>
    </w:p>
    <w:p w:rsidRDefault="00EB400F" w:rsidP="00EB400F" w:rsidR="00EB400F" w:rsidRPr="00256AB8">
      <w:pPr>
        <w:pStyle w:val="Obinitekst"/>
        <w:jc w:val="both"/>
        <w:rPr>
          <w:rFonts w:cs="Times New Roman" w:hAnsi="Times New Roman" w:ascii="Times New Roman"/>
          <w:sz w:val="24"/>
          <w:szCs w:val="24"/>
        </w:rPr>
      </w:pPr>
    </w:p>
    <w:p w:rsidRDefault="00EB400F" w:rsidP="00EB400F" w:rsidR="00EB400F" w:rsidRPr="00256AB8">
      <w:pPr>
        <w:pStyle w:val="Obinitekst"/>
        <w:jc w:val="both"/>
        <w:rPr>
          <w:rFonts w:cs="Times New Roman" w:hAnsi="Times New Roman" w:ascii="Times New Roman"/>
          <w:sz w:val="24"/>
          <w:szCs w:val="24"/>
        </w:rPr>
      </w:pPr>
      <w:r w:rsidRPr="00256AB8">
        <w:rPr>
          <w:rFonts w:cs="Times New Roman" w:hAnsi="Times New Roman" w:ascii="Times New Roman"/>
          <w:sz w:val="24"/>
          <w:szCs w:val="24"/>
        </w:rPr>
        <w:t xml:space="preserve">U Rijeci, </w:t>
      </w:r>
      <w:r w:rsidRPr="00256AB8">
        <w:rPr>
          <w:rFonts w:cs="Times New Roman" w:eastAsia="MS Mincho" w:hAnsi="Times New Roman" w:ascii="Times New Roman"/>
          <w:sz w:val="24"/>
          <w:szCs w:val="24"/>
        </w:rPr>
        <w:t>7. siječnja 2016.</w:t>
      </w:r>
    </w:p>
    <w:p w:rsidRDefault="00EB400F" w:rsidP="00EB400F" w:rsidR="00EB400F" w:rsidRPr="00256AB8">
      <w:pPr>
        <w:jc w:val="both"/>
      </w:pPr>
    </w:p>
    <w:p w:rsidRDefault="00240D1B" w:rsidR="00240D1B" w:rsidRPr="00256AB8"/>
    <w:sectPr w:rsidSect="001F42D7" w:rsidR="00240D1B" w:rsidRPr="00256AB8">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629" w:rsidR="00703629">
      <w:r>
        <w:separator/>
      </w:r>
    </w:p>
  </w:endnote>
  <w:endnote w:id="0" w:type="continuationSeparator">
    <w:p w:rsidRDefault="00703629" w:rsidR="007036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400F" w:rsidP="00393C96" w:rsidR="00D34501" w:rsidRPr="003C3376">
    <w:pPr>
      <w:pStyle w:val="Podnoje"/>
      <w:jc w:val="center"/>
    </w:pPr>
    <w:r w:rsidRPr="003C3376">
      <w:rPr>
        <w:rStyle w:val="Brojstranice"/>
      </w:rPr>
      <w:fldChar w:fldCharType="begin"/>
    </w:r>
    <w:r w:rsidRPr="003C3376">
      <w:rPr>
        <w:rStyle w:val="Brojstranice"/>
      </w:rPr>
      <w:instrText xml:space="preserve"> PAGE </w:instrText>
    </w:r>
    <w:r w:rsidRPr="003C3376">
      <w:rPr>
        <w:rStyle w:val="Brojstranice"/>
      </w:rPr>
      <w:fldChar w:fldCharType="separate"/>
    </w:r>
    <w:r w:rsidR="008068DB">
      <w:rPr>
        <w:rStyle w:val="Brojstranice"/>
        <w:noProof/>
      </w:rPr>
      <w:t>1</w:t>
    </w:r>
    <w:r w:rsidRPr="003C3376">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629" w:rsidR="00703629">
      <w:r>
        <w:separator/>
      </w:r>
    </w:p>
  </w:footnote>
  <w:footnote w:id="0" w:type="continuationSeparator">
    <w:p w:rsidRDefault="00703629" w:rsidR="007036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629" w:rsidR="00D34501">
    <w:pPr>
      <w:pStyle w:val="Zaglavlje"/>
    </w:pPr>
  </w:p>
  <w:p w:rsidRDefault="00EB400F" w:rsidP="003C3376" w:rsidR="00D34501">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sidRPr="000B4479">
      <w:rPr>
        <w:rFonts w:cs="Times New Roman" w:eastAsia="MS Mincho" w:hAnsi="Times New Roman" w:ascii="Times New Roman"/>
        <w:sz w:val="24"/>
      </w:rPr>
      <w:tab/>
    </w:r>
    <w:r w:rsidRPr="000B4479">
      <w:rPr>
        <w:rFonts w:cs="Times New Roman" w:eastAsia="MS Mincho" w:hAnsi="Times New Roman" w:ascii="Times New Roman"/>
        <w:sz w:val="24"/>
      </w:rPr>
      <w:tab/>
      <w:t xml:space="preserve">  Posl.br. 7 St-1080/13-</w:t>
    </w:r>
    <w:r>
      <w:rPr>
        <w:rFonts w:cs="Times New Roman" w:eastAsia="MS Mincho" w:hAnsi="Times New Roman" w:ascii="Times New Roman"/>
        <w:sz w:val="24"/>
      </w:rPr>
      <w:t xml:space="preserve">376  </w:t>
    </w:r>
  </w:p>
  <w:p w:rsidRDefault="00703629" w:rsidP="003C3376" w:rsidR="00570251">
    <w:pPr>
      <w:pStyle w:val="Obinitekst"/>
      <w:jc w:val="right"/>
      <w:outlineLvl w:val="0"/>
      <w:rPr>
        <w:rFonts w:cs="Times New Roman" w:eastAsia="MS Mincho" w:hAnsi="Times New Roman" w:ascii="Times New Roman"/>
        <w:sz w:val="24"/>
      </w:rPr>
    </w:pPr>
  </w:p>
  <w:p w:rsidRDefault="00703629" w:rsidP="003C3376" w:rsidR="00570251">
    <w:pPr>
      <w:pStyle w:val="Obinitekst"/>
      <w:jc w:val="right"/>
      <w:outlineLvl w:val="0"/>
      <w:rPr>
        <w:rFonts w:cs="Times New Roman" w:eastAsia="MS Mincho" w:hAnsi="Times New Roman" w:ascii="Times New Roman"/>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863F2"/>
    <w:multiLevelType w:val="hybridMultilevel"/>
    <w:tmpl w:val="A6209AE4"/>
    <w:lvl w:tplc="D818B498" w:ilvl="0">
      <w:start w:val="1"/>
      <w:numFmt w:val="upperRoman"/>
      <w:lvlText w:val="%1."/>
      <w:lvlJc w:val="left"/>
      <w:pPr>
        <w:ind w:hanging="720" w:left="1080"/>
      </w:pPr>
      <w:rPr>
        <w:rFonts w:eastAsia="MS Mincho"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400F"/>
    <w:rsid w:val="0016314A"/>
    <w:rsid w:val="00240D1B"/>
    <w:rsid w:val="00256AB8"/>
    <w:rsid w:val="0061451F"/>
    <w:rsid w:val="00703629"/>
    <w:rsid w:val="008068DB"/>
    <w:rsid w:val="00854898"/>
    <w:rsid w:val="00BA794C"/>
    <w:rsid w:val="00BD113F"/>
    <w:rsid w:val="00EB400F"/>
    <w:rsid w:val="00F059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400F"/>
    <w:pPr>
      <w:jc w:val="left"/>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sid w:val="00EB400F"/>
    <w:rPr>
      <w:rFonts w:cs="Courier New" w:hAnsi="Courier New" w:ascii="Courier New"/>
      <w:sz w:val="20"/>
      <w:szCs w:val="20"/>
    </w:rPr>
  </w:style>
  <w:style w:customStyle="true" w:styleId="ObinitekstChar" w:type="character">
    <w:name w:val="Obični tekst Char"/>
    <w:basedOn w:val="Zadanifontodlomka"/>
    <w:link w:val="Obinitekst"/>
    <w:rsid w:val="00EB400F"/>
    <w:rPr>
      <w:rFonts w:cs="Courier New" w:eastAsia="Times New Roman" w:hAnsi="Courier New" w:ascii="Courier New"/>
      <w:sz w:val="20"/>
      <w:szCs w:val="20"/>
      <w:lang w:eastAsia="hr-HR"/>
    </w:rPr>
  </w:style>
  <w:style w:styleId="Zaglavlje" w:type="paragraph">
    <w:name w:val="header"/>
    <w:basedOn w:val="Normal"/>
    <w:link w:val="ZaglavljeChar"/>
    <w:rsid w:val="00EB400F"/>
    <w:pPr>
      <w:tabs>
        <w:tab w:pos="4536" w:val="center"/>
        <w:tab w:pos="9072" w:val="right"/>
      </w:tabs>
    </w:pPr>
  </w:style>
  <w:style w:customStyle="true" w:styleId="ZaglavljeChar" w:type="character">
    <w:name w:val="Zaglavlje Char"/>
    <w:basedOn w:val="Zadanifontodlomka"/>
    <w:link w:val="Zaglavlje"/>
    <w:rsid w:val="00EB400F"/>
    <w:rPr>
      <w:rFonts w:cs="Times New Roman" w:eastAsia="Times New Roman"/>
      <w:szCs w:val="24"/>
      <w:lang w:eastAsia="hr-HR"/>
    </w:rPr>
  </w:style>
  <w:style w:styleId="Podnoje" w:type="paragraph">
    <w:name w:val="footer"/>
    <w:basedOn w:val="Normal"/>
    <w:link w:val="PodnojeChar"/>
    <w:rsid w:val="00EB400F"/>
    <w:pPr>
      <w:tabs>
        <w:tab w:pos="4536" w:val="center"/>
        <w:tab w:pos="9072" w:val="right"/>
      </w:tabs>
    </w:pPr>
  </w:style>
  <w:style w:customStyle="true" w:styleId="PodnojeChar" w:type="character">
    <w:name w:val="Podnožje Char"/>
    <w:basedOn w:val="Zadanifontodlomka"/>
    <w:link w:val="Podnoje"/>
    <w:rsid w:val="00EB400F"/>
    <w:rPr>
      <w:rFonts w:cs="Times New Roman" w:eastAsia="Times New Roman"/>
      <w:szCs w:val="24"/>
      <w:lang w:eastAsia="hr-HR"/>
    </w:rPr>
  </w:style>
  <w:style w:styleId="Brojstranice" w:type="character">
    <w:name w:val="page number"/>
    <w:basedOn w:val="Zadanifontodlomka"/>
    <w:rsid w:val="00EB400F"/>
  </w:style>
  <w:style w:styleId="Naglaeno" w:type="character">
    <w:name w:val="Strong"/>
    <w:uiPriority w:val="22"/>
    <w:qFormat/>
    <w:rsid w:val="00EB400F"/>
    <w:rPr>
      <w:b/>
      <w:bCs/>
    </w:rPr>
  </w:style>
  <w:style w:styleId="Tekstbalonia" w:type="paragraph">
    <w:name w:val="Balloon Text"/>
    <w:basedOn w:val="Normal"/>
    <w:link w:val="TekstbaloniaChar"/>
    <w:uiPriority w:val="99"/>
    <w:semiHidden/>
    <w:unhideWhenUsed/>
    <w:rsid w:val="00EB40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400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068DB"/>
    <w:rPr>
      <w:color w:val="808080"/>
      <w:bdr w:space="0" w:sz="0" w:color="auto" w:val="none"/>
      <w:shd w:fill="CCFFFF" w:color="auto" w:val="clear"/>
    </w:rPr>
  </w:style>
  <w:style w:customStyle="true" w:styleId="eSPISCCParagraphDefaultFont" w:type="character">
    <w:name w:val="eSPIS_CC_Paragraph Default Font"/>
    <w:basedOn w:val="Zadanifontodlomka"/>
    <w:rsid w:val="008068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68DB"/>
    <w:rPr>
      <w:bdr w:space="0" w:sz="0" w:color="auto" w:val="none"/>
      <w:shd w:fill="FFFFCC" w:color="auto" w:val="clear"/>
      <w:lang w:val="hr-HR"/>
    </w:rPr>
  </w:style>
  <w:style w:customStyle="true" w:styleId="PozadinaSvijetloCrvena" w:type="character">
    <w:name w:val="Pozadina_SvijetloCrvena"/>
    <w:basedOn w:val="eSPISCCParagraphDefaultFont"/>
    <w:rsid w:val="008068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68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400F"/>
    <w:pPr>
      <w:jc w:val="left"/>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sid w:val="00EB400F"/>
    <w:rPr>
      <w:rFonts w:ascii="Courier New" w:cs="Courier New" w:hAnsi="Courier New"/>
      <w:sz w:val="20"/>
      <w:szCs w:val="20"/>
    </w:rPr>
  </w:style>
  <w:style w:customStyle="1" w:styleId="ObinitekstChar" w:type="character">
    <w:name w:val="Obični tekst Char"/>
    <w:basedOn w:val="Zadanifontodlomka"/>
    <w:link w:val="Obinitekst"/>
    <w:rsid w:val="00EB400F"/>
    <w:rPr>
      <w:rFonts w:ascii="Courier New" w:cs="Courier New" w:eastAsia="Times New Roman" w:hAnsi="Courier New"/>
      <w:sz w:val="20"/>
      <w:szCs w:val="20"/>
      <w:lang w:eastAsia="hr-HR"/>
    </w:rPr>
  </w:style>
  <w:style w:styleId="Zaglavlje" w:type="paragraph">
    <w:name w:val="header"/>
    <w:basedOn w:val="Normal"/>
    <w:link w:val="ZaglavljeChar"/>
    <w:rsid w:val="00EB400F"/>
    <w:pPr>
      <w:tabs>
        <w:tab w:pos="4536" w:val="center"/>
        <w:tab w:pos="9072" w:val="right"/>
      </w:tabs>
    </w:pPr>
  </w:style>
  <w:style w:customStyle="1" w:styleId="ZaglavljeChar" w:type="character">
    <w:name w:val="Zaglavlje Char"/>
    <w:basedOn w:val="Zadanifontodlomka"/>
    <w:link w:val="Zaglavlje"/>
    <w:rsid w:val="00EB400F"/>
    <w:rPr>
      <w:rFonts w:cs="Times New Roman" w:eastAsia="Times New Roman"/>
      <w:szCs w:val="24"/>
      <w:lang w:eastAsia="hr-HR"/>
    </w:rPr>
  </w:style>
  <w:style w:styleId="Podnoje" w:type="paragraph">
    <w:name w:val="footer"/>
    <w:basedOn w:val="Normal"/>
    <w:link w:val="PodnojeChar"/>
    <w:rsid w:val="00EB400F"/>
    <w:pPr>
      <w:tabs>
        <w:tab w:pos="4536" w:val="center"/>
        <w:tab w:pos="9072" w:val="right"/>
      </w:tabs>
    </w:pPr>
  </w:style>
  <w:style w:customStyle="1" w:styleId="PodnojeChar" w:type="character">
    <w:name w:val="Podnožje Char"/>
    <w:basedOn w:val="Zadanifontodlomka"/>
    <w:link w:val="Podnoje"/>
    <w:rsid w:val="00EB400F"/>
    <w:rPr>
      <w:rFonts w:cs="Times New Roman" w:eastAsia="Times New Roman"/>
      <w:szCs w:val="24"/>
      <w:lang w:eastAsia="hr-HR"/>
    </w:rPr>
  </w:style>
  <w:style w:styleId="Brojstranice" w:type="character">
    <w:name w:val="page number"/>
    <w:basedOn w:val="Zadanifontodlomka"/>
    <w:rsid w:val="00EB400F"/>
  </w:style>
  <w:style w:styleId="Naglaeno" w:type="character">
    <w:name w:val="Strong"/>
    <w:uiPriority w:val="22"/>
    <w:qFormat/>
    <w:rsid w:val="00EB400F"/>
    <w:rPr>
      <w:b/>
      <w:bCs/>
    </w:rPr>
  </w:style>
  <w:style w:styleId="Tekstbalonia" w:type="paragraph">
    <w:name w:val="Balloon Text"/>
    <w:basedOn w:val="Normal"/>
    <w:link w:val="TekstbaloniaChar"/>
    <w:uiPriority w:val="99"/>
    <w:semiHidden/>
    <w:unhideWhenUsed/>
    <w:rsid w:val="00EB400F"/>
    <w:rPr>
      <w:rFonts w:ascii="Tahoma" w:cs="Tahoma" w:hAnsi="Tahoma"/>
      <w:sz w:val="16"/>
      <w:szCs w:val="16"/>
    </w:rPr>
  </w:style>
  <w:style w:customStyle="1" w:styleId="TekstbaloniaChar" w:type="character">
    <w:name w:val="Tekst balončića Char"/>
    <w:basedOn w:val="Zadanifontodlomka"/>
    <w:link w:val="Tekstbalonia"/>
    <w:uiPriority w:val="99"/>
    <w:semiHidden/>
    <w:rsid w:val="00EB400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068DB"/>
    <w:rPr>
      <w:color w:val="808080"/>
      <w:bdr w:color="auto" w:space="0" w:sz="0" w:val="none"/>
      <w:shd w:color="auto" w:fill="CCFFFF" w:val="clear"/>
    </w:rPr>
  </w:style>
  <w:style w:customStyle="1" w:styleId="eSPISCCParagraphDefaultFont" w:type="character">
    <w:name w:val="eSPIS_CC_Paragraph Default Font"/>
    <w:basedOn w:val="Zadanifontodlomka"/>
    <w:rsid w:val="008068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68DB"/>
    <w:rPr>
      <w:bdr w:color="auto" w:space="0" w:sz="0" w:val="none"/>
      <w:shd w:color="auto" w:fill="FFFFCC" w:val="clear"/>
      <w:lang w:val="hr-HR"/>
    </w:rPr>
  </w:style>
  <w:style w:customStyle="1" w:styleId="PozadinaSvijetloCrvena" w:type="character">
    <w:name w:val="Pozadina_SvijetloCrvena"/>
    <w:basedOn w:val="eSPISCCParagraphDefaultFont"/>
    <w:rsid w:val="008068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68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Čavle 43 Čavle</item>
    </izvorni_sadrzaj>
    <derivirana_varijabla naziv="DomainObject.Predmet.StecajniUpraviteljiListAddressOIB_1">
      <item>Marija Ružić, OIB 72695335756,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834</properties:Words>
  <properties:Characters>4450</properties:Characters>
  <properties:Lines>120</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2016-01-07T08:18:00Z</dcterms:created>
  <dc:creator>Sonja Krapić</dc:creator>
  <cp:lastModifiedBy>Sonja Krapić</cp:lastModifiedBy>
  <cp:lastPrinted>2016-01-07T08:30:00Z</cp:lastPrinted>
  <dcterms:modified xmlns:xsi="http://www.w3.org/2001/XMLSchema-instance" xsi:type="dcterms:W3CDTF">2016-01-07T08:30:00Z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