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3039" w14:paraId="dc43039" w:rsidRDefault="00AE649C" w:rsidP="004F27AE" w:rsidR="00AE649C" w:rsidRPr="00B76F3C">
      <w:pPr>
        <w:pStyle w:val="NormaleSPIS"/>
        <w15:collapsed w:val="false"/>
      </w:pPr>
      <w:bookmarkStart w:name="_GoBack" w:id="0"/>
      <w:bookmarkEnd w:id="0"/>
    </w:p>
    <w:p w:rsidRDefault="004E2232" w:rsidP="004E2232" w:rsidR="004E2232">
      <w:pPr>
        <w:ind w:firstLine="708"/>
      </w:pPr>
      <w:r>
        <w:rPr>
          <w:noProof/>
          <w:lang w:eastAsia="hr-HR"/>
        </w:rPr>
        <w:drawing>
          <wp:inline distR="0" distL="0" distB="0" distT="0">
            <wp:extent cy="769620" cx="571500"/>
            <wp:effectExtent b="0" r="0" t="0" l="0"/>
            <wp:docPr descr="cid:image002.png@01D20D02.B12A49C0" name="Slika 2" id="2"/>
            <wp:cNvGraphicFramePr>
              <a:graphicFrameLocks noChangeAspect="true"/>
            </wp:cNvGraphicFramePr>
            <a:graphic>
              <a:graphicData uri="http://schemas.openxmlformats.org/drawingml/2006/picture">
                <pic:pic>
                  <pic:nvPicPr>
                    <pic:cNvPr descr="cid:image002.png@01D20D02.B12A49C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9620" cx="571500"/>
                    </a:xfrm>
                    <a:prstGeom prst="rect">
                      <a:avLst/>
                    </a:prstGeom>
                    <a:noFill/>
                    <a:ln>
                      <a:noFill/>
                    </a:ln>
                  </pic:spPr>
                </pic:pic>
              </a:graphicData>
            </a:graphic>
          </wp:inline>
        </w:drawing>
      </w:r>
    </w:p>
    <w:p w:rsidRDefault="008F7E48" w:rsidP="004E2232" w:rsidR="008F7E48">
      <w:pPr>
        <w:ind w:firstLine="708"/>
      </w:pPr>
    </w:p>
    <w:p w:rsidRDefault="004E2232" w:rsidP="004E2232" w:rsidR="004E2232">
      <w:r>
        <w:t>REPUBLIKA HRVATSKA</w:t>
      </w:r>
    </w:p>
    <w:p w:rsidRDefault="004E2232" w:rsidP="004E2232" w:rsidR="004E2232">
      <w:r>
        <w:t xml:space="preserve">TRGOVAČKI SUD U OSIJEKU </w:t>
      </w:r>
    </w:p>
    <w:p w:rsidRDefault="004E2232" w:rsidP="004E2232" w:rsidR="004E2232">
      <w:r>
        <w:t>STALNA SLUŽBA U SLAVONSKOM BRODU                                         3 St-125/2016-</w:t>
      </w:r>
      <w:r w:rsidR="00A879F3">
        <w:t>8</w:t>
      </w:r>
      <w:r>
        <w:t>7</w:t>
      </w:r>
    </w:p>
    <w:p w:rsidRDefault="004E2232" w:rsidP="004E2232" w:rsidR="004E2232">
      <w:r>
        <w:t>Trg pobjede 13</w:t>
      </w:r>
    </w:p>
    <w:p w:rsidRDefault="004E2232" w:rsidP="004E2232" w:rsidR="004E2232">
      <w:r>
        <w:t>35000 SLAVONSKI BROD</w:t>
      </w:r>
    </w:p>
    <w:p w:rsidRDefault="004E2232" w:rsidP="004E2232" w:rsidR="004E2232">
      <w:pPr>
        <w:jc w:val="center"/>
        <w:rPr>
          <w:b/>
          <w:bCs/>
          <w:color w:val="222222"/>
        </w:rPr>
      </w:pPr>
      <w:r>
        <w:rPr>
          <w:b/>
          <w:bCs/>
          <w:color w:val="222222"/>
        </w:rPr>
        <w:t>R E P U B L I K A   H R V A T S  KA</w:t>
      </w:r>
    </w:p>
    <w:p w:rsidRDefault="004E2232" w:rsidP="004E2232" w:rsidR="004E2232">
      <w:pPr>
        <w:jc w:val="center"/>
        <w:rPr>
          <w:b/>
          <w:bCs/>
          <w:color w:val="222222"/>
        </w:rPr>
      </w:pPr>
      <w:r>
        <w:rPr>
          <w:b/>
          <w:bCs/>
          <w:color w:val="222222"/>
        </w:rPr>
        <w:t>R J E Š E NJ E</w:t>
      </w:r>
    </w:p>
    <w:p w:rsidRDefault="004E2232" w:rsidP="004E2232" w:rsidR="004E2232">
      <w:pPr>
        <w:jc w:val="both"/>
      </w:pPr>
      <w:r>
        <w:rPr>
          <w:color w:val="222222"/>
        </w:rPr>
        <w:t>           </w:t>
      </w:r>
      <w:r>
        <w:rPr>
          <w:bCs/>
        </w:rPr>
        <w:t>TRGOVAČKI SUD U OSIJEKU STALNA SLUŽBA U SLAVONSKOM BRODU</w:t>
      </w:r>
      <w:r>
        <w:t xml:space="preserve">, po stečajnoj sutkinji Danieli Martini Maoduš,  u stečajnom postupku nad </w:t>
      </w:r>
      <w:r>
        <w:rPr>
          <w:b/>
        </w:rPr>
        <w:t>LUX-ART d.o.o. u stečaju, Slavonski Brod, N. Zrinskog 67, OIB: 88506593146</w:t>
      </w:r>
      <w:r>
        <w:t>, koga zastupa stečajni upravitelj Željko Ferenčić iz Vukovara,</w:t>
      </w:r>
      <w:r w:rsidR="00A879F3">
        <w:t xml:space="preserve"> 2</w:t>
      </w:r>
      <w:r w:rsidR="008F7E48">
        <w:t>5</w:t>
      </w:r>
      <w:r w:rsidR="00A879F3">
        <w:t>. svibnja</w:t>
      </w:r>
      <w:r>
        <w:t xml:space="preserve"> 201</w:t>
      </w:r>
      <w:r w:rsidR="008F7E48">
        <w:t>8</w:t>
      </w:r>
      <w:r>
        <w:t xml:space="preserve">. </w:t>
      </w:r>
    </w:p>
    <w:p w:rsidRDefault="004E2232" w:rsidP="004E2232" w:rsidR="004E2232">
      <w:r>
        <w:t>          </w:t>
      </w:r>
      <w:r w:rsidR="00317FB6">
        <w:t>                              </w:t>
      </w:r>
      <w:r>
        <w:t>     </w:t>
      </w:r>
      <w:r w:rsidR="00317FB6">
        <w:t>                              </w:t>
      </w:r>
      <w:r>
        <w:t xml:space="preserve">       </w:t>
      </w:r>
    </w:p>
    <w:p w:rsidRDefault="004E2232" w:rsidP="004E2232" w:rsidR="004E2232">
      <w:pPr>
        <w:jc w:val="center"/>
        <w:rPr>
          <w:color w:val="222222"/>
        </w:rPr>
      </w:pPr>
      <w:r>
        <w:rPr>
          <w:color w:val="222222"/>
        </w:rPr>
        <w:t>r i j e š i o   j e</w:t>
      </w:r>
    </w:p>
    <w:p w:rsidRDefault="00317FB6" w:rsidP="00317FB6" w:rsidR="00317FB6">
      <w:pPr>
        <w:tabs>
          <w:tab w:pos="2738" w:val="left"/>
          <w:tab w:pos="4536" w:val="center"/>
        </w:tabs>
        <w:jc w:val="both"/>
        <w:rPr>
          <w:rFonts w:cs="Times New Roman"/>
        </w:rPr>
      </w:pPr>
      <w:r>
        <w:rPr>
          <w:rFonts w:cs="Times New Roman"/>
        </w:rPr>
        <w:t xml:space="preserve">            Upućuje se Željko Žugaj iz Slavonskog Broda pokrenuti parnicu u roku od 15 dana vezano za prigovor uložen na ovom ročištu po čl. 117. i 118. st. 1. Ovršnog zakona NN 112/12 i dr. te o tome dostaviti dokaz sudu u roku od 20 dana.</w:t>
      </w:r>
    </w:p>
    <w:p w:rsidRDefault="00317FB6" w:rsidP="00317FB6" w:rsidR="00317FB6">
      <w:pPr>
        <w:tabs>
          <w:tab w:pos="2738" w:val="left"/>
          <w:tab w:pos="4536" w:val="center"/>
        </w:tabs>
        <w:jc w:val="both"/>
        <w:rPr>
          <w:rFonts w:cs="Times New Roman"/>
        </w:rPr>
      </w:pPr>
      <w:r>
        <w:rPr>
          <w:rFonts w:cs="Times New Roman"/>
        </w:rPr>
        <w:t xml:space="preserve">             Iznos koji se odnosi na osporenu tražbinu u rješenju o namirenju položit će se u sudski polog na način da će ostati na kontu ovog predmeta do proteka roka za pokretanje parnice, odnosno do pravomoćnosti odluke u parničnom predmetu.</w:t>
      </w:r>
    </w:p>
    <w:p w:rsidRDefault="00317FB6" w:rsidP="00317FB6" w:rsidR="00317FB6">
      <w:pPr>
        <w:tabs>
          <w:tab w:pos="2738" w:val="left"/>
          <w:tab w:pos="4536" w:val="center"/>
        </w:tabs>
        <w:jc w:val="both"/>
        <w:rPr>
          <w:rFonts w:cs="Times New Roman"/>
        </w:rPr>
      </w:pPr>
    </w:p>
    <w:p w:rsidRDefault="004E2232" w:rsidP="004E2232" w:rsidR="004E2232">
      <w:pPr>
        <w:jc w:val="both"/>
      </w:pPr>
      <w:r>
        <w:tab/>
      </w:r>
      <w:r>
        <w:tab/>
      </w:r>
      <w:r>
        <w:tab/>
      </w:r>
      <w:r>
        <w:tab/>
      </w:r>
      <w:r>
        <w:tab/>
        <w:t xml:space="preserve"> O b r a z l o ž e n</w:t>
      </w:r>
      <w:r w:rsidR="00317FB6">
        <w:t xml:space="preserve"> </w:t>
      </w:r>
      <w:r>
        <w:t>j e</w:t>
      </w:r>
    </w:p>
    <w:p w:rsidRDefault="00A879F3" w:rsidP="00A879F3" w:rsidR="00A879F3">
      <w:pPr>
        <w:ind w:firstLine="720"/>
        <w:jc w:val="both"/>
      </w:pPr>
      <w:r>
        <w:t xml:space="preserve">U ovoj pravnoj stvari održano je ročište radi diobe kupovnine ostvarene prodajom jedine nekretnine stečajnog dužnika. </w:t>
      </w:r>
    </w:p>
    <w:p w:rsidRDefault="00BB7102" w:rsidP="00B52C41" w:rsidR="00B52C41">
      <w:pPr>
        <w:ind w:firstLine="720"/>
        <w:jc w:val="both"/>
      </w:pPr>
      <w:r>
        <w:t xml:space="preserve">Na istom ročištu vlasnik stečajnog dužnika je izjavio prigovor iz čl. 118. Ovršnog zakona navodeći kako smatra da je tražbina jedinog u zemljišnim knjigama upisanog </w:t>
      </w:r>
      <w:r w:rsidR="00BB11B7">
        <w:t>razlučnog prav</w:t>
      </w:r>
      <w:r w:rsidR="00B52C41">
        <w:t>a u koriste Zagrebačke banke d.</w:t>
      </w:r>
      <w:r w:rsidR="00BB11B7">
        <w:t xml:space="preserve">d. prestala jer se je navodno taj vjerovnik </w:t>
      </w:r>
      <w:r w:rsidR="00BB11B7">
        <w:lastRenderedPageBreak/>
        <w:t xml:space="preserve">namirio u ovršnom postupku iz drugih nekretnine za istu tražbinu, </w:t>
      </w:r>
      <w:r w:rsidR="00B52C41">
        <w:t>a imao je zalog na više premeta.</w:t>
      </w:r>
    </w:p>
    <w:p w:rsidRDefault="00B52C41" w:rsidP="00B52C41" w:rsidR="00B52C41">
      <w:pPr>
        <w:ind w:firstLine="720"/>
        <w:jc w:val="both"/>
        <w:rPr>
          <w:rFonts w:cs="Times New Roman"/>
        </w:rPr>
      </w:pPr>
      <w:r>
        <w:rPr>
          <w:rFonts w:cs="Times New Roman"/>
        </w:rPr>
        <w:t xml:space="preserve">Raniji direktor i još uvijek vlasnik stečajnog dužnika izjavljuje na ročištu za diobu kupovnine da osporava tražbinu Zagrebačke banke d.d. upisane pod Z-13816/07 i to iz razloga što je ZABA imala založno pravo na svim stanovima u zgradi u kojoj se nalazi predmetni stan, a radi naplate istog kredita, za ostale stanove pokrenut je ovršni postupak pred ovršnim sudom u Puli i u istom postupku su prodani svi stanovi osim predmetnog stana koji se vodio na LUX-ART-u, a ostali stanovi su se vodili na različiti trgovačkim društvima u vlasništvu korisnika kredita, korisnici kredita su bili različite pravne osobe u vlasništvu jedne fizičke osobe Marija Vrdoljak, jedno od tih društava je bilo INVEST-ING d.o.o. u stečaju, Kraljice Jelene 14, Slavonski Brod. </w:t>
      </w:r>
    </w:p>
    <w:p w:rsidRDefault="00B52C41" w:rsidP="00B52C41" w:rsidR="00B52C41">
      <w:pPr>
        <w:ind w:firstLine="720"/>
        <w:jc w:val="both"/>
        <w:rPr>
          <w:rFonts w:cs="Times New Roman"/>
        </w:rPr>
      </w:pPr>
      <w:r>
        <w:rPr>
          <w:rFonts w:cs="Times New Roman"/>
        </w:rPr>
        <w:t xml:space="preserve">Isto je društvo brisano nakon provedenog stečaja, zajedno s drugim društvima u vlasništvu iste osobe. ZABA je pokrenula ovršni postupka i u istom se u pretežnom dijelu namirila prodajom tih nekretnina i istog razloga smatram da se namirila u pretežnom dijelu, a ne samo za 200.000,00 kn. ZABA nije objasnila temeljem čega se namirila za tih 200.000,00 kn. Smatram da su trebali kod prodaje u jednakoj mjeri osloboditi teret i na predmetnim nekretninama, što nisu učinili. </w:t>
      </w:r>
    </w:p>
    <w:p w:rsidRDefault="00B52C41" w:rsidP="00B52C41" w:rsidR="00B52C41" w:rsidRPr="00B52C41">
      <w:pPr>
        <w:ind w:firstLine="720"/>
        <w:jc w:val="both"/>
      </w:pPr>
      <w:r>
        <w:rPr>
          <w:rFonts w:cs="Times New Roman"/>
        </w:rPr>
        <w:t>Cijela zgrada ne vrijedi toliko koliko banka potražuje nakon što se banka već namirila. Smatram da sam aktivno legitimiran podnijeti ovaj prigovor jer bi se mogao kao vlasnik mogao namiriti nakon namirenja steč. mase, ZABE ako ima ikakvu tražbinu, a utvrđene tražbine steč. vjerovnika prvog i drugog višeg isplatnog reda iznose 190.413,79 kn, tako da se ja namirujem nakon što bi se namirili svi ti vjerovnici i smatra da će preostati dovoljno novca za namirenje vlasnika – podnositelja prigovora iz kupoprodajne cijene.</w:t>
      </w:r>
    </w:p>
    <w:p w:rsidRDefault="00A879F3" w:rsidP="00317FB6" w:rsidR="00B52C41">
      <w:pPr>
        <w:ind w:firstLine="720"/>
        <w:jc w:val="both"/>
      </w:pPr>
      <w:r>
        <w:t xml:space="preserve">Utvrđeno je uvidom u zemljišne knjige da je u zemljišno knjižnom izvatku za zemljišno knjižni uložak 9713 k.o. Peroj kod Općinskog suda u Puli, kao zk suda upisan zalog temeljem rješenja broj Z-13816/07 na temelju ugovora o dugoročnom kreditu za projektno financiranje od 13.9.2007. </w:t>
      </w:r>
      <w:r w:rsidR="00BB11B7">
        <w:t xml:space="preserve"> </w:t>
      </w:r>
    </w:p>
    <w:p w:rsidRDefault="00B52C41" w:rsidP="00317FB6" w:rsidR="00A879F3">
      <w:pPr>
        <w:ind w:firstLine="720"/>
        <w:jc w:val="both"/>
      </w:pPr>
      <w:r>
        <w:t>U ovom postupku</w:t>
      </w:r>
      <w:r w:rsidR="00BB11B7">
        <w:t xml:space="preserve"> nije bilo moguće </w:t>
      </w:r>
      <w:r w:rsidR="00A879F3">
        <w:t xml:space="preserve">utvrditi koliko je ostalo neplaćeno temeljem istog ugovora kako bi se utvrdio sadržaj i visina razlučnog prava. </w:t>
      </w:r>
    </w:p>
    <w:p w:rsidRDefault="00A879F3" w:rsidP="00B52C41" w:rsidR="00B52C41">
      <w:pPr>
        <w:ind w:firstLine="708"/>
        <w:jc w:val="both"/>
      </w:pPr>
      <w:r>
        <w:t xml:space="preserve">Zagrebačka banka </w:t>
      </w:r>
      <w:r w:rsidR="00B52C41">
        <w:t xml:space="preserve">d.d. </w:t>
      </w:r>
      <w:r>
        <w:t xml:space="preserve">je ovom sudu već dostavljala u prilogu podneska od 23.9.2016. obračun visine tražbine po više ugovora. Međutim iz istog izvatka iz poslovnih knjiga nije moguće zaključiti dali se taj obračun odnosi upravo na predmetni kredit jer se u obračunu navode interni brojevi kreditnih partija i kredita kod razlučnog vjerovnika, a ne podatci o vremenu sklapanja kredita. Stoga </w:t>
      </w:r>
      <w:r w:rsidR="00E87EE6">
        <w:t xml:space="preserve">je pitanje da li postoji i u kojem iznosu tražbina tog vjerovnika činjenično pitanje o kojem nije moguće donijeti odluku u ovom postupku. </w:t>
      </w:r>
    </w:p>
    <w:p w:rsidRDefault="00053337" w:rsidP="00B52C41" w:rsidR="00053337">
      <w:pPr>
        <w:ind w:firstLine="708"/>
        <w:jc w:val="both"/>
      </w:pPr>
      <w:r>
        <w:t>Na ročištu za diobu kupovnine na kojem je uložen navedeni prigovor naloženo je podnositelju prigovora učiniti vjerojatnim postojanje razloga za osporavanje u roku od osam dana, a koji rok je počeo teći od 18. travnja 2018.</w:t>
      </w:r>
    </w:p>
    <w:p w:rsidRDefault="00E87EE6" w:rsidP="00B52C41" w:rsidR="00E87EE6">
      <w:pPr>
        <w:ind w:firstLine="708"/>
        <w:jc w:val="both"/>
      </w:pPr>
      <w:r>
        <w:t xml:space="preserve">Osporavatelj tražbine, odnosno podnositelj prigovora nije </w:t>
      </w:r>
      <w:r w:rsidR="00053337">
        <w:t xml:space="preserve">u </w:t>
      </w:r>
      <w:r>
        <w:t xml:space="preserve">roku koji mu je </w:t>
      </w:r>
      <w:r w:rsidR="008B6349">
        <w:t>o</w:t>
      </w:r>
      <w:r w:rsidR="00053337">
        <w:t>dređen</w:t>
      </w:r>
      <w:r>
        <w:t xml:space="preserve"> za pribav</w:t>
      </w:r>
      <w:r w:rsidR="00781C87">
        <w:t>ljanje</w:t>
      </w:r>
      <w:r>
        <w:t xml:space="preserve"> dokaza na oko</w:t>
      </w:r>
      <w:r w:rsidR="008B6349">
        <w:t>l</w:t>
      </w:r>
      <w:r>
        <w:t xml:space="preserve">nost veće vjerojatnosti </w:t>
      </w:r>
      <w:r w:rsidR="008B6349">
        <w:t xml:space="preserve">osporavanja, dostavio nikakve dokaze. </w:t>
      </w:r>
    </w:p>
    <w:p w:rsidRDefault="008B6349" w:rsidP="00317FB6" w:rsidR="008B6349">
      <w:pPr>
        <w:jc w:val="both"/>
      </w:pPr>
      <w:r>
        <w:lastRenderedPageBreak/>
        <w:t xml:space="preserve"> </w:t>
      </w:r>
      <w:r w:rsidR="00B52C41">
        <w:tab/>
      </w:r>
      <w:r>
        <w:t xml:space="preserve">Stoga sud smatra </w:t>
      </w:r>
      <w:r w:rsidR="00822E35">
        <w:t xml:space="preserve"> da </w:t>
      </w:r>
      <w:r w:rsidR="00781C87">
        <w:t xml:space="preserve">ne može prihvatiti osporavanje, a </w:t>
      </w:r>
      <w:r w:rsidR="004C2039">
        <w:t>kako</w:t>
      </w:r>
      <w:r w:rsidR="00781C87">
        <w:t xml:space="preserve"> je tražbina Zagrebačke banke </w:t>
      </w:r>
      <w:r w:rsidR="004C2039">
        <w:t xml:space="preserve">d.d. </w:t>
      </w:r>
      <w:r w:rsidR="00781C87">
        <w:t>upisana u zemljišni</w:t>
      </w:r>
      <w:r w:rsidR="00822E35">
        <w:t>m</w:t>
      </w:r>
      <w:r w:rsidR="00781C87">
        <w:t xml:space="preserve"> knjigama, vrijedi </w:t>
      </w:r>
      <w:r w:rsidR="00053337">
        <w:t>presumpcija</w:t>
      </w:r>
      <w:r w:rsidR="00781C87">
        <w:t xml:space="preserve"> istinitosti podataka dok se suprotno ne dokaže u parnici na koju je upućen osporavatelj tražbine.</w:t>
      </w:r>
    </w:p>
    <w:p w:rsidRDefault="00822E35" w:rsidP="004C2039" w:rsidR="00822E35">
      <w:pPr>
        <w:ind w:firstLine="708"/>
        <w:jc w:val="both"/>
      </w:pPr>
      <w:r>
        <w:t>Kako osoba koja je osporila tražbinu nije učinila vjerojatnim postojanje osporavanja, nema razloga za odgodu namirenja osobe čija je tražbin</w:t>
      </w:r>
      <w:r w:rsidR="004C2039">
        <w:t>a osporena do završetka parnice</w:t>
      </w:r>
      <w:r>
        <w:t xml:space="preserve"> čl. 118 stavak 3.</w:t>
      </w:r>
      <w:r w:rsidR="004C2039">
        <w:t xml:space="preserve"> Ovršnog zakona. Stoga je sud odredio da se u rješenju o namirenju iznos koji se odnosi na osporenu tražbinu položi u sudski polog.</w:t>
      </w:r>
    </w:p>
    <w:p w:rsidRDefault="00822E35" w:rsidP="004C2039" w:rsidR="00822E35">
      <w:pPr>
        <w:jc w:val="both"/>
      </w:pPr>
      <w:r>
        <w:t xml:space="preserve"> </w:t>
      </w:r>
      <w:r w:rsidR="004C2039">
        <w:tab/>
      </w:r>
      <w:r>
        <w:t>Stoga je odlučeno kao u iz</w:t>
      </w:r>
      <w:r w:rsidR="004C2039">
        <w:t>reci temeljem čl. 118. stavak 1., 4. Ovršnog zakona NN br. 112/2012, 93/14, 55/16, 73/17  koji se odgovarajuće primjenjuje u ovom stečajnom postupku.</w:t>
      </w:r>
    </w:p>
    <w:p w:rsidRDefault="004E2232" w:rsidP="00053337" w:rsidR="004E2232">
      <w:pPr>
        <w:ind w:firstLine="708"/>
      </w:pPr>
      <w:r>
        <w:t xml:space="preserve">U Slavonskom Brodu </w:t>
      </w:r>
      <w:r w:rsidR="00053337">
        <w:t>25. svibnja 2018.</w:t>
      </w:r>
    </w:p>
    <w:p w:rsidRDefault="004E2232" w:rsidP="004E2232" w:rsidR="004E2232">
      <w:pPr>
        <w:ind w:firstLine="4140"/>
        <w:jc w:val="center"/>
      </w:pPr>
      <w:r>
        <w:t>Sutkinja:</w:t>
      </w:r>
    </w:p>
    <w:p w:rsidRDefault="004E2232" w:rsidP="004E2232" w:rsidR="004E2232">
      <w:pPr>
        <w:ind w:firstLine="4140"/>
        <w:jc w:val="center"/>
      </w:pPr>
    </w:p>
    <w:p w:rsidRDefault="004E2232" w:rsidP="004E2232" w:rsidR="004E2232">
      <w:pPr>
        <w:ind w:firstLine="4140"/>
        <w:jc w:val="center"/>
      </w:pPr>
      <w:r>
        <w:t>Daniela Martini Maoduš</w:t>
      </w:r>
    </w:p>
    <w:p w:rsidRDefault="004C2039" w:rsidP="004C2039" w:rsidR="004C2039"/>
    <w:p w:rsidRDefault="004C2039" w:rsidP="004C2039" w:rsidR="004C2039" w:rsidRPr="004C2039">
      <w:r w:rsidRPr="004C2039">
        <w:t>NAPUTAK O PRAVNOM  LIJEKU:</w:t>
      </w:r>
    </w:p>
    <w:p w:rsidRDefault="004C2039" w:rsidP="004C2039" w:rsidR="004C2039" w:rsidRPr="004C2039">
      <w:r w:rsidRPr="004C2039">
        <w:t xml:space="preserve">Protiv ovog rješenja </w:t>
      </w:r>
    </w:p>
    <w:p w:rsidRDefault="004C2039" w:rsidP="004C2039" w:rsidR="004C2039" w:rsidRPr="004C2039">
      <w:r w:rsidRPr="004C2039">
        <w:t xml:space="preserve">može  se izjaviti žalba u roku od 8 dana od dana dostave rješenja, </w:t>
      </w:r>
    </w:p>
    <w:p w:rsidRDefault="004C2039" w:rsidP="004C2039" w:rsidR="004C2039" w:rsidRPr="004C2039">
      <w:r w:rsidRPr="004C2039">
        <w:t>a dostava se smatra obavljenom istekom 8 dana od dana objave rješenja</w:t>
      </w:r>
    </w:p>
    <w:p w:rsidRDefault="004C2039" w:rsidP="004C2039" w:rsidR="004C2039" w:rsidRPr="004C2039">
      <w:pPr>
        <w:rPr>
          <w:b/>
          <w:bCs/>
        </w:rPr>
      </w:pPr>
      <w:r w:rsidRPr="004C2039">
        <w:t>na mrežnoj stanici e-Oglasna ploča sudova.</w:t>
      </w:r>
    </w:p>
    <w:p w:rsidRDefault="004C2039" w:rsidP="004C2039" w:rsidR="004C2039" w:rsidRPr="004C2039">
      <w:r w:rsidRPr="004C2039">
        <w:t>Žalba se upućuje Trgovačkom sudu u Osijeku Stalna služba</w:t>
      </w:r>
    </w:p>
    <w:p w:rsidRDefault="004C2039" w:rsidP="004C2039" w:rsidR="004C2039" w:rsidRPr="004C2039">
      <w:r w:rsidRPr="004C2039">
        <w:t>u Slav.Brodu u tri primjerka, a o žalbi odlučuje Visoki trgovački</w:t>
      </w:r>
    </w:p>
    <w:p w:rsidRDefault="004C2039" w:rsidP="004C2039" w:rsidR="004C2039" w:rsidRPr="004C2039">
      <w:pPr>
        <w:rPr>
          <w:rFonts w:hAnsi="Calibri" w:ascii="Calibri"/>
          <w:sz w:val="22"/>
          <w:szCs w:val="22"/>
        </w:rPr>
      </w:pPr>
      <w:r w:rsidRPr="004C2039">
        <w:t>sud RH Zagreb.</w:t>
      </w:r>
    </w:p>
    <w:p w:rsidRDefault="004E2232" w:rsidP="004C2039" w:rsidR="004E2232">
      <w:pPr>
        <w:pStyle w:val="NormaleSPIS"/>
        <w:ind w:firstLine="0"/>
      </w:pPr>
    </w:p>
    <w:p w:rsidRDefault="004C2039" w:rsidP="004C2039" w:rsidR="004C2039" w:rsidRPr="00B76F3C">
      <w:pPr>
        <w:pStyle w:val="NormaleSPIS"/>
        <w:ind w:firstLine="0"/>
      </w:pPr>
      <w:r>
        <w:t>Objaviti na eOglasnoj ploči suda</w:t>
      </w:r>
    </w:p>
    <w:sectPr w:rsidSect="0032366B" w:rsidR="004C2039"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FAD" w:rsidP="00537B78" w:rsidR="00767FAD">
      <w:r>
        <w:separator/>
      </w:r>
    </w:p>
  </w:endnote>
  <w:endnote w:id="0" w:type="continuationSeparator">
    <w:p w:rsidRDefault="00767FAD" w:rsidP="00537B78" w:rsidR="00767F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FAD" w:rsidP="00537B78" w:rsidR="00767FAD">
      <w:r>
        <w:separator/>
      </w:r>
    </w:p>
  </w:footnote>
  <w:footnote w:id="0" w:type="continuationSeparator">
    <w:p w:rsidRDefault="00767FAD" w:rsidP="00537B78" w:rsidR="00767F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5B99"/>
    <w:rsid w:val="00037BD0"/>
    <w:rsid w:val="000401ED"/>
    <w:rsid w:val="000414E4"/>
    <w:rsid w:val="00042B6A"/>
    <w:rsid w:val="00042D31"/>
    <w:rsid w:val="000431C6"/>
    <w:rsid w:val="000436D7"/>
    <w:rsid w:val="00043F3B"/>
    <w:rsid w:val="000501FB"/>
    <w:rsid w:val="00050364"/>
    <w:rsid w:val="00051F4E"/>
    <w:rsid w:val="00052C01"/>
    <w:rsid w:val="00053337"/>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17FB6"/>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55F8"/>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039"/>
    <w:rsid w:val="004C251B"/>
    <w:rsid w:val="004C35D6"/>
    <w:rsid w:val="004C4E17"/>
    <w:rsid w:val="004C53A1"/>
    <w:rsid w:val="004C5C5C"/>
    <w:rsid w:val="004C6C99"/>
    <w:rsid w:val="004D01C6"/>
    <w:rsid w:val="004D0CBE"/>
    <w:rsid w:val="004D3264"/>
    <w:rsid w:val="004D3D82"/>
    <w:rsid w:val="004D53DC"/>
    <w:rsid w:val="004D7A4D"/>
    <w:rsid w:val="004E0443"/>
    <w:rsid w:val="004E1291"/>
    <w:rsid w:val="004E1474"/>
    <w:rsid w:val="004E1891"/>
    <w:rsid w:val="004E1F88"/>
    <w:rsid w:val="004E2232"/>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2AA9"/>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5469"/>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7FAD"/>
    <w:rsid w:val="00770DA1"/>
    <w:rsid w:val="0077233C"/>
    <w:rsid w:val="00772A26"/>
    <w:rsid w:val="007731D0"/>
    <w:rsid w:val="0077341D"/>
    <w:rsid w:val="00773542"/>
    <w:rsid w:val="007751CF"/>
    <w:rsid w:val="00780091"/>
    <w:rsid w:val="007800C7"/>
    <w:rsid w:val="00780A8D"/>
    <w:rsid w:val="00781C87"/>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2E35"/>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6349"/>
    <w:rsid w:val="008B727B"/>
    <w:rsid w:val="008B7E45"/>
    <w:rsid w:val="008C0526"/>
    <w:rsid w:val="008C0AF2"/>
    <w:rsid w:val="008C2553"/>
    <w:rsid w:val="008C4307"/>
    <w:rsid w:val="008C5A74"/>
    <w:rsid w:val="008C6632"/>
    <w:rsid w:val="008C7D2A"/>
    <w:rsid w:val="008D0968"/>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8F7E48"/>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9F3"/>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C41"/>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11B7"/>
    <w:rsid w:val="00BB3238"/>
    <w:rsid w:val="00BB6882"/>
    <w:rsid w:val="00BB6943"/>
    <w:rsid w:val="00BB6CFD"/>
    <w:rsid w:val="00BB6E84"/>
    <w:rsid w:val="00BB7102"/>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87EE6"/>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3679744">
      <w:bodyDiv w:val="true"/>
      <w:marLeft w:val="0"/>
      <w:marRight w:val="0"/>
      <w:marTop w:val="0"/>
      <w:marBottom w:val="0"/>
      <w:divBdr>
        <w:top w:space="0" w:sz="0" w:color="auto" w:val="none"/>
        <w:left w:space="0" w:sz="0" w:color="auto" w:val="none"/>
        <w:bottom w:space="0" w:sz="0" w:color="auto" w:val="none"/>
        <w:right w:space="0" w:sz="0" w:color="auto" w:val="none"/>
      </w:divBdr>
    </w:div>
    <w:div w:id="979653488">
      <w:bodyDiv w:val="true"/>
      <w:marLeft w:val="0"/>
      <w:marRight w:val="0"/>
      <w:marTop w:val="0"/>
      <w:marBottom w:val="0"/>
      <w:divBdr>
        <w:top w:space="0" w:sz="0" w:color="auto" w:val="none"/>
        <w:left w:space="0" w:sz="0" w:color="auto" w:val="none"/>
        <w:bottom w:space="0" w:sz="0" w:color="auto" w:val="none"/>
        <w:right w:space="0" w:sz="0" w:color="auto" w:val="none"/>
      </w:divBdr>
    </w:div>
    <w:div w:id="1105689453">
      <w:bodyDiv w:val="true"/>
      <w:marLeft w:val="0"/>
      <w:marRight w:val="0"/>
      <w:marTop w:val="0"/>
      <w:marBottom w:val="0"/>
      <w:divBdr>
        <w:top w:space="0" w:sz="0" w:color="auto" w:val="none"/>
        <w:left w:space="0" w:sz="0" w:color="auto" w:val="none"/>
        <w:bottom w:space="0" w:sz="0" w:color="auto" w:val="none"/>
        <w:right w:space="0" w:sz="0" w:color="auto" w:val="none"/>
      </w:divBdr>
    </w:div>
    <w:div w:id="1139492520">
      <w:bodyDiv w:val="true"/>
      <w:marLeft w:val="0"/>
      <w:marRight w:val="0"/>
      <w:marTop w:val="0"/>
      <w:marBottom w:val="0"/>
      <w:divBdr>
        <w:top w:space="0" w:sz="0" w:color="auto" w:val="none"/>
        <w:left w:space="0" w:sz="0" w:color="auto" w:val="none"/>
        <w:bottom w:space="0" w:sz="0" w:color="auto" w:val="none"/>
        <w:right w:space="0" w:sz="0" w:color="auto" w:val="none"/>
      </w:divBdr>
    </w:div>
    <w:div w:id="1154103724">
      <w:bodyDiv w:val="true"/>
      <w:marLeft w:val="0"/>
      <w:marRight w:val="0"/>
      <w:marTop w:val="0"/>
      <w:marBottom w:val="0"/>
      <w:divBdr>
        <w:top w:space="0" w:sz="0" w:color="auto" w:val="none"/>
        <w:left w:space="0" w:sz="0" w:color="auto" w:val="none"/>
        <w:bottom w:space="0" w:sz="0" w:color="auto" w:val="none"/>
        <w:right w:space="0" w:sz="0" w:color="auto" w:val="none"/>
      </w:divBdr>
    </w:div>
    <w:div w:id="13896921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20D02.B12A49C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St-125/2016-87</izvorni_sadrzaj>
    <derivirana_varijabla naziv="DomainObject.Oznaka_1">St-125/2016-87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St-125/2016</izvorni_sadrzaj>
    <derivirana_varijabla naziv="DomainObject.Predmet.OznakaBroj_1">St-125/2016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LUX-ART društvo s ograničenom odgovornošću za proizvodnju, trgovinu i usluge</izvorni_sadrzaj>
    <derivirana_varijabla naziv="DomainObject.Predmet.ProtustrankaFormated_1">  LUX-ART društvo s ograničenom odgovornošću za proizvodnju, trgovinu i usluge</derivirana_varijabla>
  </DomainObject.Predmet.ProtustrankaFormated>
  <DomainObject.Predmet.ProtustrankaFormatedOIB>
    <izvorni_sadrzaj>  LUX-ART društvo s ograničenom odgovornošću za proizvodnju, trgovinu i usluge, OIB 88506593146</izvorni_sadrzaj>
    <derivirana_varijabla naziv="DomainObject.Predmet.ProtustrankaFormatedOIB_1">  LUX-ART društvo s ograničenom odgovornošću za proizvodnju, trgovinu i usluge, OIB 88506593146</derivirana_varijabla>
  </DomainObject.Predmet.ProtustrankaFormatedOIB>
  <DomainObject.Predmet.ProtustrankaFormatedWithAdress>
    <izvorni_sadrzaj> LUX-ART društvo s ograničenom odgovornošću za proizvodnju, trgovinu i usluge, Nikole Zrinskog 67, 35000 Slavonski Brod</izvorni_sadrzaj>
    <derivirana_varijabla naziv="DomainObject.Predmet.ProtustrankaFormatedWithAdress_1"> LUX-ART društvo s ograničenom odgovornošću za proizvodnju, trgovinu i usluge, Nikole Zrinskog 67, 35000 Slavonski Brod</derivirana_varijabla>
  </DomainObject.Predmet.ProtustrankaFormatedWithAdress>
  <DomainObject.Predmet.ProtustrankaFormatedWithAdressOIB>
    <izvorni_sadrzaj> LUX-ART društvo s ograničenom odgovornošću za proizvodnju, trgovinu i usluge, OIB 88506593146, Nikole Zrinskog 67, 35000 Slavonski Brod</izvorni_sadrzaj>
    <derivirana_varijabla naziv="DomainObject.Predmet.ProtustrankaFormatedWithAdressOIB_1"> LUX-ART društvo s ograničenom odgovornošću za proizvodnju, trgovinu i usluge, OIB 88506593146, Nikole Zrinskog 67, 35000 Slavonski Brod</derivirana_varijabla>
  </DomainObject.Predmet.ProtustrankaFormatedWithAdressOIB>
  <DomainObject.Predmet.ProtustrankaWithAdress>
    <izvorni_sadrzaj>LUX-ART društvo s ograničenom odgovornošću za proizvodnju, trgovinu i usluge Nikole Zrinskog 67, 35000 Slavonski Brod</izvorni_sadrzaj>
    <derivirana_varijabla naziv="DomainObject.Predmet.ProtustrankaWithAdress_1">LUX-ART društvo s ograničenom odgovornošću za proizvodnju, trgovinu i usluge Nikole Zrinskog 67, 35000 Slavonski Brod</derivirana_varijabla>
  </DomainObject.Predmet.ProtustrankaWithAdress>
  <DomainObject.Predmet.ProtustrankaWithAdressOIB>
    <izvorni_sadrzaj>LUX-ART društvo s ograničenom odgovornošću za proizvodnju, trgovinu i usluge, OIB 88506593146, Nikole Zrinskog 67, 35000 Slavonski Brod</izvorni_sadrzaj>
    <derivirana_varijabla naziv="DomainObject.Predmet.ProtustrankaWithAdressOIB_1">LUX-ART društvo s ograničenom odgovornošću za proizvodnju, trgovinu i usluge, OIB 88506593146, Nikole Zrinskog 67, 35000 Slavonski Brod</derivirana_varijabla>
  </DomainObject.Predmet.ProtustrankaWithAdressOIB>
  <DomainObject.Predmet.ProtustrankaNazivFormated>
    <izvorni_sadrzaj>LUX-ART društvo s ograničenom odgovornošću za proizvodnju, trgovinu i usluge</izvorni_sadrzaj>
    <derivirana_varijabla naziv="DomainObject.Predmet.ProtustrankaNazivFormated_1">LUX-ART društvo s ograničenom odgovornošću za proizvodnju, trgovinu i usluge</derivirana_varijabla>
  </DomainObject.Predmet.ProtustrankaNazivFormated>
  <DomainObject.Predmet.ProtustrankaNazivFormatedOIB>
    <izvorni_sadrzaj>LUX-ART društvo s ograničenom odgovornošću za proizvodnju, trgovinu i usluge, OIB 88506593146</izvorni_sadrzaj>
    <derivirana_varijabla naziv="DomainObject.Predmet.ProtustrankaNazivFormatedOIB_1">LUX-ART društvo s ograničenom odgovornošću za proizvodnju, trgovinu i usluge, OIB 88506593146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885119.65</izvorni_sadrzaj>
    <derivirana_varijabla naziv="DomainObject.Predmet.TrenutnaVrijednost_1">885119.65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LUX-ART društvo s ograničenom odgovornošću za proizvodnju, trgovinu i usluge</item>
    </izvorni_sadrzaj>
    <derivirana_varijabla naziv="DomainObject.Predmet.ProtuStrankaListFormated_1">
      <item>LUX-ART društvo s ograničenom odgovornošću za proizvodnju, trgovinu i usluge</item>
    </derivirana_varijabla>
  </DomainObject.Predmet.ProtuStrankaListFormated>
  <DomainObject.Predmet.ProtuStrankaListFormatedOIB>
    <izvorni_sadrzaj>
      <item>LUX-ART društvo s ograničenom odgovornošću za proizvodnju, trgovinu i usluge, OIB 88506593146</item>
    </izvorni_sadrzaj>
    <derivirana_varijabla naziv="DomainObject.Predmet.ProtuStrankaListFormatedOIB_1">
      <item>LUX-ART društvo s ograničenom odgovornošću za proizvodnju, trgovinu i usluge, OIB 88506593146</item>
    </derivirana_varijabla>
  </DomainObject.Predmet.ProtuStrankaListFormatedOIB>
  <DomainObject.Predmet.ProtuStrankaListFormatedWithAdress>
    <izvorni_sadrzaj>
      <item>LUX-ART društvo s ograničenom odgovornošću za proizvodnju, trgovinu i usluge, Nikole Zrinskog 67, 35000 Slavonski Brod</item>
    </izvorni_sadrzaj>
    <derivirana_varijabla naziv="DomainObject.Predmet.ProtuStrankaListFormatedWithAdress_1">
      <item>LUX-ART društvo s ograničenom odgovornošću za proizvodnju, trgovinu i usluge, Nikole Zrinskog 67, 35000 Slavonski Brod</item>
    </derivirana_varijabla>
  </DomainObject.Predmet.ProtuStrankaListFormatedWithAdress>
  <DomainObject.Predmet.ProtuStrankaListFormatedWithAdressOIB>
    <izvorni_sadrzaj>
      <item>LUX-ART društvo s ograničenom odgovornošću za proizvodnju, trgovinu i usluge, OIB 88506593146, Nikole Zrinskog 67, 35000 Slavonski Brod</item>
    </izvorni_sadrzaj>
    <derivirana_varijabla naziv="DomainObject.Predmet.ProtuStrankaListFormatedWithAdressOIB_1">
      <item>LUX-ART društvo s ograničenom odgovornošću za proizvodnju, trgovinu i usluge, OIB 88506593146, Nikole Zrinskog 67, 35000 Slavonski Brod</item>
    </derivirana_varijabla>
  </DomainObject.Predmet.ProtuStrankaListFormatedWithAdressOIB>
  <DomainObject.Predmet.ProtuStrankaListNazivFormated>
    <izvorni_sadrzaj>
      <item>LUX-ART društvo s ograničenom odgovornošću za proizvodnju, trgovinu i usluge</item>
    </izvorni_sadrzaj>
    <derivirana_varijabla naziv="DomainObject.Predmet.ProtuStrankaListNazivFormated_1">
      <item>LUX-ART društvo s ograničenom odgovornošću za proizvodnju, trgovinu i usluge</item>
    </derivirana_varijabla>
  </DomainObject.Predmet.ProtuStrankaListNazivFormated>
  <DomainObject.Predmet.ProtuStrankaListNazivFormatedOIB>
    <izvorni_sadrzaj>
      <item>LUX-ART društvo s ograničenom odgovornošću za proizvodnju, trgovinu i usluge, OIB 88506593146</item>
    </izvorni_sadrzaj>
    <derivirana_varijabla naziv="DomainObject.Predmet.ProtuStrankaListNazivFormatedOIB_1">
      <item>LUX-ART društvo s ograničenom odgovornošću za proizvodnju, trgovinu i usluge, OIB 88506593146</item>
    </derivirana_varijabla>
  </DomainObject.Predmet.ProtuStrankaListNazivFormatedOIB>
  <DomainObject.Predmet.OstaliListFormated>
    <izvorni_sadrzaj>
      <item>Željko Ferenčić</item>
      <item>Vlatka Forgić</item>
      <item>Vesna Lazarić, z.z. ŽDO</item>
      <item>Željko Žugaj</item>
      <item>Marijan Betlach</item>
    </izvorni_sadrzaj>
    <derivirana_varijabla naziv="DomainObject.Predmet.OstaliListFormated_1">
      <item>Željko Ferenčić</item>
      <item>Vlatka Forgić</item>
      <item>Vesna Lazarić, z.z. ŽDO</item>
      <item>Željko Žugaj</item>
      <item>Marijan Betlach</item>
    </derivirana_varijabla>
  </DomainObject.Predmet.OstaliListFormated>
  <DomainObject.Predmet.OstaliListFormatedOIB>
    <izvorni_sadrzaj>
      <item>Željko Ferenčić</item>
      <item>Vlatka Forgić</item>
      <item>Vesna Lazarić, z.z. ŽDO</item>
      <item>Željko Žugaj, OIB 14409268004</item>
      <item>Marijan Betlach, OIB 25297427173</item>
    </izvorni_sadrzaj>
    <derivirana_varijabla naziv="DomainObject.Predmet.OstaliListFormatedOIB_1">
      <item>Željko Ferenčić</item>
      <item>Vlatka Forgić</item>
      <item>Vesna Lazarić, z.z. ŽDO</item>
      <item>Željko Žugaj, OIB 14409268004</item>
      <item>Marijan Betlach, OIB 25297427173</item>
    </derivirana_varijabla>
  </DomainObject.Predmet.OstaliListFormatedOIB>
  <DomainObject.Predmet.OstaliListFormatedWithAdress>
    <izvorni_sadrzaj>
      <item>Željko Ferenčić</item>
      <item>Vlatka Forgić</item>
      <item>Vesna Lazarić, z.z. ŽDO</item>
      <item>Željko Žugaj, Frane Bulića 2, 35000 Slavonski Brod</item>
      <item>Marijan Betlach, TRG POBJEDE 26, 35000 Slavonski Brod</item>
    </izvorni_sadrzaj>
    <derivirana_varijabla naziv="DomainObject.Predmet.OstaliListFormatedWithAdress_1">
      <item>Željko Ferenčić</item>
      <item>Vlatka Forgić</item>
      <item>Vesna Lazarić, z.z. ŽDO</item>
      <item>Željko Žugaj, Frane Bulića 2, 35000 Slavonski Brod</item>
      <item>Marijan Betlach, TRG POBJEDE 26, 35000 Slavonski Brod</item>
    </derivirana_varijabla>
  </DomainObject.Predmet.OstaliListFormatedWithAdress>
  <DomainObject.Predmet.OstaliListFormatedWithAdressOIB>
    <izvorni_sadrzaj>
      <item>Željko Ferenčić</item>
      <item>Vlatka Forgić</item>
      <item>Vesna Lazarić, z.z. ŽDO</item>
      <item>Željko Žugaj, OIB 14409268004, Frane Bulića 2, 35000 Slavonski Brod</item>
      <item>Marijan Betlach, OIB 25297427173, TRG POBJEDE 26, 35000 Slavonski Brod</item>
    </izvorni_sadrzaj>
    <derivirana_varijabla naziv="DomainObject.Predmet.OstaliListFormatedWithAdressOIB_1">
      <item>Željko Ferenčić</item>
      <item>Vlatka Forgić</item>
      <item>Vesna Lazarić, z.z. ŽDO</item>
      <item>Željko Žugaj, OIB 14409268004, Frane Bulića 2, 35000 Slavonski Brod</item>
      <item>Marijan Betlach, OIB 25297427173, TRG POBJEDE 26, 35000 Slavonski Brod</item>
    </derivirana_varijabla>
  </DomainObject.Predmet.OstaliListFormatedWithAdressOIB>
  <DomainObject.Predmet.OstaliListNazivFormated>
    <izvorni_sadrzaj>
      <item>Željko Ferenčić</item>
      <item>Vlatka Forgić</item>
      <item>Vesna Lazarić, z.z. ŽDO</item>
      <item>Željko Žugaj</item>
      <item>Marijan Betlach</item>
    </izvorni_sadrzaj>
    <derivirana_varijabla naziv="DomainObject.Predmet.OstaliListNazivFormated_1">
      <item>Željko Ferenčić</item>
      <item>Vlatka Forgić</item>
      <item>Vesna Lazarić, z.z. ŽDO</item>
      <item>Željko Žugaj</item>
      <item>Marijan Betlach</item>
    </derivirana_varijabla>
  </DomainObject.Predmet.OstaliListNazivFormated>
  <DomainObject.Predmet.OstaliListNazivFormatedOIB>
    <izvorni_sadrzaj>
      <item>Željko Ferenčić</item>
      <item>Vlatka Forgić</item>
      <item>Vesna Lazarić, z.z. ŽDO</item>
      <item>Željko Žugaj, OIB 14409268004</item>
      <item>Marijan Betlach, OIB 25297427173</item>
    </izvorni_sadrzaj>
    <derivirana_varijabla naziv="DomainObject.Predmet.OstaliListNazivFormatedOIB_1">
      <item>Željko Ferenčić</item>
      <item>Vlatka Forgić</item>
      <item>Vesna Lazarić, z.z. ŽDO</item>
      <item>Željko Žugaj, OIB 14409268004</item>
      <item>Marijan Betlach, OIB 25297427173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St-125/2016-87</izvorni_sadrzaj>
    <derivirana_varijabla naziv="DomainObject.PoslovniBrojDokumenta_1">St-125/2016-87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LUX-ART društvo s ograničenom odgovornošću za proizvodnju, trgovinu i usluge</izvorni_sadrzaj>
    <derivirana_varijabla naziv="DomainObject.Predmet.ProtustrankaIDrugi_1">LUX-ART društvo s ograničenom odgovornošću za proizvodnju,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LUX-ART društvo s ograničenom odgovornošću za proizvodnju, trgovinu i usluge, OIB 88506593146, Nikole Zrinskog 67, 35000 Slavonski Brod</izvorni_sadrzaj>
    <derivirana_varijabla naziv="DomainObject.Predmet.ProtustrankaIDrugiAdressOIB_1">LUX-ART društvo s ograničenom odgovornošću za proizvodnju, trgovinu i usluge, OIB 88506593146, Nikole Zrinskog 67,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LUX-ART društvo s ograničenom odgovornošću za proizvodnju, trgovinu i usluge</item>
      <item>Financijska agencija</item>
      <item>Željko Ferenčić</item>
      <item>Vlatka Forgić</item>
      <item>Vesna Lazarić, z.z. ŽDO</item>
      <item>Željko Žugaj</item>
      <item>Marijan Betlach</item>
    </izvorni_sadrzaj>
    <derivirana_varijabla naziv="DomainObject.Predmet.SudioniciListNaziv_1">
      <item>LUX-ART društvo s ograničenom odgovornošću za proizvodnju, trgovinu i usluge</item>
      <item>Financijska agencija</item>
      <item>Željko Ferenčić</item>
      <item>Vlatka Forgić</item>
      <item>Vesna Lazarić, z.z. ŽDO</item>
      <item>Željko Žugaj</item>
      <item>Marijan Betlach</item>
    </derivirana_varijabla>
  </DomainObject.Predmet.SudioniciListNaziv>
  <DomainObject.Predmet.SudioniciListAdressOIB>
    <izvorni_sadrzaj>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item>Željko Žugaj, OIB 14409268004, Frane Bulića 2,35000 Slavonski Brod</item>
      <item>Marijan Betlach, OIB 25297427173, TRG POBJEDE 26,35000 Slavonski Brod</item>
    </izvorni_sadrzaj>
    <derivirana_varijabla naziv="DomainObject.Predmet.SudioniciListAdressOIB_1">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item>Željko Žugaj, OIB 14409268004, Frane Bulića 2,35000 Slavonski Brod</item>
      <item>Marijan Betlach, OIB 25297427173, TRG POBJEDE 26,35000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013550-72FE-4039-AC6F-AD3B452CB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937</properties:Words>
  <properties:Characters>4806</properties:Characters>
  <properties:Lines>93</properties:Lines>
  <properties:Paragraphs>37</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2018-05-30T07:14:00Z</cp:lastPrinted>
  <dcterms:modified xmlns:xsi="http://www.w3.org/2001/XMLSchema-instance" xsi:type="dcterms:W3CDTF">2018-05-30T07:15:00Z</dcterms:modified>
  <cp:revision>34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St-125/2016-87 / Odluka - Rješenje (odluka_St-125_2016-87.docx)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