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abb8" w14:paraId="0a5abb8" w:rsidRDefault="00AE649C" w:rsidP="00C138A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138A8" w:rsidP="00C138A8" w:rsidR="00AE649C" w:rsidRPr="00B76F3C">
      <w:pPr>
        <w:pStyle w:val="SudNaziv"/>
        <w:ind w:firstLine="708"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L-1/15-2</w:t>
      </w:r>
    </w:p>
    <w:p w:rsidRDefault="00C138A8" w:rsidP="00C138A8" w:rsidR="00C138A8">
      <w:pPr>
        <w:spacing w:after="0"/>
        <w:ind w:firstLine="720"/>
        <w:rPr>
          <w:rFonts w:cs="Times New Roman"/>
          <w:b/>
        </w:rPr>
      </w:pPr>
    </w:p>
    <w:p w:rsidRDefault="00C138A8" w:rsidP="00C138A8" w:rsidR="00C138A8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C138A8" w:rsidP="00C138A8" w:rsidR="00C138A8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138A8" w:rsidP="00C138A8" w:rsidR="00C138A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138A8" w:rsidP="00C138A8" w:rsidR="00C138A8">
      <w:pPr>
        <w:spacing w:after="0"/>
        <w:jc w:val="both"/>
        <w:rPr>
          <w:rFonts w:hAnsiTheme="minorHAnsi" w:asciiTheme="minorHAnsi"/>
          <w:sz w:val="22"/>
          <w:szCs w:val="22"/>
        </w:rPr>
      </w:pPr>
      <w:r>
        <w:tab/>
      </w:r>
      <w:r>
        <w:tab/>
      </w:r>
      <w:r>
        <w:tab/>
      </w:r>
      <w:r>
        <w:tab/>
        <w:t xml:space="preserve"> </w:t>
      </w:r>
    </w:p>
    <w:p w:rsidRDefault="00C138A8" w:rsidP="00C138A8" w:rsidR="00C138A8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 J U Č A K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 w:before="24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ovog suda Iris Hatvalić Nemec, u predmetu likvidacije po službenoj dužnosti nad društvom Sabol&amp;Sabol d.o.o. "u likvidaciji", iz Palinovca, Palinovec 49, izvan ročišta, dana 6. kolovoza 2015.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 j u č i o   j e</w:t>
      </w:r>
    </w:p>
    <w:p w:rsidRDefault="00C138A8" w:rsidP="00C138A8" w:rsidR="00C138A8">
      <w:pPr>
        <w:spacing w:after="0" w:before="240"/>
        <w:ind w:left="705"/>
        <w:jc w:val="both"/>
        <w:rPr>
          <w:rFonts w:cs="Times New Roman"/>
        </w:rPr>
      </w:pPr>
      <w:r>
        <w:rPr>
          <w:rFonts w:cs="Times New Roman"/>
        </w:rPr>
        <w:t xml:space="preserve">I./    Temeljem čl. 14. st. 1. i 2. i čl. 84f st. 3. Zakona o sudskom registru (NN 1/95, 57/96, 1/98, 30/99, 45/99, 54/05, 40/07, 91/10 i 90/11) dalje skraćeno ZSR vjerovnici likvidacijskog dužnika Sabol&amp;Sabol d.o.o. "u likvidaciji" iz Palinovca, Palinovec 49 i to: </w:t>
      </w:r>
    </w:p>
    <w:p w:rsidRDefault="00C138A8" w:rsidP="00C138A8" w:rsidR="00C138A8">
      <w:pPr>
        <w:pStyle w:val="Odlomakpopisa"/>
        <w:numPr>
          <w:ilvl w:val="0"/>
          <w:numId w:val="47"/>
        </w:numPr>
        <w:tabs>
          <w:tab w:pos="851" w:val="clear"/>
        </w:tabs>
        <w:spacing w:after="0" w:before="240"/>
        <w:contextualSpacing/>
        <w:rPr>
          <w:rFonts w:cs="Times New Roman"/>
        </w:rPr>
      </w:pPr>
      <w:r>
        <w:rPr>
          <w:rFonts w:cs="Times New Roman"/>
        </w:rPr>
        <w:t xml:space="preserve">Hrvatski zavod za mirovinsko osiguranje (kao pravni slijednik Republičkog Fonda mirovinskog i invalidskog osiguranja radnika Hrvatske, Područna služba u Varaždinu) </w:t>
      </w:r>
    </w:p>
    <w:p w:rsidRDefault="00C138A8" w:rsidP="00C138A8" w:rsidR="00C138A8">
      <w:pPr>
        <w:pStyle w:val="Odlomakpopisa"/>
        <w:spacing w:after="0" w:before="240"/>
        <w:ind w:left="1785"/>
        <w:rPr>
          <w:rFonts w:cs="Times New Roman"/>
        </w:rPr>
      </w:pPr>
    </w:p>
    <w:p w:rsidRDefault="00C138A8" w:rsidP="00C138A8" w:rsidR="00C138A8">
      <w:pPr>
        <w:pStyle w:val="Odlomakpopisa"/>
        <w:numPr>
          <w:ilvl w:val="0"/>
          <w:numId w:val="47"/>
        </w:numPr>
        <w:tabs>
          <w:tab w:pos="851" w:val="clear"/>
        </w:tabs>
        <w:spacing w:after="0" w:before="240"/>
        <w:contextualSpacing/>
        <w:rPr>
          <w:rFonts w:cs="Times New Roman"/>
        </w:rPr>
      </w:pPr>
      <w:r>
        <w:rPr>
          <w:rFonts w:cs="Times New Roman"/>
        </w:rPr>
        <w:t xml:space="preserve">Hrvatski telekom d.d. (kao pravni slijednik HPT Hrvatska pošta i telekomunikacije javno poduzeće s p.o. Zagreb, Telekomunikacijski centar Čakovec) 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  <w:r>
        <w:rPr>
          <w:rFonts w:cs="Times New Roman"/>
        </w:rPr>
        <w:t>pozivaju se da solidarno uplate predujam za pokriće troškova likvidacijskog postupka na žiro račun Trgovačkog suda u Varaždinu broj HR4023900011300002754 u iznosu od 3.000,00 kn u roku od 15 dana od dana dostave ovog zaključka te dokaz o uplati dostavi ovom sudu pozivom na broj spisa.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II./   Ukoliko vjerovnici iz točke I. izreke ovog zaključka u zadanom roku ne uplate predujam, prijava potraživanja će se odbaciti, a postupak će nastaviti u skladu sa člankom 84 d. ZSR u svezi s čl. 84 f. 4. ZSR.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 w:before="240"/>
        <w:jc w:val="both"/>
        <w:rPr>
          <w:rFonts w:cs="Times New Roman"/>
        </w:rPr>
      </w:pPr>
      <w:r>
        <w:rPr>
          <w:rFonts w:cs="Times New Roman"/>
        </w:rPr>
        <w:tab/>
        <w:t xml:space="preserve">Kod ovog suda u tijeku je likvidacijski postupak pod brojem Tt 98/88, te je ovaj sud rješenjem od 3. ožujka 1998., broj Tt-98/88-1 pokrenuo postupak likvidacije po službenoj dužnosti nad ovim likvidacijskim dužnikom. Prijava potraživanja zaprimljena u likvidacijskom postupku priložena je ovome spisu. Ovaj zaključak donijet je iz razloga jer u </w:t>
      </w:r>
      <w:r>
        <w:rPr>
          <w:rFonts w:cs="Times New Roman"/>
        </w:rPr>
        <w:lastRenderedPageBreak/>
        <w:t>spisu postoji prijava potraživanja pa je istu potrebno izdvojiti radi nastavka vođenja likvidacijskog postupka temeljem ZSR.</w:t>
      </w:r>
    </w:p>
    <w:p w:rsidRDefault="00C138A8" w:rsidP="00C138A8" w:rsidR="00C138A8">
      <w:pPr>
        <w:spacing w:after="0" w:before="24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Kako je u ovaj likvidacijski postupak prijavljena tražbina Republičkog Fonda mirovinskog i invalidskog osiguranja radnika Hrvatske, Područna služba u Varaždinu u iznosu od 9.222,57 kn, te HPT Hrvatska pošta i telekomunikacije javno poduzeće s p.o. Zagreb, Telekomunikacijski centar Čakovec u iznosu od 17.116,30 kn potrebno je u likvidacijskom postupku te prijave obraditi, te utvrditi eventualnu mogućnost plateža, prvenstveno iz imovine likvidacijskog dužnika, kao i utvrditi uvjete za pokretanje stečajnog postupka. </w:t>
      </w:r>
    </w:p>
    <w:p w:rsidRDefault="00C138A8" w:rsidP="00C138A8" w:rsidR="00C138A8">
      <w:pPr>
        <w:spacing w:after="0" w:before="24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Obzirom na navedeno ovaj sud je donio zaključak kojim poziva vjerovnike na platež predujma vođenja likvidacijskog postupka kako bi se ispitalo stanje imovine dužnika, obradila prijava i utvrdila mogućnost naplate iste. </w:t>
      </w:r>
    </w:p>
    <w:p w:rsidRDefault="00C138A8" w:rsidP="00C138A8" w:rsidR="00C138A8">
      <w:pPr>
        <w:spacing w:after="0" w:before="240"/>
        <w:ind w:firstLine="708"/>
        <w:jc w:val="both"/>
        <w:rPr>
          <w:rFonts w:cs="Times New Roman"/>
        </w:rPr>
      </w:pPr>
      <w:r>
        <w:rPr>
          <w:rFonts w:cs="Times New Roman"/>
        </w:rPr>
        <w:t>Ukoliko vjerovnik ne plati predujam, postupak likvidacije će se nastaviti u skladu sa člankom 84d ZSR.</w:t>
      </w:r>
    </w:p>
    <w:p w:rsidRDefault="00C138A8" w:rsidP="00C138A8" w:rsidR="00C138A8">
      <w:pPr>
        <w:spacing w:after="0" w:before="240"/>
        <w:ind w:firstLine="708"/>
        <w:jc w:val="both"/>
        <w:rPr>
          <w:rFonts w:cs="Times New Roman"/>
        </w:rPr>
      </w:pPr>
      <w:r>
        <w:rPr>
          <w:rFonts w:cs="Times New Roman"/>
        </w:rPr>
        <w:t>Temeljem članka 84f st. 5. ZSR vjerovnici koji su predujmili troškove postupka imaju pravo na povrat istih prilikom namirenja iz likvidacijske mase. Troškovi se namiruju prije namirenja tražbina prijavljenih u likvidacijskom postupku.</w:t>
      </w:r>
    </w:p>
    <w:p w:rsidRDefault="00C138A8" w:rsidP="00C138A8" w:rsidR="00C138A8">
      <w:pPr>
        <w:spacing w:after="0" w:before="240"/>
        <w:ind w:firstLine="708"/>
        <w:jc w:val="both"/>
        <w:rPr>
          <w:rFonts w:cs="Times New Roman"/>
        </w:rPr>
      </w:pPr>
      <w:r>
        <w:rPr>
          <w:rFonts w:cs="Times New Roman"/>
        </w:rPr>
        <w:t>Slijedom svega naprijed navedenog, a primjenom citiranih zakonskih propisa sud je riješio kao u izreci.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6. kolovoza 2015.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SUDAC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Iris Hatvalić Nemec, v.r.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Za točnost otpravka-ovlašteni službenik: 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C138A8" w:rsidP="00C138A8" w:rsidR="00C138A8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zaključka nije dopuštena posebna žalba čl. 16. st. 2. ZSR.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138A8" w:rsidP="00C138A8" w:rsidR="00C138A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Sabol &amp; Sabol d.o.o., Palinovec 49, 40320 Donji Kraljevec</w:t>
      </w:r>
    </w:p>
    <w:p w:rsidRDefault="00C138A8" w:rsidP="00C138A8" w:rsidR="00C138A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Hrvatski zavod za mirovinsko osiguranje, A Mihanovića 3, 10000 Zagreb</w:t>
      </w:r>
    </w:p>
    <w:p w:rsidRDefault="00C138A8" w:rsidP="00C138A8" w:rsidR="00C138A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Hrvatski telekom d.d., R. Frangeša Mihanovića 9, 10000 Zagreb</w:t>
      </w: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138A8" w:rsidP="00C138A8" w:rsidR="00C138A8">
      <w:pPr>
        <w:spacing w:after="0"/>
        <w:jc w:val="both"/>
        <w:rPr>
          <w:rFonts w:cs="Times New Roman"/>
        </w:rPr>
      </w:pPr>
    </w:p>
    <w:p w:rsidRDefault="00CB0EA4" w:rsidP="00C138A8" w:rsidR="00CB0EA4">
      <w:pPr>
        <w:pStyle w:val="Naslovdokumenta"/>
        <w:spacing w:after="0"/>
      </w:pPr>
    </w:p>
    <w:p w:rsidRDefault="0071688E" w:rsidP="00C138A8" w:rsidR="0071688E">
      <w:pPr>
        <w:pStyle w:val="Poetniodjeljak"/>
        <w:spacing w:after="0"/>
      </w:pPr>
    </w:p>
    <w:p w:rsidRDefault="00A21F0D" w:rsidP="00C138A8" w:rsidR="00A21F0D">
      <w:pPr>
        <w:pStyle w:val="NormaleSPIS"/>
        <w:spacing w:after="0"/>
        <w:rPr>
          <w:noProof/>
        </w:rPr>
      </w:pPr>
    </w:p>
    <w:p w:rsidRDefault="00DA0242" w:rsidP="00C138A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8F1A5D"/>
    <w:multiLevelType w:val="hybridMultilevel"/>
    <w:tmpl w:val="168662C4"/>
    <w:lvl w:tplc="4C5CFAB2" w:ilvl="0">
      <w:start w:val="1"/>
      <w:numFmt w:val="bullet"/>
      <w:lvlText w:val="-"/>
      <w:lvlJc w:val="left"/>
      <w:pPr>
        <w:ind w:hanging="360" w:left="178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0E7A85"/>
    <w:multiLevelType w:val="hybridMultilevel"/>
    <w:tmpl w:val="EC704A3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8A8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2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2015.</izvorni_sadrzaj>
    <derivirana_varijabla naziv="DomainObject.DatumDonosenjaOdluke_1">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vjerovnicima za uplatu predujma</izvorni_sadrzaj>
    <derivirana_varijabla naziv="DomainObject.Primjedba_1">- poziv vjerovnicima za uplatu predujma</derivirana_varijabla>
  </DomainObject.Primjedba>
  <DomainObject.Oznaka>
    <izvorni_sadrzaj>L-1/2015-2</izvorni_sadrzaj>
    <derivirana_varijabla naziv="DomainObject.Oznaka_1">L-1/2015-2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lik. po sl. dužnosti Tt-9888</izvorni_sadrzaj>
    <derivirana_varijabla naziv="DomainObject.Predmet.Opis_1">lik. po sl. dužnosti Tt-9888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L-1/2015</izvorni_sadrzaj>
    <derivirana_varijabla naziv="DomainObject.Predmet.OznakaBroj_1">L-1/2015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dužnosti; Sabol&amp;Sabol d.o.o.</izvorni_sadrzaj>
    <derivirana_varijabla naziv="DomainObject.Predmet.StrankaFormated_1">  Po službenoj dužnosti; Sabol&amp;Sabol d.o.o.</derivirana_varijabla>
  </DomainObject.Predmet.StrankaFormated>
  <DomainObject.Predmet.StrankaFormatedOIB>
    <izvorni_sadrzaj>  Po službenoj dužnosti; Sabol&amp;Sabol d.o.o.</izvorni_sadrzaj>
    <derivirana_varijabla naziv="DomainObject.Predmet.StrankaFormatedOIB_1">  Po službenoj dužnosti; Sabol&amp;Sabol d.o.o.</derivirana_varijabla>
  </DomainObject.Predmet.StrankaFormatedOIB>
  <DomainObject.Predmet.StrankaFormatedWithAdress>
    <izvorni_sadrzaj> Po službenoj dužnosti; Sabol&amp;Sabol d.o.o., Palinovec 49, 40320 Palinovec</izvorni_sadrzaj>
    <derivirana_varijabla naziv="DomainObject.Predmet.StrankaFormatedWithAdress_1"> Po službenoj dužnosti; Sabol&amp;Sabol d.o.o., Palinovec 49, 40320 Palinovec</derivirana_varijabla>
  </DomainObject.Predmet.StrankaFormatedWithAdress>
  <DomainObject.Predmet.StrankaFormatedWithAdressOIB>
    <izvorni_sadrzaj> Po službenoj dužnosti; Sabol&amp;Sabol d.o.o., Palinovec 49, 40320 Palinovec</izvorni_sadrzaj>
    <derivirana_varijabla naziv="DomainObject.Predmet.StrankaFormatedWithAdressOIB_1"> Po službenoj dužnosti; Sabol&amp;Sabol d.o.o., Palinovec 49, 40320 Palinovec</derivirana_varijabla>
  </DomainObject.Predmet.StrankaFormatedWithAdressOIB>
  <DomainObject.Predmet.StrankaWithAdress>
    <izvorni_sadrzaj>Po službenoj dužnosti ,Sabol&amp;Sabol d.o.o. Palinovec 49,40320 Palinovec</izvorni_sadrzaj>
    <derivirana_varijabla naziv="DomainObject.Predmet.StrankaWithAdress_1">Po službenoj dužnosti ,Sabol&amp;Sabol d.o.o. Palinovec 49,40320 Palinovec</derivirana_varijabla>
  </DomainObject.Predmet.StrankaWithAdress>
  <DomainObject.Predmet.StrankaWithAdressOIB>
    <izvorni_sadrzaj>Po službenoj dužnosti,Sabol&amp;Sabol d.o.o., Palinovec 49,40320 Palinovec</izvorni_sadrzaj>
    <derivirana_varijabla naziv="DomainObject.Predmet.StrankaWithAdressOIB_1">Po službenoj dužnosti,Sabol&amp;Sabol d.o.o., Palinovec 49,40320 Palinovec</derivirana_varijabla>
  </DomainObject.Predmet.StrankaWithAdressOIB>
  <DomainObject.Predmet.StrankaNazivFormated>
    <izvorni_sadrzaj>Po službenoj dužnosti,Sabol&amp;Sabol d.o.o.</izvorni_sadrzaj>
    <derivirana_varijabla naziv="DomainObject.Predmet.StrankaNazivFormated_1">Po službenoj dužnosti,Sabol&amp;Sabol d.o.o.</derivirana_varijabla>
  </DomainObject.Predmet.StrankaNazivFormated>
  <DomainObject.Predmet.StrankaNazivFormatedOIB>
    <izvorni_sadrzaj>Po službenoj dužnosti,Sabol&amp;Sabol d.o.o.</izvorni_sadrzaj>
    <derivirana_varijabla naziv="DomainObject.Predmet.StrankaNazivFormatedOIB_1">Po službenoj dužnosti,Sabol&amp;Sabol d.o.o.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 službenoj dužnosti</item>
      <item>Sabol&amp;Sabol d.o.o.</item>
    </izvorni_sadrzaj>
    <derivirana_varijabla naziv="DomainObject.Predmet.StrankaListFormated_1">
      <item>Po službenoj dužnosti</item>
      <item>Sabol&amp;Sabol d.o.o.</item>
    </derivirana_varijabla>
  </DomainObject.Predmet.StrankaListFormated>
  <DomainObject.Predmet.StrankaListFormatedOIB>
    <izvorni_sadrzaj>
      <item>Po službenoj dužnosti</item>
      <item>Sabol&amp;Sabol d.o.o.</item>
    </izvorni_sadrzaj>
    <derivirana_varijabla naziv="DomainObject.Predmet.StrankaListFormatedOIB_1">
      <item>Po službenoj dužnosti</item>
      <item>Sabol&amp;Sabol d.o.o.</item>
    </derivirana_varijabla>
  </DomainObject.Predmet.StrankaListFormatedOIB>
  <DomainObject.Predmet.StrankaListFormatedWithAdress>
    <izvorni_sadrzaj>
      <item>Po službenoj dužnosti</item>
      <item>Sabol&amp;Sabol d.o.o., Palinovec 49, 40320 Palinovec</item>
    </izvorni_sadrzaj>
    <derivirana_varijabla naziv="DomainObject.Predmet.StrankaListFormatedWithAdress_1">
      <item>Po službenoj dužnosti</item>
      <item>Sabol&amp;Sabol d.o.o., Palinovec 49, 40320 Palinovec</item>
    </derivirana_varijabla>
  </DomainObject.Predmet.StrankaListFormatedWithAdress>
  <DomainObject.Predmet.StrankaListFormatedWithAdressOIB>
    <izvorni_sadrzaj>
      <item>Po službenoj dužnosti</item>
      <item>Sabol&amp;Sabol d.o.o., Palinovec 49, 40320 Palinovec</item>
    </izvorni_sadrzaj>
    <derivirana_varijabla naziv="DomainObject.Predmet.StrankaListFormatedWithAdressOIB_1">
      <item>Po službenoj dužnosti</item>
      <item>Sabol&amp;Sabol d.o.o., Palinovec 49, 40320 Palinovec</item>
    </derivirana_varijabla>
  </DomainObject.Predmet.StrankaListFormatedWithAdressOIB>
  <DomainObject.Predmet.StrankaListNazivFormated>
    <izvorni_sadrzaj>
      <item>Po službenoj dužnosti</item>
      <item>Sabol&amp;Sabol d.o.o.</item>
    </izvorni_sadrzaj>
    <derivirana_varijabla naziv="DomainObject.Predmet.StrankaListNazivFormated_1">
      <item>Po službenoj dužnosti</item>
      <item>Sabol&amp;Sabol d.o.o.</item>
    </derivirana_varijabla>
  </DomainObject.Predmet.StrankaListNazivFormated>
  <DomainObject.Predmet.StrankaListNazivFormatedOIB>
    <izvorni_sadrzaj>
      <item>Po službenoj dužnosti</item>
      <item>Sabol&amp;Sabol d.o.o.</item>
    </izvorni_sadrzaj>
    <derivirana_varijabla naziv="DomainObject.Predmet.StrankaListNazivFormatedOIB_1">
      <item>Po službenoj dužnosti</item>
      <item>Sabol&amp;Sabol d.o.o.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</item>
      <item>Sudski registar</item>
    </izvorni_sadrzaj>
    <derivirana_varijabla naziv="DomainObject.Predmet.OstaliListFormated_1">
      <item>Oglasna ploča</item>
      <item>Sudski registar</item>
    </derivirana_varijabla>
  </DomainObject.Predmet.OstaliListFormated>
  <DomainObject.Predmet.OstaliListFormatedOIB>
    <izvorni_sadrzaj>
      <item>Oglasna ploča</item>
      <item>Sudski registar</item>
    </izvorni_sadrzaj>
    <derivirana_varijabla naziv="DomainObject.Predmet.OstaliListFormatedOIB_1">
      <item>Oglasna ploča</item>
      <item>Sudski registar</item>
    </derivirana_varijabla>
  </DomainObject.Predmet.OstaliListFormatedOIB>
  <DomainObject.Predmet.OstaliListFormatedWithAdress>
    <izvorni_sadrzaj>
      <item>Oglasna ploča</item>
      <item>Sudski registar, B.Radića 2, 42000 Varaždin</item>
    </izvorni_sadrzaj>
    <derivirana_varijabla naziv="DomainObject.Predmet.OstaliListFormatedWithAdress_1">
      <item>Oglasna ploča</item>
      <item>Sudski registar, B.Radića 2, 42000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</izvorni_sadrzaj>
    <derivirana_varijabla naziv="DomainObject.Predmet.OstaliListFormatedWithAdressOIB_1">
      <item>Oglasna ploča</item>
      <item>Sudski registar, B.Radića 2, 42000 Varaždin</item>
    </derivirana_varijabla>
  </DomainObject.Predmet.OstaliListFormatedWithAdressOIB>
  <DomainObject.Predmet.OstaliListNazivFormated>
    <izvorni_sadrzaj>
      <item>Oglasna ploča</item>
      <item>Sudski registar</item>
    </izvorni_sadrzaj>
    <derivirana_varijabla naziv="DomainObject.Predmet.OstaliListNazivFormated_1">
      <item>Oglasna ploča</item>
      <item>Sudski registar</item>
    </derivirana_varijabla>
  </DomainObject.Predmet.OstaliListNazivFormated>
  <DomainObject.Predmet.OstaliListNazivFormatedOIB>
    <izvorni_sadrzaj>
      <item>Oglasna ploča</item>
      <item>Sudski registar</item>
    </izvorni_sadrzaj>
    <derivirana_varijabla naziv="DomainObject.Predmet.OstaliListNazivFormatedOIB_1"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2015.</izvorni_sadrzaj>
    <derivirana_varijabla naziv="DomainObject.Datum_1">7. kolovoza 2015.</derivirana_varijabla>
  </DomainObject.Datum>
  <DomainObject.PoslovniBrojDokumenta>
    <izvorni_sadrzaj>L-1/2015-2</izvorni_sadrzaj>
    <derivirana_varijabla naziv="DomainObject.PoslovniBrojDokumenta_1">L-1/2015-2</derivirana_varijabla>
  </DomainObject.PoslovniBrojDokumenta>
  <DomainObject.Predmet.StrankaIDrugi>
    <izvorni_sadrzaj>Po službenoj dužnosti i dr.</izvorni_sadrzaj>
    <derivirana_varijabla naziv="DomainObject.Predmet.StrankaIDrugi_1">Po službenoj dužnosti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 službenoj dužnosti i dr.</izvorni_sadrzaj>
    <derivirana_varijabla naziv="DomainObject.Predmet.StrankaIDrugiAdressOIB_1">Po službenoj dužnosti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</item>
      <item>Oglasna ploča</item>
      <item>Sudski registar</item>
      <item>Sabol&amp;Sabol d.o.o.</item>
    </izvorni_sadrzaj>
    <derivirana_varijabla naziv="DomainObject.Predmet.SudioniciListNaziv_1">
      <item>Po službenoj dužnosti</item>
      <item>Oglasna ploča</item>
      <item>Sudski registar</item>
      <item>Sabol&amp;Sabol d.o.o.</item>
    </derivirana_varijabla>
  </DomainObject.Predmet.SudioniciListNaziv>
  <DomainObject.Predmet.SudioniciListAdressOIB>
    <izvorni_sadrzaj>
      <item>Po službenoj dužnosti</item>
      <item>Oglasna ploča</item>
      <item>Sudski registar, B.Radića 2,42000 Varaždin</item>
      <item>Sabol&amp;Sabol d.o.o., Palinovec 49,40320 Palinovec</item>
    </izvorni_sadrzaj>
    <derivirana_varijabla naziv="DomainObject.Predmet.SudioniciListAdressOIB_1">
      <item>Po službenoj dužnosti</item>
      <item>Oglasna ploča</item>
      <item>Sudski registar, B.Radića 2,42000 Varaždin</item>
      <item>Sabol&amp;Sabol d.o.o., Palinovec 49,40320 Palinovec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594EE-DAB9-4DEB-9640-A49F26A10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529</properties:Words>
  <properties:Characters>2961</properties:Characters>
  <properties:Lines>95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2015-08-07T06:36:00Z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L-1/2015-2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