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831c" w14:paraId="e91831c" w:rsidRDefault="00DF46BE" w:rsidP="00DF46BE" w:rsidR="00DF46BE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E33296" w:rsidR="00DF46BE">
      <w:pPr>
        <w:tabs>
          <w:tab w:pos="3420" w:val="left"/>
        </w:tabs>
      </w:pPr>
      <w:r w:rsidRPr="008F77E5">
        <w:rPr>
          <w:rFonts w:eastAsia="MS Mincho"/>
        </w:rPr>
        <w:t>TRGOVAČKI SUD U RIJECI</w:t>
      </w:r>
      <w:r w:rsidR="00E33296">
        <w:rPr>
          <w:rFonts w:eastAsia="MS Mincho"/>
        </w:rPr>
        <w:tab/>
        <w:t xml:space="preserve">                                    </w:t>
      </w:r>
      <w:r w:rsidR="00E33296" w:rsidRPr="00E33296">
        <w:rPr>
          <w:rFonts w:eastAsia="MS Mincho"/>
        </w:rPr>
        <w:t>Poslovni broj 7 St-2</w:t>
      </w:r>
      <w:r w:rsidR="00600101">
        <w:rPr>
          <w:rFonts w:eastAsia="MS Mincho"/>
        </w:rPr>
        <w:t>9</w:t>
      </w:r>
      <w:r w:rsidR="00E33296" w:rsidRPr="00E33296">
        <w:rPr>
          <w:rFonts w:eastAsia="MS Mincho"/>
        </w:rPr>
        <w:t>/2017-</w:t>
      </w:r>
      <w:r w:rsidR="00E33296">
        <w:rPr>
          <w:rFonts w:eastAsia="MS Mincho"/>
        </w:rPr>
        <w:t>27</w:t>
      </w:r>
    </w:p>
    <w:p w:rsidRDefault="00DF46BE" w:rsidP="00DF46BE" w:rsidR="00DF46BE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DF46BE" w:rsidP="00DF46BE" w:rsidR="00DF46BE"/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>Trgovački sud u Rijeci po Liljani Ugrin stečajnom sucu u predmetu provođenja stečajnog postupka nad dužnikom</w:t>
      </w:r>
      <w:r w:rsidRPr="000941DC">
        <w:t xml:space="preserve"> </w:t>
      </w:r>
      <w:r w:rsidR="00BC0C1B" w:rsidRPr="00BC0C1B">
        <w:t>KAPLJICA društvo s ograničenom odgovornošću za ugostiteljstvo i trgovinu u stečaju Senj, Stara cesta 27 (MBS 020018949 – OIB 21997409047)</w:t>
      </w:r>
      <w:r w:rsidR="00BB0970">
        <w:t xml:space="preserve"> </w:t>
      </w:r>
      <w:r>
        <w:rPr>
          <w:color w:val="000000"/>
        </w:rPr>
        <w:t xml:space="preserve"> dana </w:t>
      </w:r>
      <w:r w:rsidR="00E33296">
        <w:rPr>
          <w:color w:val="000000"/>
        </w:rPr>
        <w:t>30</w:t>
      </w:r>
      <w:r w:rsidR="00DF46BE">
        <w:rPr>
          <w:color w:val="000000"/>
        </w:rPr>
        <w:t xml:space="preserve">. </w:t>
      </w:r>
      <w:r w:rsidR="00BC0C1B">
        <w:rPr>
          <w:color w:val="000000"/>
        </w:rPr>
        <w:t>travnja 2</w:t>
      </w:r>
      <w:r w:rsidRPr="0038533F">
        <w:t>01</w:t>
      </w:r>
      <w:r w:rsidR="00BC0C1B">
        <w:t>8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90169" w:rsidR="00A90169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AA0552">
        <w:t>e</w:t>
      </w:r>
      <w:r w:rsidR="007B4DBE">
        <w:t xml:space="preserve"> </w:t>
      </w:r>
      <w:r w:rsidR="006414BB">
        <w:t>upisan</w:t>
      </w:r>
      <w:r w:rsidR="00AA0552">
        <w:t>e</w:t>
      </w:r>
      <w:r w:rsidR="00BC0C1B">
        <w:t xml:space="preserve"> </w:t>
      </w:r>
      <w:r w:rsidR="006414BB" w:rsidRPr="006414BB">
        <w:t xml:space="preserve">u zemljišnim </w:t>
      </w:r>
      <w:r w:rsidR="00BC0C1B">
        <w:t xml:space="preserve"> </w:t>
      </w:r>
      <w:r w:rsidR="00BC0C1B" w:rsidRPr="00BC0C1B">
        <w:t>Općinskog suda u Rijeci Zemljišnoknjižni odjel Senj</w:t>
      </w:r>
      <w:r w:rsidR="00DF46BE" w:rsidRPr="00DF46BE">
        <w:t xml:space="preserve"> </w:t>
      </w:r>
      <w:r w:rsidR="00A90169">
        <w:t xml:space="preserve">u z.k.ul. 2211 k.o. Senj k.č.br. 430/508 K, zgrada mješovite uporabe kbr.4, pomoćna zgrada, dvorište, dvorište Ulica Damira Tomljanovića Gavrana, ukupne površine 613 m2, zgrada mješovite uporabe kbr. 4 površine 176 m2, pomoćna zgrada 26 m2, dvorište 280 m2, dvorište 131 m2, i to: </w:t>
      </w:r>
    </w:p>
    <w:p w:rsidRDefault="00A90169" w:rsidP="00A90169" w:rsidR="00A90169">
      <w:pPr>
        <w:jc w:val="both"/>
      </w:pPr>
      <w:r>
        <w:t>1. suvlasnički dio: 27/1000 Etažno vlasništvo (E-1), 1. povezano s vlasništvom posebnog dijela koji se sastoji od dijela suterena u grafičkom dijelu na listu C-03 označen brojem I/1 i vodoravnim crtama, u naravi poslovni prostor, ukupne neto korisne površine 36,13 m2, a koji posebni dio se proteže i na sporedni dio nekretnine u grafičkom dijelu na listu C-03 označen brojem I/2 i vodoravnim crtama, u naravi spremište ukupne korisne površine 7,14 m2,</w:t>
      </w:r>
    </w:p>
    <w:p w:rsidRDefault="00A90169" w:rsidP="00A90169" w:rsidR="00A90169">
      <w:pPr>
        <w:jc w:val="both"/>
      </w:pPr>
      <w:r>
        <w:t>2. suvlasnički dio: 23/1000 Etažno vlasništvo (E-2), 1. povezano s vlasništvom posebnog dijela koji se sastoji od dijela suterena u grafičkom dijelu na listu C-03 označen brojem II/1 do II/6 i okomitim crtama, u naravi dva dijela poslovnog prostora, spremište, predprostor i dva WC-a (muški i ženski) ukupne neto korisne površine 34,26 m2</w:t>
      </w:r>
    </w:p>
    <w:p w:rsidRDefault="00A90169" w:rsidP="00A70A1F" w:rsidR="00A90169">
      <w:pPr>
        <w:jc w:val="both"/>
      </w:pPr>
      <w:r>
        <w:t>u z.k.ul. 427 k.o. Senj, k.č.br. 316/2 dvorište Lopica, površine 9 čhv, 1. suvlasnički dio ½;</w:t>
      </w:r>
    </w:p>
    <w:p w:rsidRDefault="00A70A1F" w:rsidP="00A70A1F" w:rsidR="00A70A1F">
      <w:pPr>
        <w:jc w:val="both"/>
      </w:pPr>
      <w:r>
        <w:t xml:space="preserve">iznosi </w:t>
      </w:r>
      <w:r w:rsidR="00A90169">
        <w:t xml:space="preserve"> </w:t>
      </w:r>
      <w:r w:rsidR="00A90169" w:rsidRPr="00A90169">
        <w:t>725.762,13 kn</w:t>
      </w:r>
      <w:r w:rsidR="00A90169">
        <w:t>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</w:t>
      </w:r>
      <w:r w:rsidR="009109DA">
        <w:t xml:space="preserve">razlučno pravo </w:t>
      </w:r>
      <w:r w:rsidR="00546B43" w:rsidRPr="00546B43">
        <w:t>u kori</w:t>
      </w:r>
      <w:r w:rsidR="00546B43">
        <w:t>st</w:t>
      </w:r>
      <w:r>
        <w:t xml:space="preserve"> </w:t>
      </w:r>
      <w:r w:rsidR="0048093D">
        <w:rPr>
          <w:rStyle w:val="Naglaeno"/>
          <w:b w:val="false"/>
        </w:rPr>
        <w:t>REPUBLIKE HRVATSKE</w:t>
      </w:r>
      <w:r w:rsidR="00BC0C1B">
        <w:rPr>
          <w:rStyle w:val="Naglaeno"/>
          <w:b w:val="false"/>
        </w:rPr>
        <w:t xml:space="preserve"> i HIR d.o.o. Senj.</w:t>
      </w:r>
      <w:r w:rsidR="0048093D">
        <w:rPr>
          <w:rStyle w:val="Naglaeno"/>
          <w:b w:val="false"/>
        </w:rPr>
        <w:t xml:space="preserve">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lastRenderedPageBreak/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7F4222" w:rsidR="007F4222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7F4222">
        <w:t>u</w:t>
      </w:r>
      <w:r w:rsidR="007B4DBE">
        <w:t xml:space="preserve"> se nekretnin</w:t>
      </w:r>
      <w:r w:rsidR="007F4222">
        <w:t xml:space="preserve">u </w:t>
      </w:r>
      <w:r w:rsidR="007B4DBE">
        <w:t>upisan</w:t>
      </w:r>
      <w:r w:rsidR="007F4222">
        <w:t>u</w:t>
      </w:r>
      <w:r w:rsidR="007B4DBE" w:rsidRPr="007B4DBE">
        <w:t xml:space="preserve"> u zemljišnim knjigama</w:t>
      </w:r>
      <w:r w:rsidR="006414BB">
        <w:t xml:space="preserve"> </w:t>
      </w:r>
      <w:r w:rsidR="007F4222" w:rsidRPr="00BC0C1B">
        <w:t>Općinskog suda u Rijeci Zemljišnoknjižni odjel Senj</w:t>
      </w:r>
      <w:r w:rsidR="007F4222" w:rsidRPr="00DF46BE">
        <w:t xml:space="preserve"> </w:t>
      </w:r>
      <w:r w:rsidR="007F4222">
        <w:t xml:space="preserve">u z.k.ul. 2211 k.o. Senj k.č.br. 430/508 K, zgrada mješovite uporabe kbr.4, pomoćna zgrada, dvorište, dvorište Ulica Damira Tomljanovića Gavrana, ukupne površine 613 m2, zgrada mješovite uporabe kbr. 4 površine 176 m2, pomoćna zgrada 26 m2, dvorište 280 m2, dvorište 131 m2, i to: </w:t>
      </w:r>
    </w:p>
    <w:p w:rsidRDefault="007F4222" w:rsidP="007F4222" w:rsidR="007F4222">
      <w:pPr>
        <w:jc w:val="both"/>
      </w:pPr>
      <w:r>
        <w:t>1. suvlasnički dio: 27/1000 Etažno vlasništvo (E-1), 1. povezano s vlasništvom posebnog dijela koji se sastoji od dijela suterena u grafičkom dijelu na listu C-03 označen brojem I/1 i vodoravnim crtama, u naravi poslovni prostor, ukupne neto korisne površine 36,13 m2, a koji posebni dio se proteže i na sporedni dio nekretnine u grafičkom dijelu na listu C-03 označen brojem I/2 i vodoravnim crtama, u naravi spremište ukupne korisne površine 7,14 m2,</w:t>
      </w:r>
    </w:p>
    <w:p w:rsidRDefault="007F4222" w:rsidP="007F4222" w:rsidR="007F4222">
      <w:pPr>
        <w:jc w:val="both"/>
      </w:pPr>
      <w:r>
        <w:t>2. suvlasnički dio: 23/1000 Etažno vlasništvo (E-2), 1. povezano s vlasništvom posebnog dijela koji se sastoji od dijela suterena u grafičkom dijelu na listu C-03 označen brojem II/1 do II/6 i okomitim crtama, u naravi dva dijela poslovnog prostora, spremište, predprostor i dva WC-a (muški i ženski) ukupne neto korisne površine 34,26 m2 i z.k.ul. 427 k.o. Senj, k.č.br. 316/2 dvorište Lopica, površine 9 čhv, 1. suvlasnički dio ½;</w:t>
      </w:r>
    </w:p>
    <w:p w:rsidRDefault="0048093D" w:rsidP="0048093D" w:rsidR="0048093D">
      <w:pPr>
        <w:jc w:val="both"/>
      </w:pP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</w:t>
      </w:r>
      <w:r w:rsidR="007F4222">
        <w:t>a</w:t>
      </w:r>
      <w:r w:rsidR="007B4DBE">
        <w:t xml:space="preserve"> označen</w:t>
      </w:r>
      <w:r w:rsidR="007F4222">
        <w:t xml:space="preserve">ih </w:t>
      </w:r>
      <w:r w:rsidR="0038533F" w:rsidRPr="0038533F">
        <w:t>pod točkom I. zaključka iznosi</w:t>
      </w:r>
      <w:r w:rsidR="007B4DBE">
        <w:t xml:space="preserve"> </w:t>
      </w:r>
      <w:r w:rsidR="00A90169" w:rsidRPr="00A90169">
        <w:t>725.762,13 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 w:rsidR="007F4222">
        <w:rPr>
          <w:rFonts w:cs="Times New Roman" w:hAnsi="Times New Roman" w:ascii="Times New Roman"/>
          <w:sz w:val="24"/>
          <w:szCs w:val="24"/>
        </w:rPr>
        <w:t>e</w:t>
      </w:r>
      <w:r w:rsidR="000C7646" w:rsidRPr="00DA2555">
        <w:rPr>
          <w:rFonts w:cs="Times New Roman" w:hAnsi="Times New Roman" w:ascii="Times New Roman"/>
          <w:sz w:val="24"/>
          <w:szCs w:val="24"/>
        </w:rPr>
        <w:t xml:space="preserve"> se ne mo</w:t>
      </w:r>
      <w:r w:rsidR="007F4222">
        <w:rPr>
          <w:rFonts w:cs="Times New Roman" w:hAnsi="Times New Roman" w:ascii="Times New Roman"/>
          <w:sz w:val="24"/>
          <w:szCs w:val="24"/>
        </w:rPr>
        <w:t xml:space="preserve">gu </w:t>
      </w:r>
      <w:r w:rsidR="00DB757E" w:rsidRPr="00DA2555">
        <w:rPr>
          <w:rFonts w:cs="Times New Roman" w:hAnsi="Times New Roman" w:ascii="Times New Roman"/>
          <w:sz w:val="24"/>
          <w:szCs w:val="24"/>
        </w:rPr>
        <w:t>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</w:t>
      </w:r>
      <w:r w:rsidR="007F4222">
        <w:rPr>
          <w:rFonts w:cs="Times New Roman" w:hAnsi="Times New Roman" w:ascii="Times New Roman"/>
          <w:sz w:val="24"/>
          <w:szCs w:val="24"/>
        </w:rPr>
        <w:t>a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na drugoj dražbi ispod jedne polovine utvrđene vrijednosti nekretnin</w:t>
      </w:r>
      <w:r w:rsidR="007F4222">
        <w:rPr>
          <w:rFonts w:cs="Times New Roman" w:eastAsia="Times New Roman" w:hAnsi="Times New Roman" w:ascii="Times New Roman"/>
          <w:sz w:val="24"/>
          <w:szCs w:val="24"/>
        </w:rPr>
        <w:t>a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,  na trećoj dražbi ispod jedne četvrtine utvrđene vrijednosti nekretnin</w:t>
      </w:r>
      <w:r w:rsidR="007F4222">
        <w:rPr>
          <w:rFonts w:cs="Times New Roman" w:eastAsia="Times New Roman" w:hAnsi="Times New Roman" w:ascii="Times New Roman"/>
          <w:sz w:val="24"/>
          <w:szCs w:val="24"/>
        </w:rPr>
        <w:t>a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i na četvrtoj dražbi nekretnin</w:t>
      </w:r>
      <w:r w:rsidR="007F4222">
        <w:rPr>
          <w:rFonts w:cs="Times New Roman" w:eastAsia="Times New Roman" w:hAnsi="Times New Roman" w:ascii="Times New Roman"/>
          <w:sz w:val="24"/>
          <w:szCs w:val="24"/>
        </w:rPr>
        <w:t>e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se prodaj</w:t>
      </w:r>
      <w:r w:rsidR="007F4222">
        <w:rPr>
          <w:rFonts w:cs="Times New Roman" w:eastAsia="Times New Roman" w:hAnsi="Times New Roman" w:ascii="Times New Roman"/>
          <w:sz w:val="24"/>
          <w:szCs w:val="24"/>
        </w:rPr>
        <w:t>u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7F4222">
        <w:t xml:space="preserve">e su </w:t>
      </w:r>
      <w:r w:rsidR="00C3436F">
        <w:t>slobodn</w:t>
      </w:r>
      <w:r w:rsidR="007F4222">
        <w:t>e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</w:t>
      </w:r>
      <w:r w:rsidR="007F4222">
        <w:t>e</w:t>
      </w:r>
      <w:r w:rsidR="009E4A95">
        <w:t xml:space="preserve">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A90169">
        <w:t>7</w:t>
      </w:r>
      <w:r w:rsidR="00BC0C1B">
        <w:t>0</w:t>
      </w:r>
      <w:r w:rsidR="00E31427">
        <w:t>.</w:t>
      </w:r>
      <w:r w:rsidR="00BC0C1B">
        <w:t>0</w:t>
      </w:r>
      <w:r w:rsidR="00E31427">
        <w:t>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 xml:space="preserve">u pozivu za sudjelovanje na elektroničkoj javnoj dražbi bit će određen datum i vrijeme početka i završetka elektroničke javne dražbe, vrijeme kada osobe </w:t>
      </w:r>
      <w:r w:rsidR="0038533F" w:rsidRPr="0038533F">
        <w:lastRenderedPageBreak/>
        <w:t>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48093D" w:rsidR="0048093D" w:rsidRPr="00785B2C">
      <w:pPr>
        <w:ind w:left="75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48093D">
        <w:t xml:space="preserve"> </w:t>
      </w:r>
      <w:r w:rsidR="00BC0C1B">
        <w:t>091651111.</w:t>
      </w:r>
      <w:r w:rsidR="0048093D" w:rsidRPr="00785B2C">
        <w:t xml:space="preserve">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C3436F" w:rsidP="00E33296" w:rsidR="00C3436F">
      <w:pPr>
        <w:jc w:val="both"/>
      </w:pPr>
    </w:p>
    <w:p w:rsidRDefault="00A32422" w:rsidP="0084061B" w:rsidR="0038533F" w:rsidRPr="00BC0C1B">
      <w:pPr>
        <w:ind w:firstLine="720"/>
        <w:jc w:val="both"/>
      </w:pPr>
      <w:r w:rsidRPr="00BC0C1B">
        <w:t xml:space="preserve">Stečajni </w:t>
      </w:r>
      <w:r w:rsidR="0038533F" w:rsidRPr="00BC0C1B">
        <w:t>upravitelj</w:t>
      </w:r>
      <w:r w:rsidRPr="00BC0C1B">
        <w:t xml:space="preserve"> je</w:t>
      </w:r>
      <w:r w:rsidR="0038533F" w:rsidRPr="00BC0C1B">
        <w:t xml:space="preserve"> podnio ovome sudu prijedlog da se nekretnin</w:t>
      </w:r>
      <w:r w:rsidR="0035249E" w:rsidRPr="00BC0C1B">
        <w:t>a</w:t>
      </w:r>
      <w:r w:rsidR="0038533F" w:rsidRPr="00BC0C1B">
        <w:t xml:space="preserve"> opisan</w:t>
      </w:r>
      <w:r w:rsidR="0035249E" w:rsidRPr="00BC0C1B">
        <w:t>a</w:t>
      </w:r>
      <w:r w:rsidR="0038533F" w:rsidRPr="00BC0C1B">
        <w:t xml:space="preserve"> u izreci ovog zaključka proda uz odgovarajuću primjenu pravila o ovrsi na nekretninama sukladno odredbi čl</w:t>
      </w:r>
      <w:r w:rsidR="00C3436F" w:rsidRPr="00BC0C1B">
        <w:t xml:space="preserve">anka </w:t>
      </w:r>
      <w:r w:rsidR="0084061B" w:rsidRPr="00BC0C1B">
        <w:t xml:space="preserve"> 247. </w:t>
      </w:r>
      <w:r w:rsidR="007A6220" w:rsidRPr="00BC0C1B">
        <w:t>s</w:t>
      </w:r>
      <w:r w:rsidR="0084061B" w:rsidRPr="00BC0C1B">
        <w:t>t</w:t>
      </w:r>
      <w:r w:rsidR="00C3436F" w:rsidRPr="00BC0C1B">
        <w:t xml:space="preserve">avak </w:t>
      </w:r>
      <w:r w:rsidR="0084061B" w:rsidRPr="00BC0C1B">
        <w:t xml:space="preserve">1. </w:t>
      </w:r>
      <w:r w:rsidR="000C7646" w:rsidRPr="00BC0C1B">
        <w:t>Stečajnog zakona (</w:t>
      </w:r>
      <w:r w:rsidR="00D038B2">
        <w:t>"</w:t>
      </w:r>
      <w:r w:rsidR="0084061B" w:rsidRPr="00BC0C1B">
        <w:t xml:space="preserve">Narodne </w:t>
      </w:r>
      <w:r w:rsidR="00D038B2">
        <w:t>novine"</w:t>
      </w:r>
      <w:r w:rsidR="0084061B" w:rsidRPr="00BC0C1B">
        <w:t xml:space="preserve"> broj 71/15</w:t>
      </w:r>
      <w:r w:rsidR="00AA0552">
        <w:t>, 104/17</w:t>
      </w:r>
      <w:r w:rsidR="0084061B" w:rsidRPr="00BC0C1B">
        <w:t>;</w:t>
      </w:r>
      <w:r w:rsidR="009E4A95" w:rsidRPr="00BC0C1B">
        <w:t xml:space="preserve"> </w:t>
      </w:r>
      <w:r w:rsidR="00552290" w:rsidRPr="00BC0C1B">
        <w:t>u daljnjem tekstu:</w:t>
      </w:r>
      <w:r w:rsidR="009E4A95" w:rsidRPr="00BC0C1B">
        <w:t xml:space="preserve"> SZ)</w:t>
      </w:r>
      <w:r w:rsidR="0035249E" w:rsidRPr="00BC0C1B">
        <w:t xml:space="preserve">, pa </w:t>
      </w:r>
      <w:r w:rsidR="009E4A95" w:rsidRPr="00BC0C1B">
        <w:t xml:space="preserve">je rješenjem </w:t>
      </w:r>
      <w:r w:rsidR="00552290" w:rsidRPr="00BC0C1B">
        <w:t>St-</w:t>
      </w:r>
      <w:r w:rsidR="00BC0C1B" w:rsidRPr="00BC0C1B">
        <w:t>29/2017</w:t>
      </w:r>
      <w:r w:rsidR="00BC0C1B" w:rsidRPr="00BC0C1B">
        <w:rPr>
          <w:color w:val="000000"/>
        </w:rPr>
        <w:t xml:space="preserve">-21 od 12. veljače 2018. </w:t>
      </w:r>
      <w:r w:rsidR="00552290" w:rsidRPr="00BC0C1B">
        <w:t xml:space="preserve"> </w:t>
      </w:r>
      <w:r w:rsidR="0038533F" w:rsidRPr="00BC0C1B">
        <w:t xml:space="preserve">određena prodaja </w:t>
      </w:r>
      <w:r w:rsidR="0035249E" w:rsidRPr="00BC0C1B">
        <w:t xml:space="preserve">predmetne </w:t>
      </w:r>
      <w:r w:rsidR="0038533F" w:rsidRPr="00BC0C1B">
        <w:t>nekretnin</w:t>
      </w:r>
      <w:r w:rsidR="0035249E" w:rsidRPr="00BC0C1B">
        <w:t>e</w:t>
      </w:r>
      <w:r w:rsidR="0038533F" w:rsidRPr="00BC0C1B">
        <w:t xml:space="preserve"> u stečajnom postupku.</w:t>
      </w:r>
    </w:p>
    <w:p w:rsidRDefault="0035249E" w:rsidP="00552290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r>
        <w:t>r</w:t>
      </w:r>
      <w:r w:rsidR="00552290">
        <w:t>azlučni vjerovni</w:t>
      </w:r>
      <w:r w:rsidR="00BC0C1B">
        <w:t xml:space="preserve">ci </w:t>
      </w:r>
      <w:r w:rsidR="00E17D4F">
        <w:t xml:space="preserve">i stečajna upraviteljica suglasili da je vrijednost predmetne nekretnine </w:t>
      </w:r>
      <w:r w:rsidR="00A90169" w:rsidRPr="00A90169">
        <w:t>725.762,13 kn</w:t>
      </w:r>
      <w:r w:rsidR="00E17D4F">
        <w:t xml:space="preserve">, valjalo je sukladno odredbi članka </w:t>
      </w:r>
      <w:r w:rsidR="00552290">
        <w:rPr>
          <w:iCs/>
        </w:rPr>
        <w:t xml:space="preserve"> </w:t>
      </w:r>
      <w:r w:rsidR="00552290">
        <w:t>92. Ovršnog zakona („Narodne novine“ broj 112/12 i 93/14; u daljnjem tekstu: OZ) u vezi s člankom 247. SZ</w:t>
      </w:r>
      <w:r w:rsidR="00BB0970">
        <w:t xml:space="preserve"> odlučiti kao pod točkom I. izreke ovog rješenja</w:t>
      </w:r>
      <w:r w:rsidR="00552290">
        <w:t>.</w:t>
      </w:r>
    </w:p>
    <w:p w:rsidRDefault="00552290" w:rsidP="00552290" w:rsidR="00552290">
      <w:pPr>
        <w:ind w:firstLine="720"/>
        <w:jc w:val="both"/>
      </w:pPr>
      <w:r>
        <w:t xml:space="preserve">U preostalom dijelu, zaključak je donesen primjenom odredbe čl. 95. do 102. </w:t>
      </w:r>
      <w:r w:rsidR="00E33296">
        <w:t>Ovršnog zakona ("Narodne novine"</w:t>
      </w:r>
      <w:r w:rsidR="0035249E">
        <w:t xml:space="preserve">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) </w:t>
      </w:r>
      <w:r>
        <w:t xml:space="preserve">u vezi s člankom 247. SZ. </w:t>
      </w:r>
    </w:p>
    <w:p w:rsidRDefault="00FC398B" w:rsidP="0038533F" w:rsidR="00FC398B">
      <w:pPr>
        <w:jc w:val="both"/>
      </w:pPr>
    </w:p>
    <w:p w:rsidRDefault="00BC0C1B" w:rsidP="00FC398B" w:rsidR="00BC0C1B">
      <w:pPr>
        <w:jc w:val="center"/>
      </w:pPr>
    </w:p>
    <w:p w:rsidRDefault="00725518" w:rsidP="00FC398B" w:rsidR="00FC398B">
      <w:pPr>
        <w:jc w:val="center"/>
      </w:pPr>
      <w:r>
        <w:t xml:space="preserve">U Rijeci, </w:t>
      </w:r>
      <w:r w:rsidR="00E33296">
        <w:rPr>
          <w:color w:val="000000"/>
        </w:rPr>
        <w:t>30</w:t>
      </w:r>
      <w:r w:rsidR="00BC0C1B">
        <w:rPr>
          <w:color w:val="000000"/>
        </w:rPr>
        <w:t>. travnja 2</w:t>
      </w:r>
      <w:r w:rsidR="00BC0C1B" w:rsidRPr="0038533F">
        <w:t>01</w:t>
      </w:r>
      <w:r w:rsidR="00BC0C1B">
        <w:t>8</w:t>
      </w:r>
      <w:r w:rsidR="00FC398B">
        <w:t>.</w:t>
      </w:r>
    </w:p>
    <w:p w:rsidRDefault="00BC0C1B" w:rsidP="00552290" w:rsidR="0038533F">
      <w:pPr>
        <w:ind w:left="6480"/>
        <w:jc w:val="both"/>
      </w:pPr>
      <w:r>
        <w:t xml:space="preserve">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LiljanaUgrin</w:t>
      </w:r>
      <w:r w:rsidR="00B44F02">
        <w:t xml:space="preserve">, v. r. 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A90169">
        <w:t xml:space="preserve"> 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B44F02" w:rsidP="00B44F02" w:rsidR="00B44F02" w:rsidRPr="0036146F">
      <w:pPr>
        <w:jc w:val="right"/>
      </w:pPr>
      <w:r w:rsidRPr="0036146F">
        <w:t xml:space="preserve">Za točnost otpravka-ovlašteni službenik </w:t>
      </w:r>
    </w:p>
    <w:p w:rsidRDefault="00B44F02" w:rsidP="00B44F02" w:rsidR="00B44F02" w:rsidRPr="0036146F">
      <w:pPr>
        <w:jc w:val="right"/>
      </w:pPr>
      <w:r w:rsidRPr="0036146F">
        <w:t>Adriana Zurak</w:t>
      </w:r>
    </w:p>
    <w:p w:rsidRDefault="00B44F02" w:rsidP="00B44F02" w:rsidR="00B44F02" w:rsidRPr="0036146F">
      <w:pPr>
        <w:jc w:val="right"/>
      </w:pPr>
      <w:r w:rsidRPr="0036146F">
        <w:t xml:space="preserve"> </w:t>
      </w:r>
    </w:p>
    <w:p w:rsidRDefault="00B639DE" w:rsidR="00B639DE"/>
    <w:sectPr w:rsidR="00B639D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5BB" w:rsidR="008115BB">
      <w:r>
        <w:separator/>
      </w:r>
    </w:p>
  </w:endnote>
  <w:endnote w:id="0" w:type="continuationSeparator">
    <w:p w:rsidRDefault="008115BB" w:rsidR="0081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101" w:rsidR="006001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44F02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101" w:rsidR="006001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5BB" w:rsidR="008115BB">
      <w:r>
        <w:separator/>
      </w:r>
    </w:p>
  </w:footnote>
  <w:footnote w:id="0" w:type="continuationSeparator">
    <w:p w:rsidRDefault="008115BB" w:rsidR="00811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29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 xml:space="preserve">                                                                                       </w:t>
    </w:r>
    <w:r w:rsidRPr="00E33296">
      <w:t>Poslovni broj 7 St-</w:t>
    </w:r>
    <w:r w:rsidR="00600101">
      <w:t>29</w:t>
    </w:r>
    <w:r w:rsidRPr="00E33296">
      <w:t>/2017-</w:t>
    </w:r>
    <w:r>
      <w:t>27</w:t>
    </w:r>
    <w:r w:rsidR="00244516"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101" w:rsidR="006001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C7646"/>
    <w:rsid w:val="0012686C"/>
    <w:rsid w:val="001547B4"/>
    <w:rsid w:val="001B7052"/>
    <w:rsid w:val="0020176C"/>
    <w:rsid w:val="00237D6C"/>
    <w:rsid w:val="00244516"/>
    <w:rsid w:val="00255C20"/>
    <w:rsid w:val="00260CA7"/>
    <w:rsid w:val="0035249E"/>
    <w:rsid w:val="00362EFC"/>
    <w:rsid w:val="00384899"/>
    <w:rsid w:val="0038533F"/>
    <w:rsid w:val="00410A48"/>
    <w:rsid w:val="004417A4"/>
    <w:rsid w:val="004419C0"/>
    <w:rsid w:val="00441AA3"/>
    <w:rsid w:val="00452D65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600101"/>
    <w:rsid w:val="006414BB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7F4222"/>
    <w:rsid w:val="0080258C"/>
    <w:rsid w:val="008115BB"/>
    <w:rsid w:val="0084061B"/>
    <w:rsid w:val="00871D16"/>
    <w:rsid w:val="008B05F8"/>
    <w:rsid w:val="008D33D3"/>
    <w:rsid w:val="008E2CCE"/>
    <w:rsid w:val="009109DA"/>
    <w:rsid w:val="00924EE7"/>
    <w:rsid w:val="0093197C"/>
    <w:rsid w:val="009A6B8C"/>
    <w:rsid w:val="009E4A95"/>
    <w:rsid w:val="00A32422"/>
    <w:rsid w:val="00A70A1F"/>
    <w:rsid w:val="00A84223"/>
    <w:rsid w:val="00A90169"/>
    <w:rsid w:val="00A96CBB"/>
    <w:rsid w:val="00AA0552"/>
    <w:rsid w:val="00B44F02"/>
    <w:rsid w:val="00B639DE"/>
    <w:rsid w:val="00BB0970"/>
    <w:rsid w:val="00BC0C1B"/>
    <w:rsid w:val="00BC3AA4"/>
    <w:rsid w:val="00BD1A97"/>
    <w:rsid w:val="00BD4D2C"/>
    <w:rsid w:val="00BF744E"/>
    <w:rsid w:val="00C16DC0"/>
    <w:rsid w:val="00C3436F"/>
    <w:rsid w:val="00C571A2"/>
    <w:rsid w:val="00D038B2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E33296"/>
    <w:rsid w:val="00F034E6"/>
    <w:rsid w:val="00F260CB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44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44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1022</properties:Words>
  <properties:Characters>5612</properties:Characters>
  <properties:Lines>131</properties:Lines>
  <properties:Paragraphs>38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6711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2018-04-30T06:02:00Z</dcterms:created>
  <dc:creator>nmarkovic</dc:creator>
  <cp:lastModifiedBy>Adriana Zurak</cp:lastModifiedBy>
  <cp:lastPrinted>2018-04-30T06:18:00Z</cp:lastPrinted>
  <dcterms:modified xmlns:xsi="http://www.w3.org/2001/XMLSchema-instance" xsi:type="dcterms:W3CDTF">2018-04-30T07:12:00Z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(29   17    zaključak o prodaji  nekretnine u senj.docx)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