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c1b7d" w14:paraId="d1c1b7d" w:rsidRDefault="00AE649C" w:rsidP="00FA5B5E" w:rsidR="00AE649C" w:rsidRPr="00B76F3C">
      <w:pPr>
        <w:pStyle w:val="Naslov3"/>
        <w15:collapsed w:val="false"/>
      </w:pPr>
    </w:p>
    <w:p w:rsidRDefault="00D46A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26CAE" w:rsidP="00426CAE" w:rsidR="00426CAE" w:rsidRPr="00426CAE">
      <w:pPr>
        <w:overflowPunct w:val="false"/>
        <w:autoSpaceDE w:val="false"/>
        <w:autoSpaceDN w:val="false"/>
        <w:adjustRightInd w:val="false"/>
        <w:spacing w:after="0"/>
        <w:ind w:firstLine="5954"/>
        <w:rPr>
          <w:rFonts w:cs="Times New Roman" w:eastAsia="Times New Roman"/>
          <w:lang w:eastAsia="hr-HR"/>
        </w:rPr>
      </w:pPr>
      <w:r w:rsidRPr="00426CAE">
        <w:rPr>
          <w:rFonts w:cs="Times New Roman" w:eastAsia="Times New Roman"/>
          <w:lang w:eastAsia="hr-HR"/>
        </w:rPr>
        <w:t xml:space="preserve">        5 St-2/2015-106</w:t>
      </w:r>
    </w:p>
    <w:p w:rsidRDefault="00426CAE" w:rsidP="00426CAE" w:rsidR="00426CAE" w:rsidRPr="00426CAE">
      <w:pPr>
        <w:overflowPunct w:val="false"/>
        <w:autoSpaceDE w:val="false"/>
        <w:autoSpaceDN w:val="false"/>
        <w:adjustRightInd w:val="false"/>
        <w:spacing w:after="0"/>
        <w:ind w:firstLine="567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567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567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567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r w:rsidRPr="00426CAE">
        <w:rPr>
          <w:rFonts w:cs="Times New Roman" w:eastAsia="Times New Roman"/>
          <w:lang w:eastAsia="hr-HR"/>
        </w:rPr>
        <w:t>R E P U B L I K A  H R V A T S K A</w:t>
      </w:r>
    </w:p>
    <w:p w:rsidRDefault="00426CAE" w:rsidP="00426CAE" w:rsidR="00426CAE" w:rsidRPr="00426CAE">
      <w:pPr>
        <w:overflowPunct w:val="false"/>
        <w:autoSpaceDE w:val="false"/>
        <w:autoSpaceDN w:val="false"/>
        <w:adjustRightInd w:val="false"/>
        <w:spacing w:after="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r w:rsidRPr="00426CAE">
        <w:rPr>
          <w:rFonts w:cs="Times New Roman" w:eastAsia="Times New Roman"/>
          <w:lang w:eastAsia="hr-HR"/>
        </w:rPr>
        <w:t>R J E Š E N J E</w:t>
      </w:r>
    </w:p>
    <w:p w:rsidRDefault="00426CAE" w:rsidP="00426CAE" w:rsidR="00426CAE" w:rsidRPr="00426CAE">
      <w:pPr>
        <w:overflowPunct w:val="false"/>
        <w:autoSpaceDE w:val="false"/>
        <w:autoSpaceDN w:val="false"/>
        <w:adjustRightInd w:val="false"/>
        <w:spacing w:after="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TRGOVAČKI SUD U BJELOVARU, po stečajnom sucu Mariji Petrina Kubica, u stečajnom postupku nad dužnikom </w:t>
      </w:r>
      <w:r w:rsidRPr="00426CAE">
        <w:rPr>
          <w:rFonts w:cs="Times New Roman" w:eastAsia="Times New Roman"/>
          <w:noProof/>
          <w:lang w:eastAsia="hr-HR"/>
        </w:rPr>
        <w:t>ASTRA TRANSPORTI d.o.o. Sirač, Ruđera Boškovića 50/a, OIB: 92104069861</w:t>
      </w:r>
      <w:r w:rsidRPr="00426CAE">
        <w:rPr>
          <w:rFonts w:cs="Times New Roman" w:eastAsia="Times New Roman"/>
          <w:lang w:eastAsia="hr-HR"/>
        </w:rPr>
        <w:t xml:space="preserve">, dana 16. ožujka 2016. </w:t>
      </w:r>
    </w:p>
    <w:p w:rsidRDefault="00426CAE" w:rsidP="00426CAE" w:rsidR="00426CAE" w:rsidRPr="00426CAE">
      <w:pPr>
        <w:overflowPunct w:val="false"/>
        <w:autoSpaceDE w:val="false"/>
        <w:autoSpaceDN w:val="false"/>
        <w:adjustRightInd w:val="false"/>
        <w:spacing w:after="0"/>
        <w:ind w:firstLine="851"/>
        <w:jc w:val="center"/>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r w:rsidRPr="00426CAE">
        <w:rPr>
          <w:rFonts w:cs="Times New Roman" w:eastAsia="Times New Roman"/>
          <w:lang w:eastAsia="hr-HR"/>
        </w:rPr>
        <w:t>r i j e š i o   j e</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993"/>
        <w:jc w:val="both"/>
        <w:rPr>
          <w:rFonts w:cs="Times New Roman" w:eastAsia="Calibri"/>
          <w:lang w:eastAsia="hr-HR"/>
        </w:rPr>
      </w:pPr>
      <w:r w:rsidRPr="00426CAE">
        <w:rPr>
          <w:rFonts w:cs="Times New Roman" w:eastAsia="Calibri"/>
          <w:lang w:eastAsia="hr-HR"/>
        </w:rPr>
        <w:t>I. Iz iznosa cijene dobivenog prodajom nekretnina stečajnog dužnika upisanih u</w:t>
      </w:r>
      <w:bookmarkStart w:name="_GoBack" w:id="0"/>
      <w:bookmarkEnd w:id="0"/>
      <w:r w:rsidRPr="00426CAE">
        <w:rPr>
          <w:rFonts w:cs="Times New Roman" w:eastAsia="Times New Roman"/>
          <w:lang w:eastAsia="hr-HR"/>
        </w:rPr>
        <w:t xml:space="preserve"> </w:t>
      </w:r>
      <w:proofErr w:type="spellStart"/>
      <w:r w:rsidRPr="00426CAE">
        <w:rPr>
          <w:rFonts w:cs="Times New Roman" w:eastAsia="Times New Roman"/>
          <w:lang w:eastAsia="hr-HR"/>
        </w:rPr>
        <w:t>zk.ul</w:t>
      </w:r>
      <w:proofErr w:type="spellEnd"/>
      <w:r w:rsidRPr="00426CAE">
        <w:rPr>
          <w:rFonts w:cs="Times New Roman" w:eastAsia="Times New Roman"/>
          <w:lang w:eastAsia="hr-HR"/>
        </w:rPr>
        <w:t xml:space="preserve">. 2483 k.o. </w:t>
      </w:r>
      <w:proofErr w:type="spellStart"/>
      <w:r w:rsidRPr="00426CAE">
        <w:rPr>
          <w:rFonts w:cs="Times New Roman" w:eastAsia="Times New Roman"/>
          <w:lang w:eastAsia="hr-HR"/>
        </w:rPr>
        <w:t>Sirač</w:t>
      </w:r>
      <w:proofErr w:type="spellEnd"/>
      <w:r w:rsidRPr="00426CAE">
        <w:rPr>
          <w:rFonts w:cs="Times New Roman" w:eastAsia="Times New Roman"/>
          <w:lang w:eastAsia="hr-HR"/>
        </w:rPr>
        <w:t xml:space="preserve"> čk.br. 135 broj </w:t>
      </w:r>
      <w:proofErr w:type="spellStart"/>
      <w:r w:rsidRPr="00426CAE">
        <w:rPr>
          <w:rFonts w:cs="Times New Roman" w:eastAsia="Times New Roman"/>
          <w:lang w:eastAsia="hr-HR"/>
        </w:rPr>
        <w:t>D.L</w:t>
      </w:r>
      <w:proofErr w:type="spellEnd"/>
      <w:r w:rsidRPr="00426CAE">
        <w:rPr>
          <w:rFonts w:cs="Times New Roman" w:eastAsia="Times New Roman"/>
          <w:lang w:eastAsia="hr-HR"/>
        </w:rPr>
        <w:t xml:space="preserve">. 36 STJEPANA RADIĆA sa 3919 m2, Upravna zgrada sa 704 m2, Dvorište sa 3119 m2 i Garaža, Stjepana Radića sa 96 m2 i </w:t>
      </w:r>
      <w:proofErr w:type="spellStart"/>
      <w:r w:rsidRPr="00426CAE">
        <w:rPr>
          <w:rFonts w:cs="Times New Roman" w:eastAsia="Times New Roman"/>
          <w:lang w:eastAsia="hr-HR"/>
        </w:rPr>
        <w:t>zk.ul</w:t>
      </w:r>
      <w:proofErr w:type="spellEnd"/>
      <w:r w:rsidRPr="00426CAE">
        <w:rPr>
          <w:rFonts w:cs="Times New Roman" w:eastAsia="Times New Roman"/>
          <w:lang w:eastAsia="hr-HR"/>
        </w:rPr>
        <w:t xml:space="preserve">. 2482 k.o. </w:t>
      </w:r>
      <w:proofErr w:type="spellStart"/>
      <w:r w:rsidRPr="00426CAE">
        <w:rPr>
          <w:rFonts w:cs="Times New Roman" w:eastAsia="Times New Roman"/>
          <w:lang w:eastAsia="hr-HR"/>
        </w:rPr>
        <w:t>Sirač</w:t>
      </w:r>
      <w:proofErr w:type="spellEnd"/>
      <w:r w:rsidRPr="00426CAE">
        <w:rPr>
          <w:rFonts w:cs="Times New Roman" w:eastAsia="Times New Roman"/>
          <w:lang w:eastAsia="hr-HR"/>
        </w:rPr>
        <w:t xml:space="preserve"> čk.br. 130 broj </w:t>
      </w:r>
      <w:proofErr w:type="spellStart"/>
      <w:r w:rsidRPr="00426CAE">
        <w:rPr>
          <w:rFonts w:cs="Times New Roman" w:eastAsia="Times New Roman"/>
          <w:lang w:eastAsia="hr-HR"/>
        </w:rPr>
        <w:t>D.L</w:t>
      </w:r>
      <w:proofErr w:type="spellEnd"/>
      <w:r w:rsidRPr="00426CAE">
        <w:rPr>
          <w:rFonts w:cs="Times New Roman" w:eastAsia="Times New Roman"/>
          <w:lang w:eastAsia="hr-HR"/>
        </w:rPr>
        <w:t xml:space="preserve">. 36, STJEPANA RADIĆA sa 641 m2, Put sa 641 m2, </w:t>
      </w:r>
      <w:r w:rsidRPr="00426CAE">
        <w:rPr>
          <w:rFonts w:cs="Times New Roman" w:eastAsia="Calibri"/>
          <w:lang w:eastAsia="hr-HR"/>
        </w:rPr>
        <w:t>namiruju se:</w:t>
      </w:r>
    </w:p>
    <w:p w:rsidRDefault="00426CAE" w:rsidP="00426CAE" w:rsidR="00426CAE" w:rsidRPr="00426CAE">
      <w:pPr>
        <w:overflowPunct w:val="false"/>
        <w:autoSpaceDE w:val="false"/>
        <w:autoSpaceDN w:val="false"/>
        <w:adjustRightInd w:val="false"/>
        <w:spacing w:after="0"/>
        <w:ind w:firstLine="993"/>
        <w:jc w:val="both"/>
        <w:rPr>
          <w:rFonts w:cs="Times New Roman" w:eastAsia="Calibri"/>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-troškovi postupka u iznosu od 77.000,00 kn</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w:t>
      </w:r>
      <w:proofErr w:type="spellStart"/>
      <w:r w:rsidRPr="00426CAE">
        <w:rPr>
          <w:rFonts w:cs="Times New Roman" w:eastAsia="Times New Roman"/>
          <w:lang w:eastAsia="hr-HR"/>
        </w:rPr>
        <w:t>razlučni</w:t>
      </w:r>
      <w:proofErr w:type="spellEnd"/>
      <w:r w:rsidRPr="00426CAE">
        <w:rPr>
          <w:rFonts w:cs="Times New Roman" w:eastAsia="Times New Roman"/>
          <w:lang w:eastAsia="hr-HR"/>
        </w:rPr>
        <w:t xml:space="preserve"> vjerovnik SBERBANK d.d. Zagreb, Varšavska 9, OIB: </w:t>
      </w:r>
      <w:r w:rsidRPr="00426CAE">
        <w:rPr>
          <w:rFonts w:cs="Times New Roman" w:eastAsia="Times New Roman"/>
          <w:lang w:val="en-US"/>
        </w:rPr>
        <w:t>78427478595</w:t>
      </w:r>
      <w:r w:rsidRPr="00426CAE">
        <w:rPr>
          <w:rFonts w:cs="Times New Roman" w:eastAsia="Times New Roman"/>
          <w:lang w:eastAsia="hr-HR"/>
        </w:rPr>
        <w:t>, namiruje se djelomično, s iznosom od 693.000,00</w:t>
      </w:r>
      <w:r w:rsidRPr="00426CAE">
        <w:rPr>
          <w:rFonts w:cs="Times New Roman" w:eastAsia="Times New Roman"/>
          <w:szCs w:val="20"/>
          <w:lang w:eastAsia="hr-HR" w:val="en-GB"/>
        </w:rPr>
        <w:t xml:space="preserve"> kn.</w:t>
      </w:r>
      <w:r w:rsidRPr="00426CAE">
        <w:rPr>
          <w:rFonts w:cs="Times New Roman" w:eastAsia="Times New Roman"/>
          <w:lang w:eastAsia="hr-HR"/>
        </w:rPr>
        <w:t xml:space="preserve"> </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     </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II. Isplata će uslijediti nakon pravomoćnosti ovoga rješenja.</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r w:rsidRPr="00426CAE">
        <w:rPr>
          <w:rFonts w:cs="Times New Roman" w:eastAsia="Times New Roman"/>
          <w:lang w:eastAsia="hr-HR"/>
        </w:rPr>
        <w:t>Obrazloženje</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U stečajnom postupku nad dužnikom ASTRA TRANSPORTI d.o.o. </w:t>
      </w:r>
      <w:proofErr w:type="spellStart"/>
      <w:r w:rsidRPr="00426CAE">
        <w:rPr>
          <w:rFonts w:cs="Times New Roman" w:eastAsia="Times New Roman"/>
          <w:lang w:eastAsia="hr-HR"/>
        </w:rPr>
        <w:t>Sirač</w:t>
      </w:r>
      <w:proofErr w:type="spellEnd"/>
      <w:r w:rsidRPr="00426CAE">
        <w:rPr>
          <w:rFonts w:cs="Times New Roman" w:eastAsia="Times New Roman"/>
          <w:lang w:eastAsia="hr-HR"/>
        </w:rPr>
        <w:t xml:space="preserve"> nekretnine opisane u </w:t>
      </w:r>
      <w:proofErr w:type="spellStart"/>
      <w:r w:rsidRPr="00426CAE">
        <w:rPr>
          <w:rFonts w:cs="Times New Roman" w:eastAsia="Times New Roman"/>
          <w:lang w:eastAsia="hr-HR"/>
        </w:rPr>
        <w:t>toč.I</w:t>
      </w:r>
      <w:proofErr w:type="spellEnd"/>
      <w:r w:rsidRPr="00426CAE">
        <w:rPr>
          <w:rFonts w:cs="Times New Roman" w:eastAsia="Times New Roman"/>
          <w:lang w:eastAsia="hr-HR"/>
        </w:rPr>
        <w:t>. izreke ovoga rješenja prodavane su temeljem odredbe čl.164. st.1. Stečajnog zakona (Narodne novine br. 44/96, 29/99, 123/03, 82/06, 116/10, 25/12 i 133/12, dalje: SZ) uz odgovarajuću primjenu propisa o ovrsi kojima je određena ovrha na nekretnini.</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Nekretnine su prodane na javnoj dražbi održanoj 10. prosinca 2015., te su rješenjem od 29. prosinca 2015. dosuđene kupcu HORVAT d.o.o. Zagreb, </w:t>
      </w:r>
      <w:proofErr w:type="spellStart"/>
      <w:r w:rsidRPr="00426CAE">
        <w:rPr>
          <w:rFonts w:cs="Times New Roman" w:eastAsia="Times New Roman"/>
          <w:lang w:eastAsia="hr-HR"/>
        </w:rPr>
        <w:t>Treskavička</w:t>
      </w:r>
      <w:proofErr w:type="spellEnd"/>
      <w:r w:rsidRPr="00426CAE">
        <w:rPr>
          <w:rFonts w:cs="Times New Roman" w:eastAsia="Times New Roman"/>
          <w:lang w:eastAsia="hr-HR"/>
        </w:rPr>
        <w:t xml:space="preserve"> 2c. Sukladno rješenju kupac je uplatio </w:t>
      </w:r>
      <w:proofErr w:type="spellStart"/>
      <w:r w:rsidRPr="00426CAE">
        <w:rPr>
          <w:rFonts w:cs="Times New Roman" w:eastAsia="Times New Roman"/>
          <w:lang w:eastAsia="hr-HR"/>
        </w:rPr>
        <w:t>kupovninu</w:t>
      </w:r>
      <w:proofErr w:type="spellEnd"/>
      <w:r w:rsidRPr="00426CAE">
        <w:rPr>
          <w:rFonts w:cs="Times New Roman" w:eastAsia="Times New Roman"/>
          <w:lang w:eastAsia="hr-HR"/>
        </w:rPr>
        <w:t xml:space="preserve"> za nekretnine u iznosu od 770.000,00 kn.</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Na ročištu za diobu </w:t>
      </w:r>
      <w:proofErr w:type="spellStart"/>
      <w:r w:rsidRPr="00426CAE">
        <w:rPr>
          <w:rFonts w:cs="Times New Roman" w:eastAsia="Times New Roman"/>
          <w:lang w:eastAsia="hr-HR"/>
        </w:rPr>
        <w:t>kupovnine</w:t>
      </w:r>
      <w:proofErr w:type="spellEnd"/>
      <w:r w:rsidRPr="00426CAE">
        <w:rPr>
          <w:rFonts w:cs="Times New Roman" w:eastAsia="Times New Roman"/>
          <w:lang w:eastAsia="hr-HR"/>
        </w:rPr>
        <w:t xml:space="preserve"> održanom dana 9. ožujka 2016. raspravljalo se o namirenju vjerovnika.</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Odredbama čl.112.–114. Ovršnog zakona (Narodne novine br. 112/12, 25/14 i 93/14, dalje: OZ) propisano je na koji način se vrši namirenje iz iznosa dobivenog prodajom.</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Sud je sukladno citiranim odredbama OZ iz iznosa </w:t>
      </w:r>
      <w:proofErr w:type="spellStart"/>
      <w:r w:rsidRPr="00426CAE">
        <w:rPr>
          <w:rFonts w:cs="Times New Roman" w:eastAsia="Times New Roman"/>
          <w:lang w:eastAsia="hr-HR"/>
        </w:rPr>
        <w:t>kupovnine</w:t>
      </w:r>
      <w:proofErr w:type="spellEnd"/>
      <w:r w:rsidRPr="00426CAE">
        <w:rPr>
          <w:rFonts w:cs="Times New Roman" w:eastAsia="Times New Roman"/>
          <w:lang w:eastAsia="hr-HR"/>
        </w:rPr>
        <w:t xml:space="preserve"> prvo namirio troškove postupka koji se odnose na troškove utvrđivanja tražbine i prodaje temeljem  čl.170. SZ i određeni su paušalno u iznosu od 10% </w:t>
      </w:r>
      <w:proofErr w:type="spellStart"/>
      <w:r w:rsidRPr="00426CAE">
        <w:rPr>
          <w:rFonts w:cs="Times New Roman" w:eastAsia="Times New Roman"/>
          <w:lang w:eastAsia="hr-HR"/>
        </w:rPr>
        <w:t>kupovnine</w:t>
      </w:r>
      <w:proofErr w:type="spellEnd"/>
      <w:r w:rsidRPr="00426CAE">
        <w:rPr>
          <w:rFonts w:cs="Times New Roman" w:eastAsia="Times New Roman"/>
          <w:lang w:eastAsia="hr-HR"/>
        </w:rPr>
        <w:t xml:space="preserve"> odnosno u iznosu od 77.000,00 kn.</w:t>
      </w: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r w:rsidRPr="00426CAE">
        <w:rPr>
          <w:rFonts w:cs="Times New Roman" w:eastAsia="Times New Roman"/>
          <w:lang w:eastAsia="hr-HR"/>
        </w:rPr>
        <w:t xml:space="preserve">Kako nije bilo prijavljenih poreza i drugih pristojbi koje se tiču prodanih nekretnina, iznosom koji je ostao nakon namirenja troškova postupka namirena je djelomično tražbina založnog vjerovnika SBERBANK d.d. Zagreb. Pri utvrđivanju tražbine založnog vjerovnika sud je u obzir uzeo podatke iz obavijesti o </w:t>
      </w:r>
      <w:proofErr w:type="spellStart"/>
      <w:r w:rsidRPr="00426CAE">
        <w:rPr>
          <w:rFonts w:cs="Times New Roman" w:eastAsia="Times New Roman"/>
          <w:lang w:eastAsia="hr-HR"/>
        </w:rPr>
        <w:t>razlučnom</w:t>
      </w:r>
      <w:proofErr w:type="spellEnd"/>
      <w:r w:rsidRPr="00426CAE">
        <w:rPr>
          <w:rFonts w:cs="Times New Roman" w:eastAsia="Times New Roman"/>
          <w:lang w:eastAsia="hr-HR"/>
        </w:rPr>
        <w:t xml:space="preserve"> pravu i prijave tražbine (list 370-372).</w:t>
      </w: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center"/>
        <w:rPr>
          <w:rFonts w:cs="Times New Roman" w:eastAsia="Times New Roman"/>
          <w:lang w:eastAsia="hr-HR"/>
        </w:rPr>
      </w:pPr>
      <w:r w:rsidRPr="00426CAE">
        <w:rPr>
          <w:rFonts w:cs="Times New Roman" w:eastAsia="Times New Roman"/>
          <w:lang w:eastAsia="hr-HR"/>
        </w:rPr>
        <w:t>U Bjelovaru, 16. ožujka 2016.</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STEČAJNI SUDAC</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MARIJA PETRINA KUBICA </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POUKA O PRAVNOM LIJEKU: Protiv ovoga rješenja može se podnijeti žalba u roku od 8 dana od primitka rješenja, na Visoki trgovački sud RH u Zagrebu, a putem ovog suda. Žalba se podnosi u tri primjerka. </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proofErr w:type="spellStart"/>
      <w:r w:rsidRPr="00426CAE">
        <w:rPr>
          <w:rFonts w:cs="Times New Roman" w:eastAsia="Times New Roman"/>
          <w:lang w:eastAsia="hr-HR"/>
        </w:rPr>
        <w:t>Rj</w:t>
      </w:r>
      <w:proofErr w:type="spellEnd"/>
      <w:r w:rsidRPr="00426CAE">
        <w:rPr>
          <w:rFonts w:cs="Times New Roman" w:eastAsia="Times New Roman"/>
          <w:lang w:eastAsia="hr-HR"/>
        </w:rPr>
        <w:t>.</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DNA:stečajnom upravitelju</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pun. SBERBANK - </w:t>
      </w:r>
      <w:proofErr w:type="spellStart"/>
      <w:r w:rsidRPr="00426CAE">
        <w:rPr>
          <w:rFonts w:cs="Times New Roman" w:eastAsia="Times New Roman"/>
          <w:lang w:eastAsia="hr-HR"/>
        </w:rPr>
        <w:t>Odvj</w:t>
      </w:r>
      <w:proofErr w:type="spellEnd"/>
      <w:r w:rsidRPr="00426CAE">
        <w:rPr>
          <w:rFonts w:cs="Times New Roman" w:eastAsia="Times New Roman"/>
          <w:lang w:eastAsia="hr-HR"/>
        </w:rPr>
        <w:t xml:space="preserve">. društvo </w:t>
      </w:r>
      <w:proofErr w:type="spellStart"/>
      <w:r w:rsidRPr="00426CAE">
        <w:rPr>
          <w:rFonts w:cs="Times New Roman" w:eastAsia="Times New Roman"/>
          <w:lang w:eastAsia="hr-HR"/>
        </w:rPr>
        <w:t>Ljubenko</w:t>
      </w:r>
      <w:proofErr w:type="spellEnd"/>
      <w:r w:rsidRPr="00426CAE">
        <w:rPr>
          <w:rFonts w:cs="Times New Roman" w:eastAsia="Times New Roman"/>
          <w:lang w:eastAsia="hr-HR"/>
        </w:rPr>
        <w:t xml:space="preserve"> &amp; Partneri</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 xml:space="preserve">         e-oglasna ploča</w:t>
      </w:r>
    </w:p>
    <w:p w:rsidRDefault="00426CAE" w:rsidP="00426CAE" w:rsidR="00426CAE" w:rsidRPr="00426CAE">
      <w:pPr>
        <w:overflowPunct w:val="false"/>
        <w:autoSpaceDE w:val="false"/>
        <w:autoSpaceDN w:val="false"/>
        <w:adjustRightInd w:val="false"/>
        <w:spacing w:after="0"/>
        <w:jc w:val="both"/>
        <w:rPr>
          <w:rFonts w:cs="Times New Roman" w:eastAsia="Times New Roman"/>
          <w:lang w:eastAsia="hr-HR"/>
        </w:rPr>
      </w:pPr>
      <w:r w:rsidRPr="00426CAE">
        <w:rPr>
          <w:rFonts w:cs="Times New Roman" w:eastAsia="Times New Roman"/>
          <w:lang w:eastAsia="hr-HR"/>
        </w:rPr>
        <w:t>Bj.16.3.2016.</w:t>
      </w:r>
    </w:p>
    <w:p w:rsidRDefault="00426CAE" w:rsidP="00426CAE" w:rsidR="00426CAE" w:rsidRPr="00426CAE">
      <w:pPr>
        <w:overflowPunct w:val="false"/>
        <w:autoSpaceDE w:val="false"/>
        <w:autoSpaceDN w:val="false"/>
        <w:adjustRightInd w:val="false"/>
        <w:spacing w:after="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rPr>
          <w:rFonts w:cs="Times New Roman" w:eastAsia="Times New Roman"/>
          <w:lang w:eastAsia="hr-HR"/>
        </w:rPr>
      </w:pPr>
    </w:p>
    <w:p w:rsidRDefault="00426CAE" w:rsidP="00426CAE" w:rsidR="00426CAE" w:rsidRPr="00426CAE">
      <w:pPr>
        <w:overflowPunct w:val="false"/>
        <w:autoSpaceDE w:val="false"/>
        <w:autoSpaceDN w:val="false"/>
        <w:adjustRightInd w:val="false"/>
        <w:spacing w:after="0"/>
        <w:ind w:firstLine="851"/>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CAE"/>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9F"/>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89172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St-2/2015-106</izvorni_sadrzaj>
    <derivirana_varijabla naziv="DomainObject.Oznaka_1">St-2/2015-106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2015.</izvorni_sadrzaj>
    <derivirana_varijabla naziv="DomainObject.Predmet.DatumOsnivanja_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ASTRA TRANSPORTI društvo s ograničenom odgovornošću za prijevoz, održavanje i trgovinu SIRAČ</izvorni_sadrzaj>
    <derivirana_varijabla naziv="DomainObject.Predmet.StrankaFormated_1">  ASTRA TRANSPORTI društvo s ograničenom odgovornošću za prijevoz, održavanje i trgovinu SIRAČ</derivirana_varijabla>
  </DomainObject.Predmet.StrankaFormated>
  <DomainObject.Predmet.StrankaFormatedOIB>
    <izvorni_sadrzaj>  ASTRA TRANSPORTI društvo s ograničenom odgovornošću za prijevoz, održavanje i trgovinu SIRAČ, OIB 92104069861</izvorni_sadrzaj>
    <derivirana_varijabla naziv="DomainObject.Predmet.StrankaFormatedOIB_1">  ASTRA TRANSPORTI društvo s ograničenom odgovornošću za prijevoz, održavanje i trgovinu SIRAČ, OIB 92104069861</derivirana_varijabla>
  </DomainObject.Predmet.StrankaFormatedOIB>
  <DomainObject.Predmet.StrankaFormatedWithAdress>
    <izvorni_sadrzaj> ASTRA TRANSPORTI društvo s ograničenom odgovornošću za prijevoz, održavanje i trgovinu SIRAČ, Ruđera Boškovića 50/a, 43500 Sirač</izvorni_sadrzaj>
    <derivirana_varijabla naziv="DomainObject.Predmet.StrankaFormatedWithAdress_1"> ASTRA TRANSPORTI društvo s ograničenom odgovornošću za prijevoz, održavanje i trgovinu SIRAČ, Ruđera Boškovića 50/a, 43500 Sirač</derivirana_varijabla>
  </DomainObject.Predmet.StrankaFormatedWithAdress>
  <DomainObject.Predmet.StrankaFormatedWithAdressOIB>
    <izvorni_sadrzaj> ASTRA TRANSPORTI društvo s ograničenom odgovornošću za prijevoz, održavanje i trgovinu SIRAČ, OIB 92104069861, Ruđera Boškovića 50/a, 43500 Sirač</izvorni_sadrzaj>
    <derivirana_varijabla naziv="DomainObject.Predmet.StrankaFormatedWithAdressOIB_1"> ASTRA TRANSPORTI društvo s ograničenom odgovornošću za prijevoz, održavanje i trgovinu SIRAČ, OIB 92104069861, Ruđera Boškovića 50/a, 43500 Sirač</derivirana_varijabla>
  </DomainObject.Predmet.StrankaFormatedWithAdressOIB>
  <DomainObject.Predmet.StrankaWithAdress>
    <izvorni_sadrzaj>ASTRA TRANSPORTI društvo s ograničenom odgovornošću za prijevoz, održavanje i trgovinu SIRAČ Ruđera Boškovića 50/a,43500 Sirač</izvorni_sadrzaj>
    <derivirana_varijabla naziv="DomainObject.Predmet.StrankaWithAdress_1">ASTRA TRANSPORTI društvo s ograničenom odgovornošću za prijevoz, održavanje i trgovinu SIRAČ Ruđera Boškovića 50/a,43500 Sirač</derivirana_varijabla>
  </DomainObject.Predmet.StrankaWithAdress>
  <DomainObject.Predmet.StrankaWithAdressOIB>
    <izvorni_sadrzaj>ASTRA TRANSPORTI društvo s ograničenom odgovornošću za prijevoz, održavanje i trgovinu SIRAČ, OIB 92104069861, Ruđera Boškovića 50/a,43500 Sirač</izvorni_sadrzaj>
    <derivirana_varijabla naziv="DomainObject.Predmet.StrankaWithAdressOIB_1">ASTRA TRANSPORTI društvo s ograničenom odgovornošću za prijevoz, održavanje i trgovinu SIRAČ, OIB 92104069861, Ruđera Boškovića 50/a,43500 Sirač</derivirana_varijabla>
  </DomainObject.Predmet.StrankaWithAdressOIB>
  <DomainObject.Predmet.StrankaNazivFormated>
    <izvorni_sadrzaj>ASTRA TRANSPORTI društvo s ograničenom odgovornošću za prijevoz, održavanje i trgovinu SIRAČ</izvorni_sadrzaj>
    <derivirana_varijabla naziv="DomainObject.Predmet.StrankaNazivFormated_1">ASTRA TRANSPORTI društvo s ograničenom odgovornošću za prijevoz, održavanje i trgovinu SIRAČ</derivirana_varijabla>
  </DomainObject.Predmet.StrankaNazivFormated>
  <DomainObject.Predmet.StrankaNazivFormatedOIB>
    <izvorni_sadrzaj>ASTRA TRANSPORTI društvo s ograničenom odgovornošću za prijevoz, održavanje i trgovinu SIRAČ, OIB 92104069861</izvorni_sadrzaj>
    <derivirana_varijabla naziv="DomainObject.Predmet.StrankaNazivFormatedOIB_1">ASTRA TRANSPORTI društvo s ograničenom odgovornošću za prijevoz, održavanje i trgovinu SIRAČ, OIB 92104069861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ASTRA TRANSPORTI društvo s ograničenom odgovornošću za prijevoz, održavanje i trgovinu SIRAČ</item>
    </izvorni_sadrzaj>
    <derivirana_varijabla naziv="DomainObject.Predmet.StrankaListFormated_1">
      <item>ASTRA TRANSPORTI društvo s ograničenom odgovornošću za prijevoz, održavanje i trgovinu SIRAČ</item>
    </derivirana_varijabla>
  </DomainObject.Predmet.StrankaListFormated>
  <DomainObject.Predmet.StrankaListFormatedOIB>
    <izvorni_sadrzaj>
      <item>ASTRA TRANSPORTI društvo s ograničenom odgovornošću za prijevoz, održavanje i trgovinu SIRAČ, OIB 92104069861</item>
    </izvorni_sadrzaj>
    <derivirana_varijabla naziv="DomainObject.Predmet.StrankaListFormatedOIB_1">
      <item>ASTRA TRANSPORTI društvo s ograničenom odgovornošću za prijevoz, održavanje i trgovinu SIRAČ, OIB 92104069861</item>
    </derivirana_varijabla>
  </DomainObject.Predmet.StrankaListFormatedOIB>
  <DomainObject.Predmet.StrankaListFormatedWithAdress>
    <izvorni_sadrzaj>
      <item>ASTRA TRANSPORTI društvo s ograničenom odgovornošću za prijevoz, održavanje i trgovinu SIRAČ, Ruđera Boškovića 50/a, 43500 Sirač</item>
    </izvorni_sadrzaj>
    <derivirana_varijabla naziv="DomainObject.Predmet.StrankaListFormatedWithAdress_1">
      <item>ASTRA TRANSPORTI društvo s ograničenom odgovornošću za prijevoz, održavanje i trgovinu SIRAČ, Ruđera Boškovića 50/a, 43500 Sirač</item>
    </derivirana_varijabla>
  </DomainObject.Predmet.StrankaListFormatedWithAdress>
  <DomainObject.Predmet.StrankaListFormatedWithAdressOIB>
    <izvorni_sadrzaj>
      <item>ASTRA TRANSPORTI društvo s ograničenom odgovornošću za prijevoz, održavanje i trgovinu SIRAČ, OIB 92104069861, Ruđera Boškovića 50/a, 43500 Sirač</item>
    </izvorni_sadrzaj>
    <derivirana_varijabla naziv="DomainObject.Predmet.StrankaListFormatedWithAdressOIB_1">
      <item>ASTRA TRANSPORTI društvo s ograničenom odgovornošću za prijevoz, održavanje i trgovinu SIRAČ, OIB 92104069861, Ruđera Boškovića 50/a, 43500 Sirač</item>
    </derivirana_varijabla>
  </DomainObject.Predmet.StrankaListFormatedWithAdressOIB>
  <DomainObject.Predmet.StrankaListNazivFormated>
    <izvorni_sadrzaj>
      <item>ASTRA TRANSPORTI društvo s ograničenom odgovornošću za prijevoz, održavanje i trgovinu SIRAČ</item>
    </izvorni_sadrzaj>
    <derivirana_varijabla naziv="DomainObject.Predmet.StrankaListNazivFormated_1">
      <item>ASTRA TRANSPORTI društvo s ograničenom odgovornošću za prijevoz, održavanje i trgovinu SIRAČ</item>
    </derivirana_varijabla>
  </DomainObject.Predmet.StrankaListNazivFormated>
  <DomainObject.Predmet.StrankaListNazivFormatedOIB>
    <izvorni_sadrzaj>
      <item>ASTRA TRANSPORTI društvo s ograničenom odgovornošću za prijevoz, održavanje i trgovinu SIRAČ, OIB 92104069861</item>
    </izvorni_sadrzaj>
    <derivirana_varijabla naziv="DomainObject.Predmet.StrankaListNazivFormatedOIB_1">
      <item>ASTRA TRANSPORTI društvo s ograničenom odgovornošću za prijevoz, održavanje i trgovinu SIRAČ, OIB 92104069861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item>
      <item>Branko Valentić</item>
      <item>Odvjetničko društvo Ljubenko &amp; Partneri d.o.o.</item>
      <item>ŽDO Bjelovaru</item>
      <item>Ministarstvo financija, Porezna uprava Daruvar</item>
      <item>oglasna ploča</item>
      <item>e-oglasnaploča</item>
    </izvorni_sadrzaj>
    <derivirana_varijabla naziv="DomainObject.Predmet.OstaliListFormated_1">
      <item>FINA</item>
      <item>Branko Valentić</item>
      <item>Odvjetničko društvo Ljubenko &amp; Partneri d.o.o.</item>
      <item>ŽDO Bjelovaru</item>
      <item>Ministarstvo financija, Porezna uprava Daruvar</item>
      <item>oglasna ploča</item>
      <item>e-oglasnaploča</item>
    </derivirana_varijabla>
  </DomainObject.Predmet.OstaliListFormated>
  <DomainObject.Predmet.OstaliListFormatedOIB>
    <izvorni_sadrzaj>
      <item>FINA</item>
      <item>Branko Valentić, OIB 85378232573</item>
      <item>Odvjetničko društvo Ljubenko &amp; Partneri d.o.o.</item>
      <item>ŽDO Bjelovaru</item>
      <item>Ministarstvo financija, Porezna uprava Daruvar</item>
      <item>oglasna ploča</item>
      <item>e-oglasnaploča</item>
    </izvorni_sadrzaj>
    <derivirana_varijabla naziv="DomainObject.Predmet.OstaliListFormatedOIB_1">
      <item>FINA</item>
      <item>Branko Valentić, OIB 85378232573</item>
      <item>Odvjetničko društvo Ljubenko &amp; Partneri d.o.o.</item>
      <item>ŽDO Bjelovaru</item>
      <item>Ministarstvo financija, Porezna uprava Daruvar</item>
      <item>oglasna ploča</item>
      <item>e-oglasnaploča</item>
    </derivirana_varijabla>
  </DomainObject.Predmet.OstaliListFormatedOIB>
  <DomainObject.Predmet.OstaliListFormatedWithAdress>
    <izvorni_sadrzaj>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izvorni_sadrzaj>
    <derivirana_varijabla naziv="DomainObject.Predmet.OstaliListFormatedWithAdress_1">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derivirana_varijabla>
  </DomainObject.Predmet.OstaliListFormatedWithAdress>
  <DomainObject.Predmet.OstaliListFormatedWithAdressOIB>
    <izvorni_sadrzaj>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izvorni_sadrzaj>
    <derivirana_varijabla naziv="DomainObject.Predmet.OstaliListFormatedWithAdressOIB_1">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derivirana_varijabla>
  </DomainObject.Predmet.OstaliListFormatedWithAdressOIB>
  <DomainObject.Predmet.OstaliListNazivFormated>
    <izvorni_sadrzaj>
      <item>FINA</item>
      <item>Branko Valentić</item>
      <item>Odvjetničko društvo Ljubenko &amp; Partneri d.o.o.</item>
      <item>ŽDO Bjelovaru</item>
      <item>Ministarstvo financija, Porezna uprava Daruvar</item>
      <item>oglasna ploča</item>
      <item>e-oglasnaploča</item>
    </izvorni_sadrzaj>
    <derivirana_varijabla naziv="DomainObject.Predmet.OstaliListNazivFormated_1">
      <item>FINA</item>
      <item>Branko Valentić</item>
      <item>Odvjetničko društvo Ljubenko &amp; Partneri d.o.o.</item>
      <item>ŽDO Bjelovaru</item>
      <item>Ministarstvo financija, Porezna uprava Daruvar</item>
      <item>oglasna ploča</item>
      <item>e-oglasnaploča</item>
    </derivirana_varijabla>
  </DomainObject.Predmet.OstaliListNazivFormated>
  <DomainObject.Predmet.OstaliListNazivFormatedOIB>
    <izvorni_sadrzaj>
      <item>FINA</item>
      <item>Branko Valentić, OIB 85378232573</item>
      <item>Odvjetničko društvo Ljubenko &amp; Partneri d.o.o.</item>
      <item>ŽDO Bjelovaru</item>
      <item>Ministarstvo financija, Porezna uprava Daruvar</item>
      <item>oglasna ploča</item>
      <item>e-oglasnaploča</item>
    </izvorni_sadrzaj>
    <derivirana_varijabla naziv="DomainObject.Predmet.OstaliListNazivFormatedOIB_1">
      <item>FINA</item>
      <item>Branko Valentić, OIB 85378232573</item>
      <item>Odvjetničko društvo Ljubenko &amp; Partneri d.o.o.</item>
      <item>ŽDO Bjelovaru</item>
      <item>Ministarstvo financija, Porezna uprava Daruvar</item>
      <item>oglasna ploča</item>
      <item>e-oglasnaploča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St-2/2015-106</izvorni_sadrzaj>
    <derivirana_varijabla naziv="DomainObject.PoslovniBrojDokumenta_1">St-2/2015-106</derivirana_varijabla>
  </DomainObject.PoslovniBrojDokumenta>
  <DomainObject.Predmet.StrankaIDrugi>
    <izvorni_sadrzaj>ASTRA TRANSPORTI društvo s ograničenom odgovornošću za prijevoz, održavanje i trgovinu SIRAČ</izvorni_sadrzaj>
    <derivirana_varijabla naziv="DomainObject.Predmet.StrankaIDrugi_1">ASTRA TRANSPORTI društvo s ograničenom odgovornošću za prijevoz, održavanje i trgovinu SIRAČ</derivirana_varijabla>
  </DomainObject.Predmet.StrankaIDrugi>
  <DomainObject.Predmet.ProtustrankaIDrugi>
    <izvorni_sadrzaj/>
    <derivirana_varijabla naziv="DomainObject.Predmet.ProtustrankaIDrugi_1"/>
  </DomainObject.Predmet.ProtustrankaIDrugi>
  <DomainObject.Predmet.StrankaIDrugiAdressOIB>
    <izvorni_sadrzaj>ASTRA TRANSPORTI društvo s ograničenom odgovornošću za prijevoz, održavanje i trgovinu SIRAČ, OIB 92104069861, Ruđera Boškovića 50/a, 43500 Sirač</izvorni_sadrzaj>
    <derivirana_varijabla naziv="DomainObject.Predmet.StrankaIDrugiAdressOIB_1">ASTRA TRANSPORTI društvo s ograničenom odgovornošću za prijevoz, održavanje i trgovinu SIRAČ, OIB 92104069861, Ruđera Boškovića 50/a, 43500 Sirač</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izvorni_sadrzaj>
    <derivirana_varijabla naziv="DomainObject.Predmet.SudioniciListNaziv_1">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derivirana_varijabla>
  </DomainObject.Predmet.SudioniciListNaziv>
  <DomainObject.Predmet.SudioniciListAdressOIB>
    <izvorni_sadrzaj>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izvorni_sadrzaj>
    <derivirana_varijabla naziv="DomainObject.Predmet.SudioniciListAdressOIB_1">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B5019D-326E-42B9-9C46-22BAB159EA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2269</properties:Characters>
  <properties:Lines>82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2016-03-16T13:42:00Z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St-2/2015-106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