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d4216" w14:paraId="cfd4216" w:rsidRDefault="00CE009F" w:rsidP="004D0615" w:rsidR="004D0615">
      <w:pPr>
        <w:jc w:val="right"/>
        <w15:collapsed w:val="false"/>
      </w:pPr>
      <w:bookmarkStart w:name="_GoBack" w:id="0"/>
      <w:bookmarkEnd w:id="0"/>
      <w:r>
        <w:t>13 St-530/16-22</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C5BD3" w:rsidP="004D0615" w:rsidR="00EC5BD3"/>
    <w:p w:rsidRDefault="008A6C58" w:rsidP="004D0615" w:rsidR="008A6C58"/>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CE009F" w:rsidP="00CE009F" w:rsidR="00CE009F">
      <w:pPr>
        <w:ind w:firstLine="708"/>
        <w:jc w:val="both"/>
      </w:pPr>
      <w:r>
        <w:t xml:space="preserve">Trgovački sud u Osijeku, po sucu Jadranki Herman, kao stečajnom sucu, povodom prijedloga FINANCIJSKE AGENCIJE Regionalni centar Osijek, Podružnica Osijek, Lorenza Jegera 3, za otvaranje stečajnog  postupka nad dužnikom  PICTOR d.o.o. za marketing, Kopačevo, Šandora Petefija 44/a, MBS: 030097916, OIB: 16090739244, </w:t>
      </w:r>
      <w:r>
        <w:rPr>
          <w:bCs/>
        </w:rPr>
        <w:t xml:space="preserve">dana 18. travnja 2017. </w:t>
      </w:r>
    </w:p>
    <w:p w:rsidRDefault="0029453F" w:rsidP="008A6C58" w:rsidR="006A5E3A">
      <w:pPr>
        <w:ind w:firstLine="708"/>
        <w:jc w:val="both"/>
      </w:pPr>
      <w:r>
        <w:t xml:space="preserve">                </w:t>
      </w: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CE009F">
        <w:t>PICTOR d.o.o. za marketing, Kopačevo, Šandora Petefija 44/a, MBS: 030097916, OIB: 16090739244.</w:t>
      </w:r>
    </w:p>
    <w:p w:rsidRDefault="009A6857" w:rsidP="009A6857" w:rsidR="009A6857" w:rsidRPr="002952D6">
      <w:pPr>
        <w:pStyle w:val="Tijeloteksta"/>
        <w:numPr>
          <w:ilvl w:val="0"/>
          <w:numId w:val="25"/>
        </w:numPr>
        <w:rPr>
          <w:bCs/>
        </w:rPr>
      </w:pPr>
      <w:r>
        <w:t xml:space="preserve">Za stečajnog upravitelja imenuje se </w:t>
      </w:r>
      <w:r w:rsidR="00CE009F">
        <w:t xml:space="preserve">Bojan Sudarević, Kardinala A. Stepinca 35, Osijek, </w:t>
      </w:r>
      <w:r w:rsidR="00CE009F">
        <w:rPr>
          <w:bCs/>
        </w:rPr>
        <w:t>OIB 97806800829.</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CE009F">
        <w:t>PICTOR d.o.o. za marketing, Kopačevo, Šandora Petefija 44/a, MBS: 030097916, OIB: 16090739244.</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CE009F" w:rsidR="00CE009F">
      <w:pPr>
        <w:pStyle w:val="Tijeloteksta"/>
      </w:pPr>
      <w:r>
        <w:rPr>
          <w:bCs/>
        </w:rPr>
        <w:tab/>
      </w:r>
      <w:r w:rsidR="00CE009F">
        <w:rPr>
          <w:bCs/>
        </w:rPr>
        <w:t xml:space="preserve">Predlagatelj FINA je dana 9. ožujka 2017. podnijela ovom sudu prijedlog za pokretanje stečajnog postupka nad dužnikom </w:t>
      </w:r>
      <w:r w:rsidR="00CE009F">
        <w:t>PICTOR d.o.o. za marketing, Kopačevo, Šandora Petefija 44/a, MBS: 030097916, OIB: 16090739244, temeljem odredbe članka 110. stav 1. Stečajnog zakona (Narodne novine 71/15) .</w:t>
      </w:r>
    </w:p>
    <w:p w:rsidRDefault="00CE009F" w:rsidP="00CE009F" w:rsidR="00CE009F">
      <w:pPr>
        <w:pStyle w:val="Tijeloteksta"/>
      </w:pPr>
    </w:p>
    <w:p w:rsidRDefault="00CE009F" w:rsidP="00CE009F" w:rsidR="00CE009F">
      <w:pPr>
        <w:pStyle w:val="Tijeloteksta"/>
      </w:pPr>
      <w:r>
        <w:tab/>
        <w:t>U prijedlogu navodi da na dan 1. rujna  2015. dužnik u Očevidniku redoslijeda osnova za plaćanje ima evidentirane neizvršene osnove za plaćanje u ukupnom iznosu od 3.003,95 kn u koji iznos je uračunata i kamata i naknada FINE za provedbe ovrhe na novčanim sredstvima dužnika. Nadalje navodi da dužnik ima jednog zaposlenog radnika.</w:t>
      </w:r>
    </w:p>
    <w:p w:rsidRDefault="00CE009F" w:rsidP="00CE009F" w:rsidR="00CE009F">
      <w:pPr>
        <w:pStyle w:val="Tijeloteksta"/>
      </w:pPr>
    </w:p>
    <w:p w:rsidRDefault="00CE009F" w:rsidP="008A6C58" w:rsidR="00CE009F">
      <w:pPr>
        <w:pStyle w:val="Tijeloteksta"/>
        <w:ind w:firstLine="708"/>
      </w:pPr>
      <w:r>
        <w:t>Dužnik na dan 8. ožujka 2016. u jedinstvenom registru računa nema otvorenih računa.</w:t>
      </w:r>
    </w:p>
    <w:p w:rsidRDefault="008A6C58" w:rsidP="008A6C58" w:rsidR="008A6C58">
      <w:pPr>
        <w:pStyle w:val="Tijeloteksta"/>
        <w:ind w:firstLine="708"/>
      </w:pPr>
    </w:p>
    <w:p w:rsidRDefault="008A6C58" w:rsidP="008A6C58" w:rsidR="008A6C58">
      <w:pPr>
        <w:pStyle w:val="Tijeloteksta"/>
        <w:ind w:firstLine="708"/>
        <w:jc w:val="center"/>
      </w:pPr>
      <w:r>
        <w:lastRenderedPageBreak/>
        <w:t>2</w:t>
      </w:r>
    </w:p>
    <w:p w:rsidRDefault="008A6C58" w:rsidP="008A6C58" w:rsidR="008A6C58">
      <w:pPr>
        <w:jc w:val="right"/>
      </w:pPr>
      <w:r>
        <w:t>13 St-530/16-22</w:t>
      </w:r>
    </w:p>
    <w:p w:rsidRDefault="008A6C58" w:rsidP="008A6C58" w:rsidR="008A6C58">
      <w:pPr>
        <w:pStyle w:val="Tijeloteksta"/>
        <w:ind w:firstLine="708"/>
        <w:jc w:val="center"/>
      </w:pPr>
    </w:p>
    <w:p w:rsidRDefault="008A6C58" w:rsidP="008A6C58" w:rsidR="008A6C58">
      <w:pPr>
        <w:pStyle w:val="Tijeloteksta"/>
        <w:ind w:firstLine="708"/>
        <w:jc w:val="center"/>
      </w:pPr>
    </w:p>
    <w:p w:rsidRDefault="008A6C58" w:rsidP="008A6C58" w:rsidR="008A6C58">
      <w:pPr>
        <w:pStyle w:val="Tijeloteksta"/>
        <w:ind w:firstLine="708"/>
        <w:jc w:val="center"/>
      </w:pPr>
    </w:p>
    <w:p w:rsidRDefault="008A6C58" w:rsidP="008A6C58" w:rsidR="008A6C58">
      <w:pPr>
        <w:pStyle w:val="Tijeloteksta"/>
        <w:ind w:firstLine="708"/>
        <w:jc w:val="center"/>
      </w:pPr>
    </w:p>
    <w:p w:rsidRDefault="00CE009F" w:rsidP="00CE009F" w:rsidR="00CE009F">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CE009F"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5C3C06">
        <w:rPr>
          <w:bCs/>
        </w:rPr>
        <w:t xml:space="preserve"> Bojan Sudarević dipl. iur. </w:t>
      </w:r>
      <w:r w:rsidR="00CB4C90">
        <w:rPr>
          <w:bCs/>
        </w:rPr>
        <w:t>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5C3C06"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5C3C06">
        <w:rPr>
          <w:bCs/>
        </w:rPr>
        <w:t xml:space="preserve">22. ožujak 2017. </w:t>
      </w:r>
      <w:r>
        <w:rPr>
          <w:bCs/>
        </w:rPr>
        <w:t xml:space="preserve"> godine. </w:t>
      </w:r>
    </w:p>
    <w:p w:rsidRDefault="009A6857" w:rsidP="009A6857" w:rsidR="009A6857">
      <w:pPr>
        <w:pStyle w:val="Tijeloteksta"/>
        <w:rPr>
          <w:bCs/>
        </w:rPr>
      </w:pPr>
    </w:p>
    <w:p w:rsidRDefault="009A6857" w:rsidP="005C3C06" w:rsidR="00DC5D14" w:rsidRPr="005C3C06">
      <w:pPr>
        <w:ind w:firstLine="708"/>
        <w:jc w:val="both"/>
        <w:rPr>
          <w:bCs/>
        </w:rPr>
      </w:pPr>
      <w:r>
        <w:rPr>
          <w:bCs/>
        </w:rPr>
        <w:t xml:space="preserve">Na ročištu radi rasprave o uvjetima za otvaranje stečajnog postupka održanom dana  </w:t>
      </w:r>
      <w:r w:rsidR="005C3C06">
        <w:rPr>
          <w:bCs/>
        </w:rPr>
        <w:t>22. ožujka 2017</w:t>
      </w:r>
      <w:r>
        <w:rPr>
          <w:bCs/>
        </w:rPr>
        <w:t>. godine, u odsutnosti uredno pozvanog predlagatelja FINE Regionalni centar Osijek</w:t>
      </w:r>
      <w:r w:rsidR="005C3C06">
        <w:rPr>
          <w:bCs/>
        </w:rPr>
        <w:t xml:space="preserve"> i uredno pozvanog </w:t>
      </w:r>
      <w:r w:rsidR="00CB4C90">
        <w:rPr>
          <w:bCs/>
        </w:rPr>
        <w:t xml:space="preserve"> dužnika</w:t>
      </w:r>
      <w:r w:rsidR="00DC5D14">
        <w:rPr>
          <w:bCs/>
        </w:rPr>
        <w:t xml:space="preserve"> izvršen je uvid u priloženu dokumentaciju:</w:t>
      </w:r>
      <w:r w:rsidR="005C3C06">
        <w:rPr>
          <w:bCs/>
        </w:rPr>
        <w:t xml:space="preserve"> </w:t>
      </w:r>
      <w:r w:rsidR="005C3C06">
        <w:t>prijedlog od 9.3.2016.,  izvadak iz sudskog registra od 10.3.2016., potvrdu FINE Osijek o blokadi žiro računa od 10.2.2017. i 28.2.2017., potvrdu Općinskog suda u Osijeku Zemljišno – knjižni odjel Beli Manastir od 28.2.2017., uvjerenje MUP-a Policijska uprava Osječko-baranjska od 28.2.2017., potvrdu RH MF Porezna uprava Područni ured Slavonije i Baranje od 28.2.2017, izvješće privremenog stečajnog upravitelja od 1.3.2017. godine.</w:t>
      </w:r>
    </w:p>
    <w:p w:rsidRDefault="009A6857" w:rsidP="009A6857" w:rsidR="009A6857">
      <w:pPr>
        <w:jc w:val="both"/>
      </w:pPr>
    </w:p>
    <w:p w:rsidRDefault="004D22DF" w:rsidP="005C3C06" w:rsidR="005C3C06">
      <w:pPr>
        <w:ind w:firstLine="708"/>
        <w:jc w:val="both"/>
      </w:pPr>
      <w:r>
        <w:t>Iz izvještaja privremenog  stečajnog upravitelja</w:t>
      </w:r>
      <w:r w:rsidR="009A6857">
        <w:t xml:space="preserve"> razvidno</w:t>
      </w:r>
      <w:r w:rsidR="005C3C06">
        <w:t xml:space="preserve">  je da je žiro račun dužnika  na dan 28.2.2017., blokiran za iznos od 3.319,89 kn, a broj dana neprekidne blokade žiro računa na dan 28.2.2017.,  iznosi 831 dan. Dužnik se  od registriranih djelatnosti bavio promidžbom, tiskanih časopisa, knjiga, brošura, plakata i reklamnih kataloga.  Stečajni upravitelj u svrhu izrade izvješća koristio je javno objavljene financijske podatke za dužnika budući sa zakonskim zastupnikom dužnika nije mogao stupiti u kontakt i nema saznanja da li je dužnik prestao s obavljanjem svoje djelatnosti. Kod dužnika je evidentiran jedan zaposleni radnik. Dužnik u svom vlasništvu nema nekretnina a prema potvrdi MUP-a Policijske uprave Osječko-baranjske nije evidentiran kao vlasnik motornih vozila. Prema potvrdi RH MF Porezna uprava od 28.2.2017. dug dužnika s osnove poreza i doprinosa iznosi ukupno 69.676,33 kn. Dužnik nije predavao financijska izvješća za 2014., 2015. i 2016. godinu.  </w:t>
      </w:r>
    </w:p>
    <w:p w:rsidRDefault="005C3C06" w:rsidP="005C3C06" w:rsidR="005C3C06">
      <w:pPr>
        <w:jc w:val="both"/>
      </w:pPr>
    </w:p>
    <w:p w:rsidRDefault="005C3C06" w:rsidP="005C3C06" w:rsidR="005C3C06">
      <w:pPr>
        <w:jc w:val="both"/>
      </w:pPr>
      <w:r>
        <w:tab/>
        <w:t xml:space="preserve">Na temelju podataka navedenih u izvješću privremeni stečajni upravitelj izvodi zaključak da je stečajni dužnik nesposoban za plaćanje i prezadužen, te budući da su kod dužnika ispunjeni stečajni razlozi predviđeni člankom 5. Stečajnog zakona (Narodne novine 71/15), a dužnik nema imovine ni za namirenje stečajnog postupka, predlaže stečajnom sucu, sukladno članku 132. Stečajnog zakona donošenje rješenja o otvaranju i zaključenju stečajnog postupka nad dužnikom. </w:t>
      </w:r>
    </w:p>
    <w:p w:rsidRDefault="008A6C58" w:rsidP="005C3C06" w:rsidR="008A6C58">
      <w:pPr>
        <w:jc w:val="both"/>
      </w:pPr>
    </w:p>
    <w:p w:rsidRDefault="008A6C58" w:rsidP="008A6C58" w:rsidR="008A6C58">
      <w:pPr>
        <w:jc w:val="center"/>
      </w:pPr>
      <w:r>
        <w:lastRenderedPageBreak/>
        <w:t>3</w:t>
      </w:r>
    </w:p>
    <w:p w:rsidRDefault="008A6C58" w:rsidP="008A6C58" w:rsidR="008A6C58">
      <w:pPr>
        <w:jc w:val="right"/>
      </w:pPr>
      <w:r>
        <w:t>13 St-530/16-22</w:t>
      </w:r>
    </w:p>
    <w:p w:rsidRDefault="008A6C58" w:rsidP="008A6C58" w:rsidR="008A6C58">
      <w:pPr>
        <w:jc w:val="center"/>
      </w:pPr>
    </w:p>
    <w:p w:rsidRDefault="008A6C58" w:rsidP="008A6C58" w:rsidR="008A6C58">
      <w:pPr>
        <w:jc w:val="center"/>
      </w:pPr>
    </w:p>
    <w:p w:rsidRDefault="008A6C58" w:rsidP="008A6C58" w:rsidR="008A6C58">
      <w:pPr>
        <w:jc w:val="center"/>
      </w:pPr>
    </w:p>
    <w:p w:rsidRDefault="00C850D1" w:rsidP="005C3C06" w:rsidR="00C850D1">
      <w:pPr>
        <w:ind w:firstLine="708"/>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542ED">
        <w:rPr>
          <w:bCs/>
        </w:rPr>
        <w:t>530</w:t>
      </w:r>
      <w:r w:rsidR="00167754">
        <w:rPr>
          <w:bCs/>
        </w:rPr>
        <w:t>/16-1</w:t>
      </w:r>
      <w:r w:rsidR="004542ED">
        <w:rPr>
          <w:bCs/>
        </w:rPr>
        <w:t xml:space="preserve">7 od 22. ožujka 2017.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167754">
        <w:rPr>
          <w:bCs/>
        </w:rPr>
        <w:t>3</w:t>
      </w:r>
      <w:r w:rsidR="004542ED">
        <w:rPr>
          <w:bCs/>
        </w:rPr>
        <w:t>1.605</w:t>
      </w:r>
      <w:r w:rsidR="00F319F9">
        <w:rPr>
          <w:bCs/>
        </w:rPr>
        <w:t>,00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4542ED">
        <w:rPr>
          <w:bCs/>
        </w:rPr>
        <w:t xml:space="preserve"> postupka</w:t>
      </w:r>
      <w:r w:rsidR="00167754">
        <w:rPr>
          <w:bCs/>
        </w:rPr>
        <w:t xml:space="preserve"> temeljem članka 132.</w:t>
      </w:r>
      <w:r>
        <w:rPr>
          <w:bCs/>
        </w:rPr>
        <w:t xml:space="preserve"> stav 2. Stečajnog zakona</w:t>
      </w:r>
      <w:r w:rsidR="007359D2">
        <w:rPr>
          <w:bCs/>
        </w:rPr>
        <w:t xml:space="preserve"> (Narodne novine 75/15)</w:t>
      </w:r>
      <w:r w:rsidR="004542ED">
        <w:rPr>
          <w:bCs/>
        </w:rPr>
        <w:t xml:space="preserve"> riješeno je kao u izreci. </w:t>
      </w:r>
    </w:p>
    <w:p w:rsidRDefault="00801F0E" w:rsidP="009A6857" w:rsidR="00801F0E">
      <w:pPr>
        <w:pStyle w:val="Tijeloteksta"/>
        <w:rPr>
          <w:sz w:val="20"/>
          <w:szCs w:val="20"/>
        </w:rPr>
      </w:pPr>
    </w:p>
    <w:p w:rsidRDefault="008A6C58" w:rsidP="009A6857" w:rsidR="008A6C58" w:rsidRPr="00524479">
      <w:pPr>
        <w:pStyle w:val="Tijeloteksta"/>
        <w:rPr>
          <w:sz w:val="20"/>
          <w:szCs w:val="20"/>
        </w:rPr>
      </w:pPr>
    </w:p>
    <w:p w:rsidRDefault="00801F0E" w:rsidP="00C4635E" w:rsidR="00801F0E">
      <w:pPr>
        <w:pStyle w:val="Tijeloteksta"/>
        <w:jc w:val="center"/>
      </w:pPr>
      <w:r>
        <w:t>U Osijeku 1</w:t>
      </w:r>
      <w:r w:rsidR="004542ED">
        <w:t xml:space="preserve">8. travanj </w:t>
      </w:r>
      <w:r w:rsidR="00EC5BD3">
        <w:t xml:space="preserve"> 2017. </w:t>
      </w:r>
    </w:p>
    <w:p w:rsidRDefault="008A6C58" w:rsidP="00C4635E" w:rsidR="008A6C58">
      <w:pPr>
        <w:pStyle w:val="Tijeloteksta"/>
        <w:jc w:val="center"/>
      </w:pPr>
    </w:p>
    <w:p w:rsidRDefault="004542ED" w:rsidP="00C4635E" w:rsidR="004542ED">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4542ED" w:rsidP="009A6857" w:rsidR="004542ED">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A6C58" w:rsidP="009A6857" w:rsidR="008A6C5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4542ED">
        <w:t>Bojan Sudarević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8A6C58">
        <w:t>Beli Manastir</w:t>
      </w:r>
    </w:p>
    <w:p w:rsidRDefault="00935C43" w:rsidP="009A6857" w:rsidR="009A6857" w:rsidRPr="007B3432">
      <w:pPr>
        <w:pStyle w:val="Tijeloteksta"/>
        <w:numPr>
          <w:ilvl w:val="0"/>
          <w:numId w:val="21"/>
        </w:numPr>
        <w:jc w:val="left"/>
      </w:pPr>
      <w:r>
        <w:t xml:space="preserve">Porezna uprava </w:t>
      </w:r>
      <w:r w:rsidR="008A6C58">
        <w:t>Beli Manastir</w:t>
      </w:r>
    </w:p>
    <w:p w:rsidRDefault="008A6C58"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8A6C58" w:rsidP="007B05F3" w:rsidR="005A2E90" w:rsidRPr="00A930D6">
      <w:pPr>
        <w:pStyle w:val="Tijeloteksta"/>
        <w:numPr>
          <w:ilvl w:val="0"/>
          <w:numId w:val="21"/>
        </w:numPr>
        <w:jc w:val="left"/>
      </w:pPr>
      <w:r>
        <w:t>kal. 5/5</w:t>
      </w:r>
    </w:p>
    <w:sectPr w:rsidSect="008A6C58" w:rsidR="005A2E90" w:rsidRPr="00A930D6">
      <w:headerReference w:type="even" r:id="rId11"/>
      <w:headerReference w:type="default" r:id="rId12"/>
      <w:pgSz w:code="9" w:h="16838" w:w="11906"/>
      <w:pgMar w:gutter="0" w:footer="709" w:header="709" w:left="1704" w:bottom="1135" w:right="1418" w:top="156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304" w:rsidR="006A1304">
      <w:r>
        <w:separator/>
      </w:r>
    </w:p>
  </w:endnote>
  <w:endnote w:id="0" w:type="continuationSeparator">
    <w:p w:rsidRDefault="006A1304" w:rsidR="006A13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304" w:rsidR="006A1304">
      <w:r>
        <w:separator/>
      </w:r>
    </w:p>
  </w:footnote>
  <w:footnote w:id="0" w:type="continuationSeparator">
    <w:p w:rsidRDefault="006A1304" w:rsidR="006A13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42ED"/>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C3C06"/>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1304"/>
    <w:rsid w:val="006A3D23"/>
    <w:rsid w:val="006A56C2"/>
    <w:rsid w:val="006A5E3A"/>
    <w:rsid w:val="006B3616"/>
    <w:rsid w:val="006B7CCC"/>
    <w:rsid w:val="006C1C8C"/>
    <w:rsid w:val="006C2E22"/>
    <w:rsid w:val="006C6791"/>
    <w:rsid w:val="006D19A4"/>
    <w:rsid w:val="006E4601"/>
    <w:rsid w:val="006E4910"/>
    <w:rsid w:val="006F4276"/>
    <w:rsid w:val="006F58E6"/>
    <w:rsid w:val="006F69E5"/>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A6C58"/>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3378"/>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009F"/>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F69E5"/>
    <w:rPr>
      <w:color w:val="808080"/>
      <w:bdr w:space="0" w:sz="0" w:color="auto" w:val="none"/>
      <w:shd w:fill="CCFFFF" w:color="auto" w:val="clear"/>
    </w:rPr>
  </w:style>
  <w:style w:customStyle="true" w:styleId="eSPISCCParagraphDefaultFont" w:type="character">
    <w:name w:val="eSPIS_CC_Paragraph Default Font"/>
    <w:basedOn w:val="Zadanifontodlomka"/>
    <w:rsid w:val="006F69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69E5"/>
    <w:rPr>
      <w:bdr w:space="0" w:sz="0" w:color="auto" w:val="none"/>
      <w:shd w:fill="FFFFCC" w:color="auto" w:val="clear"/>
      <w:lang w:val="hr-HR"/>
    </w:rPr>
  </w:style>
  <w:style w:customStyle="true" w:styleId="PozadinaSvijetloCrvena" w:type="character">
    <w:name w:val="Pozadina_SvijetloCrvena"/>
    <w:basedOn w:val="eSPISCCParagraphDefaultFont"/>
    <w:rsid w:val="006F69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69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F69E5"/>
    <w:rPr>
      <w:color w:val="808080"/>
      <w:bdr w:color="auto" w:space="0" w:sz="0" w:val="none"/>
      <w:shd w:color="auto" w:fill="CCFFFF" w:val="clear"/>
    </w:rPr>
  </w:style>
  <w:style w:customStyle="1" w:styleId="eSPISCCParagraphDefaultFont" w:type="character">
    <w:name w:val="eSPIS_CC_Paragraph Default Font"/>
    <w:basedOn w:val="Zadanifontodlomka"/>
    <w:rsid w:val="006F69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69E5"/>
    <w:rPr>
      <w:bdr w:color="auto" w:space="0" w:sz="0" w:val="none"/>
      <w:shd w:color="auto" w:fill="FFFFCC" w:val="clear"/>
      <w:lang w:val="hr-HR"/>
    </w:rPr>
  </w:style>
  <w:style w:customStyle="1" w:styleId="PozadinaSvijetloCrvena" w:type="character">
    <w:name w:val="Pozadina_SvijetloCrvena"/>
    <w:basedOn w:val="eSPISCCParagraphDefaultFont"/>
    <w:rsid w:val="006F69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69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25750562">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St-530/2016</izvorni_sadrzaj>
    <derivirana_varijabla naziv="DomainObject.Predmet.OznakaBroj_1">St-530/2016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PICTOR d.o.o. za marketing</izvorni_sadrzaj>
    <derivirana_varijabla naziv="DomainObject.Predmet.ProtustrankaFormated_1">  PICTOR d.o.o. za marketing</derivirana_varijabla>
  </DomainObject.Predmet.ProtustrankaFormated>
  <DomainObject.Predmet.ProtustrankaFormatedOIB>
    <izvorni_sadrzaj>  PICTOR d.o.o. za marketing, OIB 16090739244</izvorni_sadrzaj>
    <derivirana_varijabla naziv="DomainObject.Predmet.ProtustrankaFormatedOIB_1">  PICTOR d.o.o. za marketing, OIB 16090739244</derivirana_varijabla>
  </DomainObject.Predmet.ProtustrankaFormatedOIB>
  <DomainObject.Predmet.ProtustrankaFormatedWithAdress>
    <izvorni_sadrzaj> PICTOR d.o.o. za marketing, Šandora Petefija 44a, 31327 Kopačevo</izvorni_sadrzaj>
    <derivirana_varijabla naziv="DomainObject.Predmet.ProtustrankaFormatedWithAdress_1"> PICTOR d.o.o. za marketing, Šandora Petefija 44a, 31327 Kopačevo</derivirana_varijabla>
  </DomainObject.Predmet.ProtustrankaFormatedWithAdress>
  <DomainObject.Predmet.ProtustrankaFormatedWithAdressOIB>
    <izvorni_sadrzaj> PICTOR d.o.o. za marketing, OIB 16090739244, Šandora Petefija 44a, 31327 Kopačevo</izvorni_sadrzaj>
    <derivirana_varijabla naziv="DomainObject.Predmet.ProtustrankaFormatedWithAdressOIB_1"> PICTOR d.o.o. za marketing, OIB 16090739244, Šandora Petefija 44a, 31327 Kopačevo</derivirana_varijabla>
  </DomainObject.Predmet.ProtustrankaFormatedWithAdressOIB>
  <DomainObject.Predmet.ProtustrankaWithAdress>
    <izvorni_sadrzaj>PICTOR d.o.o. za marketing Šandora Petefija 44a, 31327 Kopačevo</izvorni_sadrzaj>
    <derivirana_varijabla naziv="DomainObject.Predmet.ProtustrankaWithAdress_1">PICTOR d.o.o. za marketing Šandora Petefija 44a, 31327 Kopačevo</derivirana_varijabla>
  </DomainObject.Predmet.ProtustrankaWithAdress>
  <DomainObject.Predmet.ProtustrankaWithAdressOIB>
    <izvorni_sadrzaj>PICTOR d.o.o. za marketing, OIB 16090739244, Šandora Petefija 44a, 31327 Kopačevo</izvorni_sadrzaj>
    <derivirana_varijabla naziv="DomainObject.Predmet.ProtustrankaWithAdressOIB_1">PICTOR d.o.o. za marketing, OIB 16090739244, Šandora Petefija 44a, 31327 Kopačevo</derivirana_varijabla>
  </DomainObject.Predmet.ProtustrankaWithAdressOIB>
  <DomainObject.Predmet.ProtustrankaNazivFormated>
    <izvorni_sadrzaj>PICTOR d.o.o. za marketing</izvorni_sadrzaj>
    <derivirana_varijabla naziv="DomainObject.Predmet.ProtustrankaNazivFormated_1">PICTOR d.o.o. za marketing</derivirana_varijabla>
  </DomainObject.Predmet.ProtustrankaNazivFormated>
  <DomainObject.Predmet.ProtustrankaNazivFormatedOIB>
    <izvorni_sadrzaj>PICTOR d.o.o. za marketing, OIB 16090739244</izvorni_sadrzaj>
    <derivirana_varijabla naziv="DomainObject.Predmet.ProtustrankaNazivFormatedOIB_1">PICTOR d.o.o. za marketing, OIB 16090739244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PICTOR d.o.o. za marketing</item>
    </izvorni_sadrzaj>
    <derivirana_varijabla naziv="DomainObject.Predmet.ProtuStrankaListFormated_1">
      <item>PICTOR d.o.o. za marketing</item>
    </derivirana_varijabla>
  </DomainObject.Predmet.ProtuStrankaListFormated>
  <DomainObject.Predmet.ProtuStrankaListFormatedOIB>
    <izvorni_sadrzaj>
      <item>PICTOR d.o.o. za marketing, OIB 16090739244</item>
    </izvorni_sadrzaj>
    <derivirana_varijabla naziv="DomainObject.Predmet.ProtuStrankaListFormatedOIB_1">
      <item>PICTOR d.o.o. za marketing, OIB 16090739244</item>
    </derivirana_varijabla>
  </DomainObject.Predmet.ProtuStrankaListFormatedOIB>
  <DomainObject.Predmet.ProtuStrankaListFormatedWithAdress>
    <izvorni_sadrzaj>
      <item>PICTOR d.o.o. za marketing, Šandora Petefija 44a, 31327 Kopačevo</item>
    </izvorni_sadrzaj>
    <derivirana_varijabla naziv="DomainObject.Predmet.ProtuStrankaListFormatedWithAdress_1">
      <item>PICTOR d.o.o. za marketing, Šandora Petefija 44a, 31327 Kopačevo</item>
    </derivirana_varijabla>
  </DomainObject.Predmet.ProtuStrankaListFormatedWithAdress>
  <DomainObject.Predmet.ProtuStrankaListFormatedWithAdressOIB>
    <izvorni_sadrzaj>
      <item>PICTOR d.o.o. za marketing, OIB 16090739244, Šandora Petefija 44a, 31327 Kopačevo</item>
    </izvorni_sadrzaj>
    <derivirana_varijabla naziv="DomainObject.Predmet.ProtuStrankaListFormatedWithAdressOIB_1">
      <item>PICTOR d.o.o. za marketing, OIB 16090739244, Šandora Petefija 44a, 31327 Kopačevo</item>
    </derivirana_varijabla>
  </DomainObject.Predmet.ProtuStrankaListFormatedWithAdressOIB>
  <DomainObject.Predmet.ProtuStrankaListNazivFormated>
    <izvorni_sadrzaj>
      <item>PICTOR d.o.o. za marketing</item>
    </izvorni_sadrzaj>
    <derivirana_varijabla naziv="DomainObject.Predmet.ProtuStrankaListNazivFormated_1">
      <item>PICTOR d.o.o. za marketing</item>
    </derivirana_varijabla>
  </DomainObject.Predmet.ProtuStrankaListNazivFormated>
  <DomainObject.Predmet.ProtuStrankaListNazivFormatedOIB>
    <izvorni_sadrzaj>
      <item>PICTOR d.o.o. za marketing, OIB 16090739244</item>
    </izvorni_sadrzaj>
    <derivirana_varijabla naziv="DomainObject.Predmet.ProtuStrankaListNazivFormatedOIB_1">
      <item>PICTOR d.o.o. za marketing, OIB 16090739244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PICTOR d.o.o. za marketing</izvorni_sadrzaj>
    <derivirana_varijabla naziv="DomainObject.Predmet.ProtustrankaIDrugi_1">PICTOR d.o.o. za marketing</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PICTOR d.o.o. za marketing, OIB 16090739244, Šandora Petefija 44a, 31327 Kopačevo</izvorni_sadrzaj>
    <derivirana_varijabla naziv="DomainObject.Predmet.ProtustrankaIDrugiAdressOIB_1">PICTOR d.o.o. za marketing, OIB 16090739244, Šandora Petefija 44a, 31327 Kopačevo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PICTOR d.o.o. za marketing</item>
    </izvorni_sadrzaj>
    <derivirana_varijabla naziv="DomainObject.Predmet.SudioniciListNaziv_1">
      <item>FINA RC OSIJEK</item>
      <item>PICTOR d.o.o. za marketing</item>
    </derivirana_varijabla>
  </DomainObject.Predmet.SudioniciListNaziv>
  <DomainObject.Predmet.SudioniciListAdressOIB>
    <izvorni_sadrzaj>
      <item>FINA RC OSIJEK, OIB 85821130368, L. JEGERA 3,31000 Osijek</item>
      <item>PICTOR d.o.o. za marketing, OIB 16090739244, Šandora Petefija 44a,31327 Kopačevo</item>
    </izvorni_sadrzaj>
    <derivirana_varijabla naziv="DomainObject.Predmet.SudioniciListAdressOIB_1">
      <item>FINA RC OSIJEK, OIB 85821130368, L. JEGERA 3,31000 Osijek</item>
      <item>PICTOR d.o.o. za marketing, OIB 16090739244, Šandora Petefija 44a,31327 Kopačevo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16090739244</item>
    </izvorni_sadrzaj>
    <derivirana_varijabla naziv="DomainObject.Predmet.SudioniciListNazivOIB_1">
      <item>, OIB 85821130368</item>
      <item>, OIB 16090739244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5F1D81-CE73-491D-8D08-F8A0794974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5521</properties:Characters>
  <properties:Lines>148</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2017-04-18T06:20:00Z</dcterms:created>
  <dc:creator>hermanj</dc:creator>
  <cp:lastModifiedBy>Maja Kocijan</cp:lastModifiedBy>
  <cp:lastPrinted>2017-04-18T06:30:00Z</cp:lastPrinted>
  <dcterms:modified xmlns:xsi="http://www.w3.org/2001/XMLSchema-instance" xsi:type="dcterms:W3CDTF">2017-04-18T06:31:00Z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