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cb88" w14:paraId="5f0cb88" w:rsidRDefault="00907AEF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B2373A">
      <w:pPr>
        <w:pStyle w:val="Bezproreda"/>
        <w:ind w:firstLine="720"/>
        <w:jc w:val="both"/>
        <w:rPr>
          <w:rFonts w:hAnsi="Times New Roman" w:ascii="Times New Roman"/>
        </w:rPr>
      </w:pPr>
      <w:r w:rsidRPr="00B2373A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otvorenim nad </w:t>
      </w:r>
      <w:r w:rsidR="00B2373A" w:rsidRPr="00B2373A">
        <w:rPr>
          <w:rFonts w:hAnsi="Times New Roman" w:ascii="Times New Roman"/>
          <w:sz w:val="24"/>
          <w:szCs w:val="24"/>
        </w:rPr>
        <w:t xml:space="preserve">stečajnim </w:t>
      </w:r>
      <w:r w:rsidRPr="00B2373A">
        <w:rPr>
          <w:rFonts w:hAnsi="Times New Roman" w:ascii="Times New Roman"/>
          <w:sz w:val="24"/>
          <w:szCs w:val="24"/>
        </w:rPr>
        <w:t xml:space="preserve">dužnikom DESTILERIJA d.o.o. za proizvodnju u stečaju, OIB: 02267491884, Zlatar-Bistrica (Zlatar-Bistrica), Kolodvorska 4/a, dana </w:t>
      </w:r>
      <w:r w:rsidR="00870AAB">
        <w:rPr>
          <w:rFonts w:hAnsi="Times New Roman" w:ascii="Times New Roman"/>
          <w:sz w:val="24"/>
          <w:szCs w:val="24"/>
        </w:rPr>
        <w:t>2</w:t>
      </w:r>
      <w:r w:rsidRPr="00B2373A">
        <w:rPr>
          <w:rFonts w:hAnsi="Times New Roman" w:ascii="Times New Roman"/>
          <w:sz w:val="24"/>
          <w:szCs w:val="24"/>
        </w:rPr>
        <w:t>. rujna 2016. godine</w:t>
      </w: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E57E22" w:rsidR="00B26C8C" w:rsidRPr="00B2373A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B2373A">
        <w:rPr>
          <w:rFonts w:hAnsi="Times New Roman" w:ascii="Times New Roman"/>
        </w:rPr>
        <w:t xml:space="preserve">Ispravlja se </w:t>
      </w:r>
      <w:r w:rsidR="00700B50" w:rsidRPr="00B2373A">
        <w:rPr>
          <w:rFonts w:hAnsi="Times New Roman" w:ascii="Times New Roman"/>
        </w:rPr>
        <w:t>Rješenje</w:t>
      </w:r>
      <w:r w:rsidR="003921D4" w:rsidRPr="00B2373A">
        <w:rPr>
          <w:rFonts w:hAnsi="Times New Roman" w:ascii="Times New Roman"/>
        </w:rPr>
        <w:t xml:space="preserve"> </w:t>
      </w:r>
      <w:r w:rsidRPr="00B2373A">
        <w:rPr>
          <w:rFonts w:hAnsi="Times New Roman" w:ascii="Times New Roman"/>
        </w:rPr>
        <w:t xml:space="preserve">ovog suda </w:t>
      </w:r>
      <w:r w:rsidR="00B26C8C" w:rsidRPr="00B2373A">
        <w:rPr>
          <w:rFonts w:hAnsi="Times New Roman" w:ascii="Times New Roman"/>
        </w:rPr>
        <w:t xml:space="preserve">o utvrđenim i osporenim tražbinama, </w:t>
      </w:r>
      <w:r w:rsidRPr="00B2373A">
        <w:rPr>
          <w:rFonts w:hAnsi="Times New Roman" w:ascii="Times New Roman"/>
        </w:rPr>
        <w:t>poslovni broj 47.</w:t>
      </w:r>
      <w:r w:rsidR="0089749F" w:rsidRPr="00B2373A">
        <w:rPr>
          <w:rFonts w:hAnsi="Times New Roman" w:ascii="Times New Roman"/>
        </w:rPr>
        <w:t xml:space="preserve"> </w:t>
      </w:r>
      <w:r w:rsidRPr="00B2373A">
        <w:rPr>
          <w:rFonts w:hAnsi="Times New Roman" w:ascii="Times New Roman"/>
        </w:rPr>
        <w:t>St-</w:t>
      </w:r>
      <w:r w:rsidR="00B26C8C" w:rsidRPr="00B2373A">
        <w:rPr>
          <w:rFonts w:hAnsi="Times New Roman" w:ascii="Times New Roman"/>
        </w:rPr>
        <w:t>1135</w:t>
      </w:r>
      <w:r w:rsidR="00E57E22" w:rsidRPr="00B2373A">
        <w:rPr>
          <w:rFonts w:hAnsi="Times New Roman" w:ascii="Times New Roman"/>
        </w:rPr>
        <w:t>/1</w:t>
      </w:r>
      <w:r w:rsidR="00B26C8C" w:rsidRPr="00B2373A">
        <w:rPr>
          <w:rFonts w:hAnsi="Times New Roman" w:ascii="Times New Roman"/>
        </w:rPr>
        <w:t>2</w:t>
      </w:r>
      <w:r w:rsidRPr="00B2373A">
        <w:rPr>
          <w:rFonts w:hAnsi="Times New Roman" w:ascii="Times New Roman"/>
        </w:rPr>
        <w:t xml:space="preserve"> od </w:t>
      </w:r>
      <w:r w:rsidR="00B26C8C" w:rsidRPr="00B2373A">
        <w:rPr>
          <w:rFonts w:hAnsi="Times New Roman" w:ascii="Times New Roman"/>
        </w:rPr>
        <w:t>20</w:t>
      </w:r>
      <w:r w:rsidRPr="00B2373A">
        <w:rPr>
          <w:rFonts w:hAnsi="Times New Roman" w:ascii="Times New Roman"/>
        </w:rPr>
        <w:t xml:space="preserve">. </w:t>
      </w:r>
      <w:r w:rsidR="00B26C8C" w:rsidRPr="00B2373A">
        <w:rPr>
          <w:rFonts w:hAnsi="Times New Roman" w:ascii="Times New Roman"/>
        </w:rPr>
        <w:t>travnja</w:t>
      </w:r>
      <w:r w:rsidR="00B45A78" w:rsidRPr="00B2373A">
        <w:rPr>
          <w:rFonts w:hAnsi="Times New Roman" w:ascii="Times New Roman"/>
        </w:rPr>
        <w:t xml:space="preserve"> 2016</w:t>
      </w:r>
      <w:r w:rsidRPr="00B2373A">
        <w:rPr>
          <w:rFonts w:hAnsi="Times New Roman" w:ascii="Times New Roman"/>
        </w:rPr>
        <w:t>. godine</w:t>
      </w:r>
      <w:r w:rsidR="00B26C8C" w:rsidRPr="00B2373A">
        <w:rPr>
          <w:rFonts w:hAnsi="Times New Roman" w:ascii="Times New Roman"/>
        </w:rPr>
        <w:t xml:space="preserve"> u točci II.) izreke na način da kod stečajnog vjerovnika drugog višeg isplatnog reda – Hrvoja Šimića iz Zagreba, Bleiweisova 27, OIB: 45735250142, umjesto iznosa osporene tražbine od 165.500,00 kuna, treba pisati 444.783,35 kuna.</w:t>
      </w:r>
    </w:p>
    <w:p w:rsidRDefault="00E57E22" w:rsidP="00E57E22" w:rsidR="0089749F" w:rsidRPr="00B2373A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B2373A">
        <w:rPr>
          <w:rFonts w:cs="Times New Roman" w:hAnsi="Times New Roman" w:ascii="Times New Roman"/>
        </w:rPr>
        <w:t xml:space="preserve">U ostalom dijelu </w:t>
      </w:r>
      <w:r w:rsidR="00B26C8C" w:rsidRPr="00B2373A">
        <w:rPr>
          <w:rFonts w:cs="Times New Roman" w:hAnsi="Times New Roman" w:ascii="Times New Roman"/>
        </w:rPr>
        <w:t>navedeno rješenje</w:t>
      </w:r>
      <w:r w:rsidRPr="00B2373A">
        <w:rPr>
          <w:rFonts w:cs="Times New Roman" w:hAnsi="Times New Roman" w:ascii="Times New Roman"/>
        </w:rPr>
        <w:t xml:space="preserve"> ostaje </w:t>
      </w:r>
      <w:r w:rsidR="003921D4" w:rsidRPr="00B2373A">
        <w:rPr>
          <w:rFonts w:cs="Times New Roman" w:hAnsi="Times New Roman" w:ascii="Times New Roman"/>
        </w:rPr>
        <w:t>neizmijenjen</w:t>
      </w:r>
      <w:r w:rsidR="00B26C8C" w:rsidRPr="00B2373A">
        <w:rPr>
          <w:rFonts w:cs="Times New Roman" w:hAnsi="Times New Roman" w:ascii="Times New Roman"/>
        </w:rPr>
        <w:t>o</w:t>
      </w:r>
      <w:r w:rsidRPr="00B2373A">
        <w:rPr>
          <w:rFonts w:cs="Times New Roman"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89749F" w:rsidP="00B26C8C" w:rsidR="00B26C8C" w:rsidRPr="00B2373A">
      <w:pPr>
        <w:ind w:firstLine="720"/>
        <w:jc w:val="both"/>
        <w:rPr>
          <w:rFonts w:hAnsi="Times New Roman" w:ascii="Times New Roman"/>
        </w:rPr>
      </w:pPr>
      <w:r w:rsidRPr="00B2373A">
        <w:rPr>
          <w:rFonts w:cs="Times New Roman" w:hAnsi="Times New Roman" w:ascii="Times New Roman"/>
        </w:rPr>
        <w:t>Nakon uočene omaške kako je to navedeno u izreci ovog rješenja odlučeno je kao u izreci</w:t>
      </w:r>
      <w:r w:rsidR="00022C9F">
        <w:rPr>
          <w:rFonts w:cs="Times New Roman" w:hAnsi="Times New Roman" w:ascii="Times New Roman"/>
        </w:rPr>
        <w:t xml:space="preserve"> rješenja</w:t>
      </w:r>
      <w:r w:rsidR="00B26C8C" w:rsidRPr="00B2373A">
        <w:rPr>
          <w:rFonts w:cs="Times New Roman" w:hAnsi="Times New Roman" w:ascii="Times New Roman"/>
        </w:rPr>
        <w:t>,</w:t>
      </w:r>
      <w:r w:rsidRPr="00B2373A">
        <w:rPr>
          <w:rFonts w:cs="Times New Roman" w:hAnsi="Times New Roman" w:ascii="Times New Roman"/>
        </w:rPr>
        <w:t xml:space="preserve"> temeljem odredbe</w:t>
      </w:r>
      <w:r w:rsidR="00B26C8C" w:rsidRPr="00B2373A">
        <w:rPr>
          <w:rFonts w:cs="Times New Roman" w:hAnsi="Times New Roman" w:ascii="Times New Roman"/>
        </w:rPr>
        <w:t xml:space="preserve"> članka</w:t>
      </w:r>
      <w:r w:rsidRPr="00B2373A">
        <w:rPr>
          <w:rFonts w:cs="Times New Roman" w:hAnsi="Times New Roman" w:ascii="Times New Roman"/>
        </w:rPr>
        <w:t xml:space="preserve"> </w:t>
      </w:r>
      <w:r w:rsidR="00FD3CD3" w:rsidRPr="00B2373A">
        <w:rPr>
          <w:rFonts w:cs="Times New Roman" w:hAnsi="Times New Roman" w:ascii="Times New Roman"/>
        </w:rPr>
        <w:t xml:space="preserve">347. </w:t>
      </w:r>
      <w:r w:rsidR="00B26C8C" w:rsidRPr="00B2373A">
        <w:rPr>
          <w:rFonts w:cs="Times New Roman" w:hAnsi="Times New Roman" w:ascii="Times New Roman"/>
        </w:rPr>
        <w:t xml:space="preserve">Zakona o parničnom postupku ("Narodne novine" </w:t>
      </w:r>
      <w:r w:rsidR="00FD3CD3" w:rsidRPr="00B2373A">
        <w:rPr>
          <w:rFonts w:cs="Times New Roman" w:hAnsi="Times New Roman" w:ascii="Times New Roman"/>
        </w:rPr>
        <w:t>53/91, 91/92, 112/99, 88/01, 117/03, 88/05, 2/07 – Odluka USRH, 84/08, 96/08 – Odluka USRH, 123/08 – ISPR., 57/11, 148/11 – proč.</w:t>
      </w:r>
      <w:r w:rsidR="00AB1CFA" w:rsidRPr="00B2373A">
        <w:rPr>
          <w:rFonts w:cs="Times New Roman" w:hAnsi="Times New Roman" w:ascii="Times New Roman"/>
        </w:rPr>
        <w:t xml:space="preserve"> </w:t>
      </w:r>
      <w:r w:rsidR="00FD3CD3" w:rsidRPr="00B2373A">
        <w:rPr>
          <w:rFonts w:cs="Times New Roman" w:hAnsi="Times New Roman" w:ascii="Times New Roman"/>
        </w:rPr>
        <w:t>teks</w:t>
      </w:r>
      <w:r w:rsidR="00B26C8C" w:rsidRPr="00B2373A">
        <w:rPr>
          <w:rFonts w:cs="Times New Roman" w:hAnsi="Times New Roman" w:ascii="Times New Roman"/>
        </w:rPr>
        <w:t xml:space="preserve">t, 25/13), u svezi s člankom </w:t>
      </w:r>
      <w:r w:rsidR="00FD3CD3" w:rsidRPr="00B2373A">
        <w:rPr>
          <w:rFonts w:cs="Times New Roman" w:hAnsi="Times New Roman" w:ascii="Times New Roman"/>
        </w:rPr>
        <w:t xml:space="preserve"> </w:t>
      </w:r>
      <w:r w:rsidR="00B26C8C" w:rsidRPr="00B2373A">
        <w:rPr>
          <w:rFonts w:cs="Times New Roman" w:hAnsi="Times New Roman" w:ascii="Times New Roman"/>
        </w:rPr>
        <w:t>10</w:t>
      </w:r>
      <w:r w:rsidR="00FD3CD3" w:rsidRPr="00B2373A">
        <w:rPr>
          <w:rFonts w:cs="Times New Roman" w:hAnsi="Times New Roman" w:ascii="Times New Roman"/>
        </w:rPr>
        <w:t xml:space="preserve">. </w:t>
      </w:r>
      <w:r w:rsidR="00B26C8C" w:rsidRPr="00B2373A">
        <w:rPr>
          <w:rFonts w:hAnsi="Times New Roman" w:ascii="Times New Roman"/>
        </w:rPr>
        <w:t>Stečajnog zakona ("Narodne novine" 71/15; dalje u tekstu SZ).</w:t>
      </w:r>
    </w:p>
    <w:p w:rsidRDefault="00B26C8C" w:rsidP="00B26C8C" w:rsidR="00B26C8C" w:rsidRPr="00B2373A">
      <w:pPr>
        <w:ind w:firstLine="720"/>
        <w:jc w:val="both"/>
        <w:rPr>
          <w:rFonts w:hAnsi="Times New Roman" w:ascii="Times New Roman"/>
        </w:rPr>
      </w:pPr>
    </w:p>
    <w:p w:rsidRDefault="00B26C8C" w:rsidP="00B26C8C" w:rsidR="00E45016" w:rsidRPr="00B2373A">
      <w:pPr>
        <w:ind w:firstLine="720"/>
        <w:jc w:val="both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Naime, u odnosu na stečajnog vjerovnika Hrvoja Šimića iz Zagreba, Bleiweisova 27, OIB: 45735250142, koji je stečajnom upravitelju po pozivu suda u rješenju o otvaranju stečajnog postupka nad stečajnim dužnikom DESTILERIJA d.o.o. za proizvodnju u stečaju, OIB: 02267491884, Zlatar-Bistrica (Zlatar-Bistrica), Kolodvorska 4/a, podnio prijavu novčane tražbine</w:t>
      </w:r>
      <w:r w:rsidR="00E45016" w:rsidRPr="00B2373A">
        <w:rPr>
          <w:rFonts w:cs="Times New Roman" w:hAnsi="Times New Roman" w:ascii="Times New Roman"/>
        </w:rPr>
        <w:t>:</w:t>
      </w:r>
    </w:p>
    <w:p w:rsidRDefault="00E45016" w:rsidP="00B26C8C" w:rsidR="00E45016" w:rsidRPr="00B2373A">
      <w:pPr>
        <w:ind w:firstLine="720"/>
        <w:jc w:val="both"/>
        <w:rPr>
          <w:rFonts w:cs="Times New Roman" w:hAnsi="Times New Roman" w:ascii="Times New Roman"/>
        </w:rPr>
      </w:pPr>
    </w:p>
    <w:p w:rsidRDefault="00B26C8C" w:rsidP="00E45016" w:rsidR="00E45016" w:rsidRPr="00B2373A">
      <w:pPr>
        <w:pStyle w:val="Odlomakpopisa"/>
        <w:numPr>
          <w:ilvl w:val="0"/>
          <w:numId w:val="34"/>
        </w:numPr>
        <w:ind w:hanging="283" w:left="709"/>
        <w:jc w:val="both"/>
        <w:rPr>
          <w:rFonts w:hAnsi="Times New Roman" w:ascii="Times New Roman"/>
          <w:lang w:val="hr-HR"/>
        </w:rPr>
      </w:pPr>
      <w:r w:rsidRPr="00B2373A">
        <w:rPr>
          <w:rFonts w:hAnsi="Times New Roman" w:ascii="Times New Roman"/>
          <w:lang w:val="hr-HR"/>
        </w:rPr>
        <w:t xml:space="preserve">stečajni upravitelj je istu ispitao na način da je navedenom stečajnom vjerovniku Hrvoju Šimiću </w:t>
      </w:r>
      <w:r w:rsidRPr="00B2373A">
        <w:rPr>
          <w:rFonts w:hAnsi="Times New Roman" w:ascii="Times New Roman"/>
          <w:b/>
          <w:lang w:val="hr-HR"/>
        </w:rPr>
        <w:t>u tablicama stečajnog upravitelja priznat iznos od 165.500,00 kuna, a osporen iznos od 444.783,35 kuna</w:t>
      </w:r>
      <w:r w:rsidRPr="00B2373A">
        <w:rPr>
          <w:rFonts w:hAnsi="Times New Roman" w:ascii="Times New Roman"/>
          <w:lang w:val="hr-HR"/>
        </w:rPr>
        <w:t xml:space="preserve">; </w:t>
      </w:r>
    </w:p>
    <w:p w:rsidRDefault="00E45016" w:rsidP="00E45016" w:rsidR="00E45016" w:rsidRPr="00B2373A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B26C8C" w:rsidP="00E45016" w:rsidR="00E45016" w:rsidRPr="00B2373A">
      <w:pPr>
        <w:pStyle w:val="Odlomakpopisa"/>
        <w:numPr>
          <w:ilvl w:val="0"/>
          <w:numId w:val="34"/>
        </w:numPr>
        <w:ind w:hanging="283" w:left="709"/>
        <w:jc w:val="both"/>
        <w:rPr>
          <w:rFonts w:hAnsi="Times New Roman" w:ascii="Times New Roman"/>
          <w:lang w:val="hr-HR"/>
        </w:rPr>
      </w:pPr>
      <w:r w:rsidRPr="00B2373A">
        <w:rPr>
          <w:rFonts w:hAnsi="Times New Roman" w:ascii="Times New Roman"/>
          <w:lang w:val="hr-HR"/>
        </w:rPr>
        <w:t xml:space="preserve">nadalje </w:t>
      </w:r>
      <w:r w:rsidRPr="00B2373A">
        <w:rPr>
          <w:rFonts w:hAnsi="Times New Roman" w:ascii="Times New Roman"/>
          <w:b/>
          <w:lang w:val="hr-HR"/>
        </w:rPr>
        <w:t>na ispitnom i izvještajnom ročištu</w:t>
      </w:r>
      <w:r w:rsidRPr="00B2373A">
        <w:rPr>
          <w:rFonts w:hAnsi="Times New Roman" w:ascii="Times New Roman"/>
          <w:lang w:val="hr-HR"/>
        </w:rPr>
        <w:t xml:space="preserve"> stečajni upravitelj se</w:t>
      </w:r>
      <w:r w:rsidR="00E45016" w:rsidRPr="00B2373A">
        <w:rPr>
          <w:rFonts w:hAnsi="Times New Roman" w:ascii="Times New Roman"/>
          <w:lang w:val="hr-HR"/>
        </w:rPr>
        <w:t xml:space="preserve"> određeno izjasnio</w:t>
      </w:r>
      <w:r w:rsidRPr="00B2373A">
        <w:rPr>
          <w:rFonts w:hAnsi="Times New Roman" w:ascii="Times New Roman"/>
          <w:lang w:val="hr-HR"/>
        </w:rPr>
        <w:t xml:space="preserve"> </w:t>
      </w:r>
      <w:r w:rsidR="00E45016" w:rsidRPr="00B2373A">
        <w:rPr>
          <w:rFonts w:hAnsi="Times New Roman" w:ascii="Times New Roman"/>
          <w:lang w:val="hr-HR"/>
        </w:rPr>
        <w:t xml:space="preserve">da stečajnom vjerovniku Hrvoju Šimiću, priznaje iznos od </w:t>
      </w:r>
      <w:r w:rsidR="00E45016" w:rsidRPr="00B2373A">
        <w:rPr>
          <w:rFonts w:hAnsi="Times New Roman" w:ascii="Times New Roman"/>
          <w:b/>
          <w:lang w:val="hr-HR"/>
        </w:rPr>
        <w:t>165.500,00 kuna</w:t>
      </w:r>
      <w:r w:rsidR="00E45016" w:rsidRPr="00B2373A">
        <w:rPr>
          <w:rFonts w:hAnsi="Times New Roman" w:ascii="Times New Roman"/>
          <w:lang w:val="hr-HR"/>
        </w:rPr>
        <w:t xml:space="preserve">, a osporava </w:t>
      </w:r>
      <w:r w:rsidR="00E45016" w:rsidRPr="00B2373A">
        <w:rPr>
          <w:rFonts w:hAnsi="Times New Roman" w:ascii="Times New Roman"/>
          <w:lang w:val="hr-HR"/>
        </w:rPr>
        <w:lastRenderedPageBreak/>
        <w:t xml:space="preserve">iznos novčane tražbine od </w:t>
      </w:r>
      <w:r w:rsidR="00E45016" w:rsidRPr="00B2373A">
        <w:rPr>
          <w:rFonts w:hAnsi="Times New Roman" w:ascii="Times New Roman"/>
          <w:b/>
          <w:lang w:val="hr-HR"/>
        </w:rPr>
        <w:t>444.783,35 kuna</w:t>
      </w:r>
      <w:r w:rsidR="00E45016" w:rsidRPr="00B2373A">
        <w:rPr>
          <w:rFonts w:hAnsi="Times New Roman" w:ascii="Times New Roman"/>
          <w:lang w:val="hr-HR"/>
        </w:rPr>
        <w:t>, jasno navodeći razloge osporavanja potonjeg iznosa (list 113 spisa).</w:t>
      </w:r>
    </w:p>
    <w:p w:rsidRDefault="00E45016" w:rsidP="00E45016" w:rsidR="00E45016" w:rsidRPr="00B2373A">
      <w:pPr>
        <w:pStyle w:val="Odlomakpopisa"/>
        <w:rPr>
          <w:rFonts w:hAnsi="Times New Roman" w:ascii="Times New Roman"/>
          <w:lang w:val="hr-HR"/>
        </w:rPr>
      </w:pPr>
    </w:p>
    <w:p w:rsidRDefault="00E45016" w:rsidP="00E45016" w:rsidR="00E45016" w:rsidRPr="00B2373A">
      <w:pPr>
        <w:pStyle w:val="Odlomakpopisa"/>
        <w:numPr>
          <w:ilvl w:val="0"/>
          <w:numId w:val="34"/>
        </w:numPr>
        <w:ind w:hanging="283" w:left="709"/>
        <w:jc w:val="both"/>
        <w:rPr>
          <w:rFonts w:hAnsi="Times New Roman" w:ascii="Times New Roman"/>
          <w:lang w:val="hr-HR"/>
        </w:rPr>
      </w:pPr>
      <w:r w:rsidRPr="00B2373A">
        <w:rPr>
          <w:rFonts w:hAnsi="Times New Roman" w:ascii="Times New Roman"/>
          <w:b/>
          <w:lang w:val="hr-HR"/>
        </w:rPr>
        <w:t>Stečajni sudac je sastavio tablice ispitanih tražbina</w:t>
      </w:r>
      <w:r w:rsidRPr="00B2373A">
        <w:rPr>
          <w:rFonts w:hAnsi="Times New Roman" w:ascii="Times New Roman"/>
          <w:lang w:val="hr-HR"/>
        </w:rPr>
        <w:t xml:space="preserve"> navodeći u kojoj je mjeri tražbina utvrđena prema iznosu i redu, odnosno osporena i tko je tražbinu osporio (list 124-129 spisa), tako da je konkretno za stečajnog vjerovnika drugog višeg isplatnog reda Hrvoja Šimića navedeno da mu je u drugom višem isplatnom redu utvrđena novčana tražbina u iznosu od </w:t>
      </w:r>
      <w:r w:rsidRPr="00B2373A">
        <w:rPr>
          <w:rFonts w:hAnsi="Times New Roman" w:ascii="Times New Roman"/>
          <w:b/>
          <w:lang w:val="hr-HR"/>
        </w:rPr>
        <w:t>165.500,00 kuna</w:t>
      </w:r>
      <w:r w:rsidRPr="00B2373A">
        <w:rPr>
          <w:rFonts w:hAnsi="Times New Roman" w:ascii="Times New Roman"/>
          <w:lang w:val="hr-HR"/>
        </w:rPr>
        <w:t xml:space="preserve">, a osporena novčana tražbina u iznosu od </w:t>
      </w:r>
      <w:r w:rsidRPr="00B2373A">
        <w:rPr>
          <w:rFonts w:hAnsi="Times New Roman" w:ascii="Times New Roman"/>
          <w:b/>
          <w:lang w:val="hr-HR"/>
        </w:rPr>
        <w:t>444.783,35 kuna</w:t>
      </w:r>
      <w:r w:rsidRPr="00B2373A">
        <w:rPr>
          <w:rFonts w:hAnsi="Times New Roman" w:ascii="Times New Roman"/>
          <w:lang w:val="hr-HR"/>
        </w:rPr>
        <w:t>, navodeći i razloge osporavanja u navedenoj tablici (osporavanja od strane stečajnog upravitelja, novčane tražbine navedenog stečajnog vjerovnika koju isti ne temelji na ovršnoj ispravi).</w:t>
      </w:r>
    </w:p>
    <w:p w:rsidRDefault="00E45016" w:rsidP="00E45016" w:rsidR="00E45016" w:rsidRPr="00B2373A">
      <w:pPr>
        <w:pStyle w:val="Odlomakpopisa"/>
        <w:rPr>
          <w:rFonts w:hAnsi="Times New Roman" w:ascii="Times New Roman"/>
          <w:lang w:val="hr-HR"/>
        </w:rPr>
      </w:pPr>
    </w:p>
    <w:p w:rsidRDefault="00022C9F" w:rsidP="00E45016" w:rsidR="00E45016" w:rsidRPr="00B2373A">
      <w:pPr>
        <w:pStyle w:val="Odlomakpopisa"/>
        <w:numPr>
          <w:ilvl w:val="0"/>
          <w:numId w:val="34"/>
        </w:numPr>
        <w:ind w:hanging="283"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lang w:val="hr-HR"/>
        </w:rPr>
        <w:t>U rješenju</w:t>
      </w:r>
      <w:r w:rsidR="00E45016" w:rsidRPr="00022C9F">
        <w:rPr>
          <w:rFonts w:hAnsi="Times New Roman" w:ascii="Times New Roman"/>
          <w:b/>
          <w:lang w:val="hr-HR"/>
        </w:rPr>
        <w:t xml:space="preserve"> o utvrđenim i osporenim tražbinama</w:t>
      </w:r>
      <w:r w:rsidR="00E45016" w:rsidRPr="00B2373A">
        <w:rPr>
          <w:rFonts w:hAnsi="Times New Roman" w:ascii="Times New Roman"/>
          <w:lang w:val="hr-HR"/>
        </w:rPr>
        <w:t>, poslovni broj St-1135/12 od 20. travnja 2016. godine (list 130-140 spisa) je navedeno da je stečajnom vjerovniku Hrvoju Šimiću u drugom višem isplatnom redu utvrđena novčana tražbina u iznosu od 165.500,00 kuna, međutim je omaškom za navedenog vjerovnika pod točkom II.) izreke rješenje o utvrđenim i osporenim tražbinama naveden</w:t>
      </w:r>
      <w:r w:rsidR="00A83C9A" w:rsidRPr="00B2373A">
        <w:rPr>
          <w:rFonts w:hAnsi="Times New Roman" w:ascii="Times New Roman"/>
          <w:lang w:val="hr-HR"/>
        </w:rPr>
        <w:t xml:space="preserve"> kao osporen</w:t>
      </w:r>
      <w:r w:rsidR="00E45016" w:rsidRPr="00B2373A">
        <w:rPr>
          <w:rFonts w:hAnsi="Times New Roman" w:ascii="Times New Roman"/>
          <w:lang w:val="hr-HR"/>
        </w:rPr>
        <w:t xml:space="preserve"> iznos</w:t>
      </w:r>
      <w:r w:rsidR="00A83C9A" w:rsidRPr="00B2373A">
        <w:rPr>
          <w:rFonts w:hAnsi="Times New Roman" w:ascii="Times New Roman"/>
          <w:lang w:val="hr-HR"/>
        </w:rPr>
        <w:t xml:space="preserve"> novčane tražbine</w:t>
      </w:r>
      <w:r w:rsidR="00E45016" w:rsidRPr="00B2373A">
        <w:rPr>
          <w:rFonts w:hAnsi="Times New Roman" w:ascii="Times New Roman"/>
          <w:lang w:val="hr-HR"/>
        </w:rPr>
        <w:t xml:space="preserve"> od 165.500,00 kuna</w:t>
      </w:r>
      <w:r w:rsidR="00A83C9A" w:rsidRPr="00B2373A">
        <w:rPr>
          <w:rFonts w:hAnsi="Times New Roman" w:ascii="Times New Roman"/>
          <w:lang w:val="hr-HR"/>
        </w:rPr>
        <w:t>, umjesto iznosa osporene novčane tražbine od 444.783,35 kuna, s time da je u izreci navedenog rješenja točno</w:t>
      </w:r>
      <w:r>
        <w:rPr>
          <w:rFonts w:hAnsi="Times New Roman" w:ascii="Times New Roman"/>
          <w:lang w:val="hr-HR"/>
        </w:rPr>
        <w:t xml:space="preserve"> navedeno</w:t>
      </w:r>
      <w:r w:rsidR="00A83C9A" w:rsidRPr="00B2373A">
        <w:rPr>
          <w:rFonts w:hAnsi="Times New Roman" w:ascii="Times New Roman"/>
          <w:lang w:val="hr-HR"/>
        </w:rPr>
        <w:t xml:space="preserve"> pod točkom II.) F)</w:t>
      </w:r>
      <w:r>
        <w:rPr>
          <w:rFonts w:hAnsi="Times New Roman" w:ascii="Times New Roman"/>
          <w:lang w:val="hr-HR"/>
        </w:rPr>
        <w:t xml:space="preserve"> izreke</w:t>
      </w:r>
      <w:r w:rsidR="00A83C9A" w:rsidRPr="00B2373A">
        <w:rPr>
          <w:rFonts w:hAnsi="Times New Roman" w:ascii="Times New Roman"/>
          <w:lang w:val="hr-HR"/>
        </w:rPr>
        <w:t xml:space="preserve"> da se na parnicu odnosno nastavak parnice upućuje navedeni vjerovnik Hrvoje Šimić za iznos od 444.783,35 kuna, budući da isti ne temelji na ovršnoj ispravi.</w:t>
      </w:r>
    </w:p>
    <w:p w:rsidRDefault="00A83C9A" w:rsidP="00A83C9A" w:rsidR="00A83C9A" w:rsidRPr="00B2373A">
      <w:pPr>
        <w:pStyle w:val="Odlomakpopisa"/>
        <w:rPr>
          <w:rFonts w:hAnsi="Times New Roman" w:ascii="Times New Roman"/>
          <w:lang w:val="hr-HR"/>
        </w:rPr>
      </w:pPr>
    </w:p>
    <w:p w:rsidRDefault="00A83C9A" w:rsidP="00B2373A" w:rsidR="00A83C9A" w:rsidRPr="00B2373A">
      <w:pPr>
        <w:ind w:firstLine="709"/>
        <w:jc w:val="both"/>
        <w:rPr>
          <w:rFonts w:hAnsi="Times New Roman" w:ascii="Times New Roman"/>
        </w:rPr>
      </w:pPr>
      <w:r w:rsidRPr="00B2373A">
        <w:rPr>
          <w:rFonts w:hAnsi="Times New Roman" w:ascii="Times New Roman"/>
        </w:rPr>
        <w:t>Dakle, kako je riječ o očitoj omašci, to je odlučeno kao u izreci ovog rješenja pozivom na gore navedene odredbe ZPP-a i SZ-a.</w:t>
      </w:r>
    </w:p>
    <w:p w:rsidRDefault="00FD3CD3" w:rsidP="00FD3CD3" w:rsidR="00FD3CD3" w:rsidRPr="00B2373A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r w:rsidR="00870AAB">
        <w:rPr>
          <w:rFonts w:cs="Times New Roman" w:hAnsi="Times New Roman" w:ascii="Times New Roman"/>
        </w:rPr>
        <w:t>2</w:t>
      </w:r>
      <w:r w:rsidR="004D0EE0" w:rsidRPr="00B2373A">
        <w:rPr>
          <w:rFonts w:cs="Times New Roman" w:hAnsi="Times New Roman" w:ascii="Times New Roman"/>
        </w:rPr>
        <w:t xml:space="preserve">. </w:t>
      </w:r>
      <w:r w:rsidR="00B26C8C" w:rsidRPr="00B2373A">
        <w:rPr>
          <w:rFonts w:cs="Times New Roman" w:hAnsi="Times New Roman" w:ascii="Times New Roman"/>
        </w:rPr>
        <w:t>rujna</w:t>
      </w:r>
      <w:r w:rsidR="005630EA" w:rsidRPr="00B2373A">
        <w:rPr>
          <w:rFonts w:cs="Times New Roman" w:hAnsi="Times New Roman" w:ascii="Times New Roman"/>
        </w:rPr>
        <w:t xml:space="preserve"> </w:t>
      </w:r>
      <w:r w:rsidR="00E57E22" w:rsidRPr="00B2373A">
        <w:rPr>
          <w:rFonts w:cs="Times New Roman" w:hAnsi="Times New Roman" w:ascii="Times New Roman"/>
        </w:rPr>
        <w:t>2016</w:t>
      </w:r>
      <w:r w:rsidR="00EF2A53" w:rsidRPr="00B2373A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  <w:r w:rsidR="001C7973" w:rsidRPr="00B2373A">
        <w:rPr>
          <w:rFonts w:cs="Times New Roman" w:hAnsi="Times New Roman" w:ascii="Times New Roman"/>
        </w:rPr>
        <w:t>, v.</w:t>
      </w:r>
      <w:r w:rsidR="00B45A78" w:rsidRPr="00B2373A">
        <w:rPr>
          <w:rFonts w:cs="Times New Roman" w:hAnsi="Times New Roman" w:ascii="Times New Roman"/>
        </w:rPr>
        <w:t xml:space="preserve"> </w:t>
      </w:r>
      <w:r w:rsidR="001C7973" w:rsidRPr="00B2373A">
        <w:rPr>
          <w:rFonts w:cs="Times New Roman" w:hAnsi="Times New Roman" w:ascii="Times New Roman"/>
        </w:rPr>
        <w:t>r.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ab/>
      </w:r>
    </w:p>
    <w:p w:rsidRDefault="001C7973" w:rsidP="00FD3CD3" w:rsidR="001C7973" w:rsidRPr="00B2373A">
      <w:pPr>
        <w:pStyle w:val="Uvuenotijeloteksta"/>
        <w:ind w:left="0"/>
        <w:jc w:val="both"/>
      </w:pPr>
      <w:r w:rsidRPr="00B2373A">
        <w:t>Za točnost otpravka – ovlašten službenik</w:t>
      </w:r>
    </w:p>
    <w:p w:rsidRDefault="0042750D" w:rsidP="002E6372" w:rsidR="0023455A" w:rsidRPr="00B2373A">
      <w:pPr>
        <w:pStyle w:val="Uvuenotijeloteksta"/>
        <w:ind w:left="0"/>
        <w:jc w:val="both"/>
      </w:pPr>
      <w:r w:rsidRPr="00B2373A">
        <w:t xml:space="preserve">        </w:t>
      </w:r>
      <w:r w:rsidR="00FD3CD3" w:rsidRPr="00B2373A">
        <w:tab/>
        <w:t xml:space="preserve">          </w:t>
      </w:r>
      <w:r w:rsidR="001C7973" w:rsidRPr="00B2373A">
        <w:t xml:space="preserve"> Ana Brlek</w:t>
      </w:r>
    </w:p>
    <w:p w:rsidRDefault="00B26C8C" w:rsidP="002E6372" w:rsidR="00B26C8C" w:rsidRPr="00B2373A">
      <w:pPr>
        <w:pStyle w:val="Uvuenotijeloteksta"/>
        <w:ind w:left="0"/>
        <w:jc w:val="both"/>
      </w:pPr>
    </w:p>
    <w:p w:rsidRDefault="00B26C8C" w:rsidP="002E6372" w:rsidR="00B26C8C" w:rsidRPr="00B2373A">
      <w:pPr>
        <w:pStyle w:val="Uvuenotijeloteksta"/>
        <w:ind w:left="0"/>
        <w:jc w:val="both"/>
      </w:pPr>
    </w:p>
    <w:p w:rsidRDefault="00451F5B" w:rsidP="002E6372" w:rsidR="00451F5B" w:rsidRPr="00B2373A">
      <w:pPr>
        <w:pStyle w:val="Uvuenotijeloteksta"/>
        <w:ind w:left="0"/>
        <w:jc w:val="both"/>
      </w:pPr>
    </w:p>
    <w:sectPr w:rsidSect="00ED3AAE" w:rsidR="00451F5B" w:rsidRPr="00B2373A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3A3E3C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700B50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  </w:t>
    </w:r>
    <w:r w:rsidR="00B26C8C">
      <w:rPr>
        <w:rFonts w:hAnsi="Times New Roman" w:ascii="Times New Roman"/>
      </w:rPr>
      <w:t xml:space="preserve">oslovni broj: 47. </w:t>
    </w:r>
    <w:r w:rsidR="00B26C8C" w:rsidRPr="00483B7F">
      <w:rPr>
        <w:rFonts w:hAnsi="Times New Roman" w:ascii="Times New Roman"/>
      </w:rPr>
      <w:t>St-</w:t>
    </w:r>
    <w:r w:rsidR="00B26C8C">
      <w:rPr>
        <w:rFonts w:hAnsi="Times New Roman" w:ascii="Times New Roman"/>
      </w:rPr>
      <w:t>1135</w:t>
    </w:r>
    <w:r w:rsidR="00B26C8C" w:rsidRPr="00483B7F">
      <w:rPr>
        <w:rFonts w:hAnsi="Times New Roman" w:ascii="Times New Roman"/>
      </w:rPr>
      <w:t>/</w:t>
    </w:r>
    <w:r w:rsidR="00B26C8C">
      <w:rPr>
        <w:rFonts w:hAnsi="Times New Roman" w:ascii="Times New Roman"/>
      </w:rPr>
      <w:t>12-</w:t>
    </w:r>
    <w:r w:rsidR="00B26C8C">
      <w:rPr>
        <w:rFonts w:hAnsi="Times New Roman" w:ascii="Times New Roman"/>
        <w:sz w:val="20"/>
      </w:rPr>
      <w:t>87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3D3" w:rsidR="00E313D3">
    <w:pPr>
      <w:pStyle w:val="Zaglavlje"/>
      <w:rPr>
        <w:rFonts w:cs="Times New Roman" w:hAnsi="Times New Roman" w:ascii="Times New Roman"/>
      </w:rPr>
    </w:pPr>
  </w:p>
  <w:p w:rsidRDefault="00E313D3" w:rsidR="00E313D3">
    <w:pPr>
      <w:pStyle w:val="Zaglavlje"/>
      <w:rPr>
        <w:rFonts w:cs="Times New Roman" w:hAnsi="Times New Roman" w:ascii="Times New Roman"/>
      </w:rPr>
    </w:pPr>
  </w:p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St-</w:t>
    </w:r>
    <w:r w:rsidR="00B26C8C">
      <w:rPr>
        <w:rFonts w:hAnsi="Times New Roman" w:ascii="Times New Roman"/>
      </w:rPr>
      <w:t>1135</w:t>
    </w:r>
    <w:r w:rsidR="00700B50" w:rsidRPr="00483B7F">
      <w:rPr>
        <w:rFonts w:hAnsi="Times New Roman" w:ascii="Times New Roman"/>
      </w:rPr>
      <w:t>/</w:t>
    </w:r>
    <w:r w:rsidR="00700B50">
      <w:rPr>
        <w:rFonts w:hAnsi="Times New Roman" w:ascii="Times New Roman"/>
      </w:rPr>
      <w:t>1</w:t>
    </w:r>
    <w:r w:rsidR="00B26C8C">
      <w:rPr>
        <w:rFonts w:hAnsi="Times New Roman" w:ascii="Times New Roman"/>
      </w:rPr>
      <w:t>2</w:t>
    </w:r>
    <w:r w:rsidR="00700B50">
      <w:rPr>
        <w:rFonts w:hAnsi="Times New Roman" w:ascii="Times New Roman"/>
      </w:rPr>
      <w:t>-</w:t>
    </w:r>
    <w:r w:rsidR="00B26C8C">
      <w:rPr>
        <w:rFonts w:hAnsi="Times New Roman" w:ascii="Times New Roman"/>
        <w:sz w:val="20"/>
      </w:rPr>
      <w:t>87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3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8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0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4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5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6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9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0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5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8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24"/>
  </w:num>
  <w:num w:numId="5">
    <w:abstractNumId w:val="5"/>
  </w:num>
  <w:num w:numId="6">
    <w:abstractNumId w:val="26"/>
  </w:num>
  <w:num w:numId="7">
    <w:abstractNumId w:val="28"/>
  </w:num>
  <w:num w:numId="8">
    <w:abstractNumId w:val="33"/>
  </w:num>
  <w:num w:numId="9">
    <w:abstractNumId w:val="32"/>
  </w:num>
  <w:num w:numId="10">
    <w:abstractNumId w:val="31"/>
  </w:num>
  <w:num w:numId="11">
    <w:abstractNumId w:val="27"/>
  </w:num>
  <w:num w:numId="12">
    <w:abstractNumId w:val="4"/>
  </w:num>
  <w:num w:numId="13">
    <w:abstractNumId w:val="18"/>
  </w:num>
  <w:num w:numId="14">
    <w:abstractNumId w:val="15"/>
  </w:num>
  <w:num w:numId="15">
    <w:abstractNumId w:val="1"/>
  </w:num>
  <w:num w:numId="16">
    <w:abstractNumId w:val="11"/>
  </w:num>
  <w:num w:numId="17">
    <w:abstractNumId w:val="29"/>
  </w:num>
  <w:num w:numId="18">
    <w:abstractNumId w:val="12"/>
  </w:num>
  <w:num w:numId="19">
    <w:abstractNumId w:val="20"/>
  </w:num>
  <w:num w:numId="20">
    <w:abstractNumId w:val="9"/>
  </w:num>
  <w:num w:numId="21">
    <w:abstractNumId w:val="35"/>
  </w:num>
  <w:num w:numId="22">
    <w:abstractNumId w:val="34"/>
  </w:num>
  <w:num w:numId="23">
    <w:abstractNumId w:val="19"/>
  </w:num>
  <w:num w:numId="24">
    <w:abstractNumId w:val="14"/>
  </w:num>
  <w:num w:numId="25">
    <w:abstractNumId w:val="30"/>
  </w:num>
  <w:num w:numId="26">
    <w:abstractNumId w:val="23"/>
  </w:num>
  <w:num w:numId="27">
    <w:abstractNumId w:val="22"/>
  </w:num>
  <w:num w:numId="28">
    <w:abstractNumId w:val="21"/>
  </w:num>
  <w:num w:numId="29">
    <w:abstractNumId w:val="10"/>
  </w:num>
  <w:num w:numId="30">
    <w:abstractNumId w:val="2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8"/>
  </w:num>
  <w:num w:numId="35">
    <w:abstractNumId w:val="3"/>
  </w:num>
  <w:num w:numId="3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3E3C"/>
    <w:rsid w:val="003B0C47"/>
    <w:rsid w:val="003C080A"/>
    <w:rsid w:val="003C2BE0"/>
    <w:rsid w:val="003D08AA"/>
    <w:rsid w:val="003E2BF6"/>
    <w:rsid w:val="003F3DD8"/>
    <w:rsid w:val="00406DBA"/>
    <w:rsid w:val="00412ABC"/>
    <w:rsid w:val="00412D3A"/>
    <w:rsid w:val="0041438C"/>
    <w:rsid w:val="004144D3"/>
    <w:rsid w:val="0042389F"/>
    <w:rsid w:val="0042750D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0B50"/>
    <w:rsid w:val="007031A2"/>
    <w:rsid w:val="00727E0C"/>
    <w:rsid w:val="0073188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5DCA"/>
    <w:rsid w:val="009463A6"/>
    <w:rsid w:val="00976153"/>
    <w:rsid w:val="00985E3F"/>
    <w:rsid w:val="00986905"/>
    <w:rsid w:val="00992AA8"/>
    <w:rsid w:val="00993F58"/>
    <w:rsid w:val="0099522C"/>
    <w:rsid w:val="00997111"/>
    <w:rsid w:val="009B4C5F"/>
    <w:rsid w:val="009C413F"/>
    <w:rsid w:val="009C5D0B"/>
    <w:rsid w:val="009D3DE1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66F6"/>
    <w:rsid w:val="00B26C8C"/>
    <w:rsid w:val="00B3161B"/>
    <w:rsid w:val="00B33799"/>
    <w:rsid w:val="00B45A78"/>
    <w:rsid w:val="00B536B4"/>
    <w:rsid w:val="00B64D2F"/>
    <w:rsid w:val="00B74618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3CD3"/>
    <w:rsid w:val="00FE1357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35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1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35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St-1135/2012-87</izvorni_sadrzaj>
    <derivirana_varijabla naziv="DomainObject.Oznaka_1">St-1135/2012-87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DESTILERIJA d.o.o. za proizvodnju u stečaju</izvorni_sadrzaj>
    <derivirana_varijabla naziv="DomainObject.Predmet.ProtustrankaFormated_1">  DESTILERIJA d.o.o. za proizvodnju u stečaju</derivirana_varijabla>
  </DomainObject.Predmet.ProtustrankaFormated>
  <DomainObject.Predmet.ProtustrankaFormatedOIB>
    <izvorni_sadrzaj>  DESTILERIJA d.o.o. za proizvodnju u stečaju, OIB 02267491884</izvorni_sadrzaj>
    <derivirana_varijabla naziv="DomainObject.Predmet.ProtustrankaFormatedOIB_1">  DESTILERIJA d.o.o. za proizvodnju u stečaju, OIB 02267491884</derivirana_varijabla>
  </DomainObject.Predmet.ProtustrankaFormatedOIB>
  <DomainObject.Predmet.ProtustrankaFormatedWithAdress>
    <izvorni_sadrzaj> DESTILERIJA d.o.o. za proizvodnju u stečaju, Kolodvorska 4/a, 49247 Zlatar-Bistrica</izvorni_sadrzaj>
    <derivirana_varijabla naziv="DomainObject.Predmet.ProtustrankaFormatedWithAdress_1"> DESTILERIJA d.o.o. za proizvodnju u stečaju, Kolodvorska 4/a, 49247 Zlatar-Bistrica</derivirana_varijabla>
  </DomainObject.Predmet.ProtustrankaFormatedWithAdress>
  <DomainObject.Predmet.ProtustrankaFormatedWithAdressOIB>
    <izvorni_sadrzaj> DESTILERIJA d.o.o. za proizvodnju u stečaju, OIB 02267491884, Kolodvorska 4/a, 49247 Zlatar-Bistrica</izvorni_sadrzaj>
    <derivirana_varijabla naziv="DomainObject.Predmet.ProtustrankaFormatedWithAdressOIB_1"> DESTILERIJA d.o.o. za proizvodnju u stečaju, OIB 02267491884, Kolodvorska 4/a, 49247 Zlatar-Bistrica</derivirana_varijabla>
  </DomainObject.Predmet.ProtustrankaFormatedWithAdressOIB>
  <DomainObject.Predmet.ProtustrankaWithAdress>
    <izvorni_sadrzaj>DESTILERIJA d.o.o. za proizvodnju u stečaju Kolodvorska 4/a, 49247 Zlatar-Bistrica</izvorni_sadrzaj>
    <derivirana_varijabla naziv="DomainObject.Predmet.ProtustrankaWithAdress_1">DESTILERIJA d.o.o. za proizvodnju u stečaju Kolodvorska 4/a, 49247 Zlatar-Bistrica</derivirana_varijabla>
  </DomainObject.Predmet.ProtustrankaWithAdress>
  <DomainObject.Predmet.ProtustrankaWithAdressOIB>
    <izvorni_sadrzaj>DESTILERIJA d.o.o. za proizvodnju u stečaju, OIB 02267491884, Kolodvorska 4/a, 49247 Zlatar-Bistrica</izvorni_sadrzaj>
    <derivirana_varijabla naziv="DomainObject.Predmet.ProtustrankaWithAdressOIB_1">DESTILERIJA d.o.o. za proizvodnju u stečaju, OIB 02267491884, Kolodvorska 4/a, 49247 Zlatar-Bistrica</derivirana_varijabla>
  </DomainObject.Predmet.ProtustrankaWithAdressOIB>
  <DomainObject.Predmet.ProtustrankaNazivFormated>
    <izvorni_sadrzaj>DESTILERIJA d.o.o. za proizvodnju u stečaju</izvorni_sadrzaj>
    <derivirana_varijabla naziv="DomainObject.Predmet.ProtustrankaNazivFormated_1">DESTILERIJA d.o.o. za proizvodnju u stečaju</derivirana_varijabla>
  </DomainObject.Predmet.ProtustrankaNazivFormated>
  <DomainObject.Predmet.ProtustrankaNazivFormatedOIB>
    <izvorni_sadrzaj>DESTILERIJA d.o.o. za proizvodnju u stečaju, OIB 02267491884</izvorni_sadrzaj>
    <derivirana_varijabla naziv="DomainObject.Predmet.ProtustrankaNazivFormatedOIB_1">DESTILERIJA d.o.o. za proizvodnju u stečaju,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</izvorni_sadrzaj>
    <derivirana_varijabla naziv="DomainObject.Predmet.StrankaFormated_1">  Raiffeisenbank Austria d.d. zastupanog po punomoćniku Josip Grošeta; odvjetnik Ivan Glamuzina</derivirana_varijabla>
  </DomainObject.Predmet.StrankaFormated>
  <DomainObject.Predmet.StrankaFormatedOIB>
    <izvorni_sadrzaj>  Raiffeisenbank Austria d.d., OIB 53056966535 zastupanog po punomoćniku Josip Grošeta; odvjetnik Ivan Glamuzina</izvorni_sadrzaj>
    <derivirana_varijabla naziv="DomainObject.Predmet.StrankaFormatedOIB_1">  Raiffeisenbank Austria d.d., OIB 53056966535 zastupanog po punomoćniku Josip Grošeta; odvjetnik Ivan Glamuzina</derivirana_varijabla>
  </DomainObject.Predmet.StrankaFormatedOIB>
  <DomainObject.Predmet.StrankaFormatedWithAdress>
    <izvorni_sadrzaj> Raiffeisenbank Austria d.d., Petrinjska 59, 10000 Zagreb zastupanog po punomoćniku Josip Grošeta; odvjetnik Ivan Glamuzina</izvorni_sadrzaj>
    <derivirana_varijabla naziv="DomainObject.Predmet.StrankaFormatedWithAdress_1"> Raiffeisenbank Austria d.d., Petrinjska 59, 10000 Zagreb zastupanog po punomoćniku Josip Grošeta; odvjetnik Ivan Glamuzina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</izvorni_sadrzaj>
    <derivirana_varijabla naziv="DomainObject.Predmet.StrankaFormatedWithAdressOIB_1"> Raiffeisenbank Austria d.d., OIB 53056966535, Petrinjska 59, 10000 Zagreb zastupanog po punomoćniku Josip Grošeta; odvjetnik Ivan Glamuzina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Raiffeisenbank Austria d.d. zastupanog po punomoćniku Josip Grošeta; odvjetnik Ivan Glamuzina</item>
    </izvorni_sadrzaj>
    <derivirana_varijabla naziv="DomainObject.Predmet.StrankaListFormated_1">
      <item>Raiffeisenbank Austria d.d. zastupanog po punomoćniku Josip Grošeta; odvjetnik Ivan Glamuzina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</izvorni_sadrzaj>
    <derivirana_varijabla naziv="DomainObject.Predmet.StrankaListFormatedOIB_1">
      <item>Raiffeisenbank Austria d.d., OIB 53056966535 zastupanog po punomoćniku Josip Grošeta; odvjetnik Ivan Glamuzina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</izvorni_sadrzaj>
    <derivirana_varijabla naziv="DomainObject.Predmet.StrankaListFormatedWithAdress_1">
      <item>Raiffeisenbank Austria d.d., Petrinjska 59, 10000 Zagreb zastupanog po punomoćniku Josip Grošeta; odvjetnik Ivan Glamuzina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DESTILERIJA d.o.o. za proizvodnju u stečaju</item>
    </izvorni_sadrzaj>
    <derivirana_varijabla naziv="DomainObject.Predmet.ProtuStrankaListFormated_1">
      <item>DESTILERIJA d.o.o. za proizvodnju u stečaju</item>
    </derivirana_varijabla>
  </DomainObject.Predmet.ProtuStrankaListFormated>
  <DomainObject.Predmet.ProtuStrankaListFormatedOIB>
    <izvorni_sadrzaj>
      <item>DESTILERIJA d.o.o. za proizvodnju u stečaju, OIB 02267491884</item>
    </izvorni_sadrzaj>
    <derivirana_varijabla naziv="DomainObject.Predmet.ProtuStrankaListFormatedOIB_1">
      <item>DESTILERIJA d.o.o. za proizvodnju u stečaju, OIB 02267491884</item>
    </derivirana_varijabla>
  </DomainObject.Predmet.ProtuStrankaListFormatedOIB>
  <DomainObject.Predmet.ProtuStrankaListFormatedWithAdress>
    <izvorni_sadrzaj>
      <item>DESTILERIJA d.o.o. za proizvodnju u stečaju, Kolodvorska 4/a, 49247 Zlatar-Bistrica</item>
    </izvorni_sadrzaj>
    <derivirana_varijabla naziv="DomainObject.Predmet.ProtuStrankaListFormatedWithAdress_1">
      <item>DESTILERIJA d.o.o. za proizvodnju u stečaju, Kolodvorska 4/a, 49247 Zlatar-Bistrica</item>
    </derivirana_varijabla>
  </DomainObject.Predmet.ProtuStrankaListFormatedWithAdress>
  <DomainObject.Predmet.ProtuStrankaListFormatedWithAdressOIB>
    <izvorni_sadrzaj>
      <item>DESTILERIJA d.o.o. za proizvodnju u stečaju, OIB 02267491884, Kolodvorska 4/a, 49247 Zlatar-Bistrica</item>
    </izvorni_sadrzaj>
    <derivirana_varijabla naziv="DomainObject.Predmet.ProtuStrankaListFormatedWithAdressOIB_1">
      <item>DESTILERIJA d.o.o. za proizvodnju u stečaju, OIB 02267491884, Kolodvorska 4/a, 49247 Zlatar-Bistrica</item>
    </derivirana_varijabla>
  </DomainObject.Predmet.ProtuStrankaListFormatedWithAdressOIB>
  <DomainObject.Predmet.ProtuStrankaListNazivFormated>
    <izvorni_sadrzaj>
      <item>DESTILERIJA d.o.o. za proizvodnju u stečaju</item>
    </izvorni_sadrzaj>
    <derivirana_varijabla naziv="DomainObject.Predmet.ProtuStrankaListNazivFormated_1">
      <item>DESTILERIJA d.o.o. za proizvodnju u stečaju</item>
    </derivirana_varijabla>
  </DomainObject.Predmet.ProtuStrankaListNazivFormated>
  <DomainObject.Predmet.ProtuStrankaListNazivFormatedOIB>
    <izvorni_sadrzaj>
      <item>DESTILERIJA d.o.o. za proizvodnju u stečaju, OIB 02267491884</item>
    </izvorni_sadrzaj>
    <derivirana_varijabla naziv="DomainObject.Predmet.ProtuStrankaListNazivFormatedOIB_1">
      <item>DESTILERIJA d.o.o. za proizvodnju u stečaju,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</izvorni_sadrzaj>
    <derivirana_varijabla naziv="DomainObject.Predmet.OstaliListNazivFormated_1">
      <item>Hrvoje Šimić</item>
      <item>Josip Grošeta</item>
      <item>odvjetnik Ivan Glamuzina</item>
      <item>Ante Dragičević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St-1135/2012-87</izvorni_sadrzaj>
    <derivirana_varijabla naziv="DomainObject.PoslovniBrojDokumenta_1">St-1135/2012-87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DESTILERIJA d.o.o. za proizvodnju u stečaju</izvorni_sadrzaj>
    <derivirana_varijabla naziv="DomainObject.Predmet.ProtustrankaIDrugi_1">DESTILERIJA d.o.o. za proizvodnju u stečaju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DESTILERIJA d.o.o. za proizvodnju u stečaju, OIB 02267491884, Kolodvorska 4/a, 49247 Zlatar-Bistrica</izvorni_sadrzaj>
    <derivirana_varijabla naziv="DomainObject.Predmet.ProtustrankaIDrugiAdressOIB_1">DESTILERIJA d.o.o. za proizvodnju u stečaju,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 u stečaju</item>
      <item>Hrvoje Šimić</item>
      <item>Josip Grošeta</item>
      <item>odvjetnik Ivan Glamuzina</item>
      <item>Ante Dragičević</item>
    </izvorni_sadrzaj>
    <derivirana_varijabla naziv="DomainObject.Predmet.SudioniciListNaziv_1">
      <item>Raiffeisenbank Austria d.d.</item>
      <item>DESTILERIJA d.o.o. za proizvodnju u stečaju</item>
      <item>Hrvoje Šimić</item>
      <item>Josip Grošeta</item>
      <item>odvjetnik Ivan Glamuzina</item>
      <item>Ante Dragičević</item>
    </derivirana_varijabla>
  </DomainObject.Predmet.SudioniciListNaziv>
  <DomainObject.Predmet.SudioniciListAdressOIB>
    <izvorni_sadrzaj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</izvorni_sadrzaj>
    <derivirana_varijabla naziv="DomainObject.Predmet.SudioniciListAdressOIB_1"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CC312-26C5-46C1-A61F-64E692620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585</properties:Words>
  <properties:Characters>3192</properties:Characters>
  <properties:Lines>74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2016-09-01T11:42:00Z</dcterms:created>
  <dc:creator>KDS - 8</dc:creator>
  <cp:lastModifiedBy>Ana Brlek</cp:lastModifiedBy>
  <cp:lastPrinted>2016-09-02T07:48:00Z</cp:lastPrinted>
  <dcterms:modified xmlns:xsi="http://www.w3.org/2001/XMLSchema-instance" xsi:type="dcterms:W3CDTF">2016-09-02T07:48:00Z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St-1135/2012-87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