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b694" w14:paraId="54ab694" w:rsidRDefault="00553AA2" w:rsidP="00553AA2" w:rsidR="00553AA2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AA2" w:rsidP="00553AA2" w:rsidR="00553AA2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553AA2" w:rsidP="00553AA2" w:rsidR="00553AA2">
      <w:pPr>
        <w:rPr>
          <w:szCs w:val="24"/>
        </w:rPr>
      </w:pPr>
      <w:r>
        <w:rPr>
          <w:szCs w:val="24"/>
        </w:rPr>
        <w:t>TRGOVAČKI SUD U ZAGREBU</w:t>
      </w:r>
    </w:p>
    <w:p w:rsidRDefault="00553AA2" w:rsidP="00553AA2" w:rsidR="00553AA2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553AA2" w:rsidP="00553AA2" w:rsidR="00553A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St-1426/18-12</w:t>
      </w:r>
    </w:p>
    <w:p w:rsidRDefault="00553AA2" w:rsidP="00553AA2" w:rsidR="00553A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553AA2" w:rsidP="00553AA2" w:rsidR="00553AA2">
      <w:pPr>
        <w:jc w:val="center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''DOSTOJAN ŽIVOT'' UDRUGA ZA ZAŠTITU LJUDSKI</w:t>
      </w:r>
      <w:r w:rsidR="002939A3">
        <w:rPr>
          <w:rFonts w:eastAsia="Times New Roman"/>
          <w:szCs w:val="24"/>
          <w:lang w:eastAsia="hr-HR"/>
        </w:rPr>
        <w:t>H</w:t>
      </w:r>
      <w:r>
        <w:rPr>
          <w:rFonts w:eastAsia="Times New Roman"/>
          <w:szCs w:val="24"/>
          <w:lang w:eastAsia="hr-HR"/>
        </w:rPr>
        <w:t xml:space="preserve"> PRAVA I DOSTOJANSTVA U POTREBI, Zagreb, Roberta Frangeša Mihanovića 3, OIB: 75721926644, dana 4. siječnja 2019. </w:t>
      </w: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553AA2" w:rsidP="00553AA2" w:rsidR="00553AA2">
      <w:pPr>
        <w:jc w:val="center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</w:r>
      <w:r w:rsidR="007C1916">
        <w:rPr>
          <w:rFonts w:eastAsia="Times New Roman"/>
          <w:szCs w:val="24"/>
          <w:lang w:eastAsia="hr-HR"/>
        </w:rPr>
        <w:t xml:space="preserve">I. </w:t>
      </w:r>
      <w:r>
        <w:rPr>
          <w:rFonts w:eastAsia="Times New Roman"/>
          <w:szCs w:val="24"/>
          <w:lang w:eastAsia="hr-HR"/>
        </w:rPr>
        <w:t xml:space="preserve">Odbacuje se prijedlog za povrat u prijašnje stanje </w:t>
      </w:r>
      <w:r w:rsidR="00E7616A">
        <w:rPr>
          <w:rFonts w:eastAsia="Times New Roman"/>
          <w:szCs w:val="24"/>
          <w:lang w:eastAsia="hr-HR"/>
        </w:rPr>
        <w:t>sastavljen</w:t>
      </w:r>
      <w:r w:rsidR="002939A3">
        <w:rPr>
          <w:rFonts w:eastAsia="Times New Roman"/>
          <w:szCs w:val="24"/>
          <w:lang w:eastAsia="hr-HR"/>
        </w:rPr>
        <w:t xml:space="preserve"> 24. prosinca 2018. i</w:t>
      </w:r>
      <w:r>
        <w:rPr>
          <w:rFonts w:eastAsia="Times New Roman"/>
          <w:szCs w:val="24"/>
          <w:lang w:eastAsia="hr-HR"/>
        </w:rPr>
        <w:t xml:space="preserve"> podnesen od strane nekadašnjeg zastupnika po zakonu stečajnog dužnika, Zdenka Šimunovskog, kao nedopušten.</w:t>
      </w:r>
    </w:p>
    <w:p w:rsidRDefault="007C1916" w:rsidP="00553AA2" w:rsidR="007C1916">
      <w:pPr>
        <w:jc w:val="both"/>
        <w:rPr>
          <w:rFonts w:eastAsia="Times New Roman"/>
          <w:szCs w:val="24"/>
          <w:lang w:eastAsia="hr-HR"/>
        </w:rPr>
      </w:pPr>
    </w:p>
    <w:p w:rsidRDefault="007C1916" w:rsidP="00553AA2" w:rsidR="007C1916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II. Odbacuje se žalba nekadašnjeg zastupnika po zakonu stečajnog dužnika, Zdenka Šimunovskog, </w:t>
      </w:r>
      <w:r w:rsidR="002939A3">
        <w:rPr>
          <w:rFonts w:eastAsia="Times New Roman"/>
          <w:szCs w:val="24"/>
          <w:lang w:eastAsia="hr-HR"/>
        </w:rPr>
        <w:t xml:space="preserve">sastavljena 24. prosinca 2018., </w:t>
      </w:r>
      <w:r>
        <w:rPr>
          <w:rFonts w:eastAsia="Times New Roman"/>
          <w:szCs w:val="24"/>
          <w:lang w:eastAsia="hr-HR"/>
        </w:rPr>
        <w:t>protiv rješenja Trgovačkog suda u Zagrebu, poslovni broj St-</w:t>
      </w:r>
      <w:r w:rsidR="007F3A55">
        <w:rPr>
          <w:rFonts w:eastAsia="Times New Roman"/>
          <w:szCs w:val="24"/>
          <w:lang w:eastAsia="hr-HR"/>
        </w:rPr>
        <w:t>1426/18-7 od 7. prosinca 2018., kao nepravovremena.</w:t>
      </w: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553AA2" w:rsidP="00553AA2" w:rsidR="00553AA2">
      <w:pPr>
        <w:jc w:val="center"/>
        <w:rPr>
          <w:rFonts w:eastAsia="Times New Roman"/>
          <w:szCs w:val="24"/>
          <w:lang w:eastAsia="hr-HR"/>
        </w:rPr>
      </w:pPr>
    </w:p>
    <w:p w:rsidRDefault="00553AA2" w:rsidP="00553AA2" w:rsidR="00553AA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U podnesku </w:t>
      </w:r>
      <w:r w:rsidR="006F1667">
        <w:rPr>
          <w:rFonts w:eastAsia="Times New Roman"/>
          <w:szCs w:val="24"/>
          <w:lang w:eastAsia="hr-HR"/>
        </w:rPr>
        <w:t>sastavljenom</w:t>
      </w:r>
      <w:r>
        <w:rPr>
          <w:rFonts w:eastAsia="Times New Roman"/>
          <w:szCs w:val="24"/>
          <w:lang w:eastAsia="hr-HR"/>
        </w:rPr>
        <w:t xml:space="preserve"> 24. prosinca 2018. nekadašnji zastupnik po zakonu stečajnog dužnika, Zdenko Šimunovski, podnosi prijedlog za povrat u prijašnje stanje zbog propuštanja roka za žalbu protiv rješenja kojim je nad stečajnim dužnikom istovremeno otvoren i zaključen stečajni postupak</w:t>
      </w:r>
      <w:r w:rsidR="007F3A55">
        <w:rPr>
          <w:rFonts w:eastAsia="Times New Roman"/>
          <w:szCs w:val="24"/>
          <w:lang w:eastAsia="hr-HR"/>
        </w:rPr>
        <w:t xml:space="preserve"> te istovremeno podnosi žalbu protiv navedenog rješenja.</w:t>
      </w:r>
    </w:p>
    <w:p w:rsidRDefault="007F3A55" w:rsidP="00553AA2" w:rsidR="007F3A55">
      <w:pPr>
        <w:jc w:val="both"/>
        <w:rPr>
          <w:rFonts w:eastAsia="Times New Roman"/>
          <w:szCs w:val="24"/>
          <w:lang w:eastAsia="hr-HR"/>
        </w:rPr>
      </w:pPr>
    </w:p>
    <w:p w:rsidRDefault="007F3A55" w:rsidP="00553AA2" w:rsidR="007F3A55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Prijedloga za povrat u prijašnje stanje jest nedopušten, dok je žalba protiv rješenja </w:t>
      </w:r>
      <w:r w:rsidR="00E71DA2">
        <w:rPr>
          <w:rFonts w:eastAsia="Times New Roman"/>
          <w:szCs w:val="24"/>
          <w:lang w:eastAsia="hr-HR"/>
        </w:rPr>
        <w:t xml:space="preserve">o otvaranju i istovremenom zaključenju stečajnog postupka </w:t>
      </w:r>
      <w:r>
        <w:rPr>
          <w:rFonts w:eastAsia="Times New Roman"/>
          <w:szCs w:val="24"/>
          <w:lang w:eastAsia="hr-HR"/>
        </w:rPr>
        <w:t>nepravovremena.</w:t>
      </w:r>
    </w:p>
    <w:p w:rsidRDefault="007C1916" w:rsidP="00553AA2" w:rsidR="007C1916">
      <w:pPr>
        <w:jc w:val="both"/>
        <w:rPr>
          <w:rFonts w:eastAsia="Times New Roman"/>
          <w:szCs w:val="24"/>
          <w:lang w:eastAsia="hr-HR"/>
        </w:rPr>
      </w:pPr>
    </w:p>
    <w:p w:rsidRDefault="007C1916" w:rsidP="00553AA2" w:rsidR="007C1916">
      <w:pPr>
        <w:jc w:val="both"/>
      </w:pPr>
      <w:r>
        <w:rPr>
          <w:rFonts w:eastAsia="Times New Roman"/>
          <w:szCs w:val="24"/>
          <w:lang w:eastAsia="hr-HR"/>
        </w:rPr>
        <w:tab/>
        <w:t xml:space="preserve">Odredbom čl. 11. st. 6. Stečajnog zakona (Narodne novine, broj: 71/2015., 104/2017., dalje u tekstu: SZ) određeno je </w:t>
      </w:r>
      <w:r w:rsidR="00DB0087">
        <w:rPr>
          <w:rFonts w:eastAsia="Times New Roman"/>
          <w:szCs w:val="24"/>
          <w:lang w:eastAsia="hr-HR"/>
        </w:rPr>
        <w:t xml:space="preserve">da se </w:t>
      </w:r>
      <w:r w:rsidR="00DB0087">
        <w:t>u predstečajnom i stečajnom postupku ne može tražiti povrat u prijašnje stanje.</w:t>
      </w:r>
    </w:p>
    <w:p w:rsidRDefault="00DB0087" w:rsidP="00553AA2" w:rsidR="00DB0087">
      <w:pPr>
        <w:jc w:val="both"/>
      </w:pPr>
    </w:p>
    <w:p w:rsidRDefault="00DB0087" w:rsidP="00553AA2" w:rsidR="00DB0087">
      <w:pPr>
        <w:jc w:val="both"/>
      </w:pPr>
      <w:r>
        <w:tab/>
        <w:t>Stoga je podneseni prijedlog za povrat u prijašnje stanje valjalo odbaciti kao nedopušten.</w:t>
      </w:r>
    </w:p>
    <w:p w:rsidRDefault="00DB0087" w:rsidP="00553AA2" w:rsidR="00DB0087">
      <w:pPr>
        <w:jc w:val="both"/>
      </w:pPr>
    </w:p>
    <w:p w:rsidRDefault="00DB0087" w:rsidP="00553AA2" w:rsidR="00DB0087">
      <w:pPr>
        <w:jc w:val="both"/>
      </w:pPr>
      <w:r>
        <w:lastRenderedPageBreak/>
        <w:tab/>
        <w:t xml:space="preserve">Nadalje, </w:t>
      </w:r>
      <w:r w:rsidR="00E26806">
        <w:t xml:space="preserve">odredbom čl. 12. st. 1. SZ-a određeno je da se sudska pismena dostavljaju objavom pismena na mrežnoj stranici e-Oglasna ploča sudova, ako </w:t>
      </w:r>
      <w:r w:rsidR="00F96BF9">
        <w:t>tim zakonom</w:t>
      </w:r>
      <w:r w:rsidR="00E26806">
        <w:t xml:space="preserve"> nije drukčije određeno.</w:t>
      </w:r>
      <w:r w:rsidR="00F96BF9">
        <w:t xml:space="preserve"> U tom slučaju d</w:t>
      </w:r>
      <w:r w:rsidR="00E26806">
        <w:t>ostava se smatra obavljenom istekom osmoga dana od dana objave pismena na mrežnoj stranici e-Oglasna ploča sudova</w:t>
      </w:r>
      <w:r w:rsidR="00F96BF9">
        <w:t>.</w:t>
      </w:r>
    </w:p>
    <w:p w:rsidRDefault="00F96BF9" w:rsidP="00553AA2" w:rsidR="00F96BF9">
      <w:pPr>
        <w:jc w:val="both"/>
      </w:pPr>
    </w:p>
    <w:p w:rsidRDefault="00F96BF9" w:rsidP="00553AA2" w:rsidR="00F96BF9">
      <w:pPr>
        <w:jc w:val="both"/>
      </w:pPr>
      <w:r>
        <w:tab/>
      </w:r>
      <w:r w:rsidR="00B710A7">
        <w:t xml:space="preserve">Objava pismena na mrežnoj stranici e-Oglasna ploča sudova smatra se dokazom da je dostava obavljena svim sudionicama i onima za koje </w:t>
      </w:r>
      <w:r w:rsidR="00383C38">
        <w:t>predmetni zakon</w:t>
      </w:r>
      <w:r w:rsidR="00B710A7">
        <w:t xml:space="preserve"> propisuje posebnu dostavu (čl. 12. st. 2. SZ-a).</w:t>
      </w:r>
    </w:p>
    <w:p w:rsidRDefault="00383C38" w:rsidP="00553AA2" w:rsidR="00383C38">
      <w:pPr>
        <w:jc w:val="both"/>
      </w:pPr>
    </w:p>
    <w:p w:rsidRDefault="00383C38" w:rsidP="00553AA2" w:rsidR="00383C38">
      <w:pPr>
        <w:jc w:val="both"/>
      </w:pPr>
      <w:r>
        <w:tab/>
        <w:t>Rješenje o otvaranju i istovremenom zaključenju stečajnog postupka nad stečajnim dužnikom objavljeno je na mrežnoj stranici e-Oglasna</w:t>
      </w:r>
      <w:r w:rsidR="00867833">
        <w:t xml:space="preserve"> ploča sudova istog dana kada je</w:t>
      </w:r>
      <w:r>
        <w:t xml:space="preserve"> doneseno, 7. prosinca 2018., što znači da se smatra da je dostava izvršena svim sudionicima </w:t>
      </w:r>
      <w:r w:rsidR="00CB7090">
        <w:t xml:space="preserve">predmetnog stečajnog </w:t>
      </w:r>
      <w:r>
        <w:t xml:space="preserve">postupka </w:t>
      </w:r>
      <w:r w:rsidR="00CB7090">
        <w:t>16. prosinca 2018.</w:t>
      </w:r>
      <w:r w:rsidR="00DE4335">
        <w:t xml:space="preserve"> (dan kada je pismeno objavljeno na oglasnoj ploči se ne uzima u obzir, već se rok počinje računati od sljedećeg dana, 8. prosinca 2018., u smislu odredbe čl. </w:t>
      </w:r>
      <w:r w:rsidR="001B481B">
        <w:t xml:space="preserve">112. st. 2. </w:t>
      </w:r>
      <w:r w:rsidR="001B481B">
        <w:rPr>
          <w:szCs w:val="24"/>
        </w:rPr>
        <w:t>Zakona o parničnom postupku /</w:t>
      </w:r>
      <w:r w:rsidR="001B481B" w:rsidRPr="00A043D5">
        <w:t>Narodne novine, broj: 53/1991., 91/1992., 112/1999., 88/2001., 117/2003., 88/2005., 2/2007. – odluka Ustavnog suda Republike Hrvatske, 84/2008., 123/2008., 57/2011., 25/2013., 28/2013., 89/2014. – odluka Ustavnog suda Republike Hrvatske, dalje u tekstu: ZPP</w:t>
      </w:r>
      <w:r w:rsidR="001B481B">
        <w:rPr>
          <w:szCs w:val="24"/>
        </w:rPr>
        <w:t xml:space="preserve">/ u vezi </w:t>
      </w:r>
      <w:r w:rsidR="001B481B">
        <w:t>čl. 10.</w:t>
      </w:r>
      <w:r w:rsidR="004D4FA3">
        <w:t xml:space="preserve"> SZ-a, slijedom čega je osmi dan roka 15. prosinca 2018., dakle, osmodnevni rok je istekao 16. prosinca 2018.).</w:t>
      </w:r>
    </w:p>
    <w:p w:rsidRDefault="00EE3AA9" w:rsidP="00553AA2" w:rsidR="00EE3AA9">
      <w:pPr>
        <w:jc w:val="both"/>
      </w:pPr>
    </w:p>
    <w:p w:rsidRDefault="00EE3AA9" w:rsidP="00553AA2" w:rsidR="00EE3AA9">
      <w:pPr>
        <w:jc w:val="both"/>
      </w:pPr>
      <w:r>
        <w:tab/>
        <w:t xml:space="preserve">S obzirom da je rok za žalbu 8 dana (čl. 19. st. 2. SZ-a), to je posljednji dan roka za žalbu bio </w:t>
      </w:r>
      <w:r w:rsidR="005331E2">
        <w:t>24. prosinca 2018. (ponedjeljak).</w:t>
      </w:r>
    </w:p>
    <w:p w:rsidRDefault="005331E2" w:rsidP="00553AA2" w:rsidR="005331E2">
      <w:pPr>
        <w:jc w:val="both"/>
      </w:pPr>
    </w:p>
    <w:p w:rsidRDefault="005331E2" w:rsidP="00553AA2" w:rsidR="005331E2">
      <w:pPr>
        <w:jc w:val="both"/>
      </w:pPr>
      <w:r>
        <w:tab/>
        <w:t>Kako je u konkretnom slučaju žalba podnesena predajom preporučene pošiljke na pošti 27. prosinca 2018 (četvr</w:t>
      </w:r>
      <w:r w:rsidR="00E03079">
        <w:t>tak), to je ista nepravovremena</w:t>
      </w:r>
      <w:r w:rsidR="002D4125">
        <w:t xml:space="preserve"> pa j</w:t>
      </w:r>
      <w:r w:rsidR="005C6A56">
        <w:t>u je kao takvu valjalo odbaciti (</w:t>
      </w:r>
      <w:r w:rsidR="00E03079">
        <w:t xml:space="preserve">čl. 358. st. 1. i 2. </w:t>
      </w:r>
      <w:r w:rsidR="004D4FA3">
        <w:rPr>
          <w:szCs w:val="24"/>
        </w:rPr>
        <w:t>ZPP-a</w:t>
      </w:r>
      <w:r w:rsidR="00E03079">
        <w:rPr>
          <w:szCs w:val="24"/>
        </w:rPr>
        <w:t xml:space="preserve"> u vezi </w:t>
      </w:r>
      <w:r w:rsidR="005C6A56">
        <w:t xml:space="preserve">čl. </w:t>
      </w:r>
      <w:r w:rsidR="00E03079">
        <w:t>10. i 19. st. 4. SZ-a)</w:t>
      </w:r>
      <w:r w:rsidR="00E26C97">
        <w:t xml:space="preserve">. </w:t>
      </w:r>
    </w:p>
    <w:p w:rsidRDefault="002D4125" w:rsidP="00553AA2" w:rsidR="002D4125">
      <w:pPr>
        <w:jc w:val="both"/>
      </w:pPr>
    </w:p>
    <w:p w:rsidRDefault="005C6A56" w:rsidP="00553AA2" w:rsidR="002D4125">
      <w:pPr>
        <w:jc w:val="both"/>
      </w:pPr>
      <w:r>
        <w:tab/>
        <w:t>Slijedom navedenog, odlučeno je</w:t>
      </w:r>
      <w:r w:rsidR="002D4125">
        <w:t xml:space="preserve"> kao u izreci.</w:t>
      </w:r>
    </w:p>
    <w:p w:rsidRDefault="00E03079" w:rsidP="00553AA2" w:rsidR="00E03079">
      <w:pPr>
        <w:jc w:val="both"/>
      </w:pPr>
    </w:p>
    <w:p w:rsidRDefault="00E03079" w:rsidP="00E03079" w:rsidR="00E03079">
      <w:pPr>
        <w:jc w:val="center"/>
      </w:pPr>
      <w:r>
        <w:t>U Zagrebu 4. siječnja 2019.</w:t>
      </w:r>
    </w:p>
    <w:p w:rsidRDefault="00E03079" w:rsidP="00E03079" w:rsidR="00E03079">
      <w:pPr>
        <w:jc w:val="center"/>
      </w:pPr>
    </w:p>
    <w:p w:rsidRDefault="00E03079" w:rsidP="006F50F7" w:rsidR="00E0307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E03079" w:rsidP="006F50F7" w:rsidR="00E0307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E03079" w:rsidP="006F50F7" w:rsidR="00E03079">
      <w:pPr>
        <w:jc w:val="right"/>
        <w:rPr>
          <w:rFonts w:eastAsia="Times New Roman"/>
          <w:szCs w:val="24"/>
        </w:rPr>
      </w:pPr>
    </w:p>
    <w:p w:rsidRDefault="00E03079" w:rsidP="006F50F7" w:rsidR="00E03079">
      <w:pPr>
        <w:jc w:val="right"/>
        <w:rPr>
          <w:rFonts w:eastAsia="Times New Roman"/>
          <w:szCs w:val="24"/>
        </w:rPr>
      </w:pPr>
    </w:p>
    <w:p w:rsidRDefault="00E03079" w:rsidP="006F50F7" w:rsidR="00E03079">
      <w:pPr>
        <w:jc w:val="right"/>
        <w:rPr>
          <w:rFonts w:eastAsia="Times New Roman"/>
          <w:szCs w:val="24"/>
        </w:rPr>
      </w:pPr>
    </w:p>
    <w:p w:rsidRDefault="00E03079" w:rsidP="006F50F7" w:rsidR="00E03079">
      <w:pPr>
        <w:jc w:val="right"/>
        <w:rPr>
          <w:rFonts w:eastAsia="Times New Roman"/>
          <w:szCs w:val="24"/>
        </w:rPr>
      </w:pPr>
    </w:p>
    <w:p w:rsidRDefault="00E03079" w:rsidP="006F50F7" w:rsidR="00E03079" w:rsidRPr="006F50F7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</w:rPr>
        <w:t>UPUTA O PRAVNOM LIJEKU:</w:t>
      </w:r>
    </w:p>
    <w:p w:rsidRDefault="00E03079" w:rsidP="00E03079" w:rsidR="00E03079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  <w:lang w:eastAsia="hr-HR"/>
        </w:rPr>
        <w:t xml:space="preserve">Protiv </w:t>
      </w:r>
      <w:r>
        <w:rPr>
          <w:rFonts w:eastAsia="Times New Roman"/>
          <w:szCs w:val="24"/>
          <w:lang w:eastAsia="hr-HR"/>
        </w:rPr>
        <w:t>ovog rješenja</w:t>
      </w:r>
      <w:r w:rsidRPr="006F50F7">
        <w:rPr>
          <w:rFonts w:eastAsia="Times New Roman"/>
          <w:szCs w:val="24"/>
          <w:lang w:eastAsia="hr-HR"/>
        </w:rPr>
        <w:t xml:space="preserve"> dopuštena je žalba Visokom trgovačkom sudu Republike Hrvatske u roku od 8 dana od dana </w:t>
      </w:r>
      <w:r>
        <w:rPr>
          <w:rFonts w:eastAsia="Times New Roman"/>
          <w:szCs w:val="24"/>
          <w:lang w:eastAsia="hr-HR"/>
        </w:rPr>
        <w:t>dostave rješenja, s time da se rješenje smatra dostavljeno</w:t>
      </w:r>
      <w:r w:rsidR="002D7E3E">
        <w:rPr>
          <w:rFonts w:eastAsia="Times New Roman"/>
          <w:szCs w:val="24"/>
          <w:lang w:eastAsia="hr-HR"/>
        </w:rPr>
        <w:t xml:space="preserve"> svim sudionicima stečajnog postupka</w:t>
      </w:r>
      <w:r>
        <w:rPr>
          <w:rFonts w:eastAsia="Times New Roman"/>
          <w:szCs w:val="24"/>
          <w:lang w:eastAsia="hr-HR"/>
        </w:rPr>
        <w:t xml:space="preserve"> istekom </w:t>
      </w:r>
      <w:r w:rsidR="002D7E3E">
        <w:rPr>
          <w:rFonts w:eastAsia="Times New Roman"/>
          <w:szCs w:val="24"/>
          <w:lang w:eastAsia="hr-HR"/>
        </w:rPr>
        <w:t xml:space="preserve">osmog dana od dana objave rješenja </w:t>
      </w:r>
      <w:r w:rsidR="002D7E3E">
        <w:t>na mrežnoj (internetskoj) stranici e-Oglasna ploča sudova</w:t>
      </w:r>
      <w:r w:rsidRPr="006F50F7">
        <w:rPr>
          <w:rFonts w:eastAsia="Times New Roman"/>
          <w:szCs w:val="24"/>
          <w:lang w:eastAsia="hr-HR"/>
        </w:rPr>
        <w:t>, koja se podnosi putem ovog suda u dva primjerka.</w:t>
      </w:r>
    </w:p>
    <w:p w:rsidRDefault="00E03079" w:rsidP="007B4140" w:rsidR="00E03079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E03079" w:rsidP="00E03079" w:rsidR="00E03079" w:rsidRPr="00E03079">
      <w:pPr>
        <w:jc w:val="center"/>
      </w:pPr>
    </w:p>
    <w:p w:rsidRDefault="00131E95" w:rsidR="00131E95"/>
    <w:sectPr w:rsidSect="00E7616A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16A" w:rsidP="00E7616A" w:rsidR="00E7616A">
      <w:r>
        <w:separator/>
      </w:r>
    </w:p>
  </w:endnote>
  <w:endnote w:id="0" w:type="continuationSeparator">
    <w:p w:rsidRDefault="00E7616A" w:rsidP="00E7616A" w:rsidR="00E76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16A" w:rsidP="00E7616A" w:rsidR="00E7616A">
      <w:r>
        <w:separator/>
      </w:r>
    </w:p>
  </w:footnote>
  <w:footnote w:id="0" w:type="continuationSeparator">
    <w:p w:rsidRDefault="00E7616A" w:rsidP="00E7616A" w:rsidR="00E76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0191032"/>
      <w:docPartObj>
        <w:docPartGallery w:val="Page Numbers (Top of Page)"/>
        <w:docPartUnique/>
      </w:docPartObj>
    </w:sdtPr>
    <w:sdtEndPr/>
    <w:sdtContent>
      <w:p w:rsidRDefault="00E7616A" w:rsidR="00E761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95E">
          <w:rPr>
            <w:noProof/>
          </w:rPr>
          <w:t>2</w:t>
        </w:r>
        <w:r>
          <w:fldChar w:fldCharType="end"/>
        </w:r>
      </w:p>
    </w:sdtContent>
  </w:sdt>
  <w:p w:rsidRDefault="00E7616A" w:rsidP="00E7616A" w:rsidR="00E7616A">
    <w:pPr>
      <w:pStyle w:val="Zaglavlje"/>
      <w:jc w:val="right"/>
    </w:pPr>
    <w:r>
      <w:t>Poslovni broj: 21. St-1426/18-12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0D"/>
    <w:rsid w:val="001032F4"/>
    <w:rsid w:val="00107B0D"/>
    <w:rsid w:val="00131E95"/>
    <w:rsid w:val="0019711A"/>
    <w:rsid w:val="00197F24"/>
    <w:rsid w:val="001A1D04"/>
    <w:rsid w:val="001B481B"/>
    <w:rsid w:val="002939A3"/>
    <w:rsid w:val="002D4125"/>
    <w:rsid w:val="002D7E3E"/>
    <w:rsid w:val="0034753A"/>
    <w:rsid w:val="00383C38"/>
    <w:rsid w:val="00457EF8"/>
    <w:rsid w:val="004D4FA3"/>
    <w:rsid w:val="005331E2"/>
    <w:rsid w:val="00553AA2"/>
    <w:rsid w:val="005C6A56"/>
    <w:rsid w:val="006F1667"/>
    <w:rsid w:val="007A1913"/>
    <w:rsid w:val="007C1916"/>
    <w:rsid w:val="007F3A55"/>
    <w:rsid w:val="0085059C"/>
    <w:rsid w:val="00867833"/>
    <w:rsid w:val="00867A1B"/>
    <w:rsid w:val="00950F54"/>
    <w:rsid w:val="009D3B13"/>
    <w:rsid w:val="00A53DC3"/>
    <w:rsid w:val="00B1195E"/>
    <w:rsid w:val="00B4105F"/>
    <w:rsid w:val="00B710A7"/>
    <w:rsid w:val="00C81BCE"/>
    <w:rsid w:val="00CA63C1"/>
    <w:rsid w:val="00CB7090"/>
    <w:rsid w:val="00D05353"/>
    <w:rsid w:val="00D90085"/>
    <w:rsid w:val="00DB0087"/>
    <w:rsid w:val="00DE4335"/>
    <w:rsid w:val="00E03079"/>
    <w:rsid w:val="00E26806"/>
    <w:rsid w:val="00E26C97"/>
    <w:rsid w:val="00E71DA2"/>
    <w:rsid w:val="00E7616A"/>
    <w:rsid w:val="00EE3AA9"/>
    <w:rsid w:val="00F96BF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AA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A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AA2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91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761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616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761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616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11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9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195E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19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19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AA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A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AA2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91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761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616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761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616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11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195E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1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1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St-1426/2018</izvorni_sadrzaj>
    <derivirana_varijabla naziv="DomainObject.Predmet.OznakaBroj_1">St-1426/2018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"DOSTOJAN ŽIVOT" UDRUGA ZA ZAŠTITU LJUDSKIH PRAVA I DOSTOJANSTVA OSOBA U POTREBI</izvorni_sadrzaj>
    <derivirana_varijabla naziv="DomainObject.Predmet.ProtustrankaFormated_1">  "DOSTOJAN ŽIVOT" UDRUGA ZA ZAŠTITU LJUDSKIH PRAVA I DOSTOJANSTVA OSOBA U POTREBI</derivirana_varijabla>
  </DomainObject.Predmet.ProtustrankaFormated>
  <DomainObject.Predmet.ProtustrankaFormatedOIB>
    <izvorni_sadrzaj>  "DOSTOJAN ŽIVOT" UDRUGA ZA ZAŠTITU LJUDSKIH PRAVA I DOSTOJANSTVA OSOBA U POTREBI, OIB 75721926644</izvorni_sadrzaj>
    <derivirana_varijabla naziv="DomainObject.Predmet.ProtustrankaFormatedOIB_1">  "DOSTOJAN ŽIVOT" UDRUGA ZA ZAŠTITU LJUDSKIH PRAVA I DOSTOJANSTVA OSOBA U POTREBI, OIB 75721926644</derivirana_varijabla>
  </DomainObject.Predmet.ProtustrankaFormatedOIB>
  <DomainObject.Predmet.ProtustrankaFormatedWithAdress>
    <izvorni_sadrzaj> "DOSTOJAN ŽIVOT" UDRUGA ZA ZAŠTITU LJUDSKIH PRAVA I DOSTOJANSTVA OSOBA U POTREBI, R.F. Mihanovića 3, 10000 Zagreb</izvorni_sadrzaj>
    <derivirana_varijabla naziv="DomainObject.Predmet.ProtustrankaFormatedWithAdress_1"> "DOSTOJAN ŽIVOT" UDRUGA ZA ZAŠTITU LJUDSKIH PRAVA I DOSTOJANSTVA OSOBA U POTREBI, R.F. Mihanovića 3, 10000 Zagreb</derivirana_varijabla>
  </DomainObject.Predmet.ProtustrankaFormatedWithAdress>
  <DomainObject.Predmet.ProtustrankaFormatedWithAdressOIB>
    <izvorni_sadrzaj> "DOSTOJAN ŽIVOT" UDRUGA ZA ZAŠTITU LJUDSKIH PRAVA I DOSTOJANSTVA OSOBA U POTREBI, OIB 75721926644, R.F. Mihanovića 3, 10000 Zagreb</izvorni_sadrzaj>
    <derivirana_varijabla naziv="DomainObject.Predmet.ProtustrankaFormatedWithAdressOIB_1"> "DOSTOJAN ŽIVOT" UDRUGA ZA ZAŠTITU LJUDSKIH PRAVA I DOSTOJANSTVA OSOBA U POTREBI, OIB 75721926644, R.F. Mihanovića 3, 10000 Zagreb</derivirana_varijabla>
  </DomainObject.Predmet.ProtustrankaFormatedWithAdressOIB>
  <DomainObject.Predmet.ProtustrankaWithAdress>
    <izvorni_sadrzaj>"DOSTOJAN ŽIVOT" UDRUGA ZA ZAŠTITU LJUDSKIH PRAVA I DOSTOJANSTVA OSOBA U POTREBI R.F. Mihanovića 3, 10000 Zagreb</izvorni_sadrzaj>
    <derivirana_varijabla naziv="DomainObject.Predmet.ProtustrankaWithAdress_1">"DOSTOJAN ŽIVOT" UDRUGA ZA ZAŠTITU LJUDSKIH PRAVA I DOSTOJANSTVA OSOBA U POTREBI R.F. Mihanovića 3, 10000 Zagreb</derivirana_varijabla>
  </DomainObject.Predmet.ProtustrankaWithAdress>
  <DomainObject.Predmet.ProtustrankaWithAdressOIB>
    <izvorni_sadrzaj>"DOSTOJAN ŽIVOT" UDRUGA ZA ZAŠTITU LJUDSKIH PRAVA I DOSTOJANSTVA OSOBA U POTREBI, OIB 75721926644, R.F. Mihanovića 3, 10000 Zagreb</izvorni_sadrzaj>
    <derivirana_varijabla naziv="DomainObject.Predmet.ProtustrankaWithAdressOIB_1">"DOSTOJAN ŽIVOT" UDRUGA ZA ZAŠTITU LJUDSKIH PRAVA I DOSTOJANSTVA OSOBA U POTREBI, OIB 75721926644, R.F. Mihanovića 3, 10000 Zagreb</derivirana_varijabla>
  </DomainObject.Predmet.ProtustrankaWithAdressOIB>
  <DomainObject.Predmet.ProtustrankaNazivFormated>
    <izvorni_sadrzaj>"DOSTOJAN ŽIVOT" UDRUGA ZA ZAŠTITU LJUDSKIH PRAVA I DOSTOJANSTVA OSOBA U POTREBI</izvorni_sadrzaj>
    <derivirana_varijabla naziv="DomainObject.Predmet.ProtustrankaNazivFormated_1">"DOSTOJAN ŽIVOT" UDRUGA ZA ZAŠTITU LJUDSKIH PRAVA I DOSTOJANSTVA OSOBA U POTREBI</derivirana_varijabla>
  </DomainObject.Predmet.ProtustrankaNazivFormated>
  <DomainObject.Predmet.ProtustrankaNazivFormatedOIB>
    <izvorni_sadrzaj>"DOSTOJAN ŽIVOT" UDRUGA ZA ZAŠTITU LJUDSKIH PRAVA I DOSTOJANSTVA OSOBA U POTREBI, OIB 75721926644</izvorni_sadrzaj>
    <derivirana_varijabla naziv="DomainObject.Predmet.ProtustrankaNazivFormatedOIB_1">"DOSTOJAN ŽIVOT" UDRUGA ZA ZAŠTITU LJUDSKIH PRAVA I DOSTOJANSTVA OSOBA U POTREBI, OIB 75721926644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"DOSTOJAN ŽIVOT" UDRUGA ZA ZAŠTITU LJUDSKIH PRAVA I DOSTOJANSTVA OSOBA U POTREBI</item>
    </izvorni_sadrzaj>
    <derivirana_varijabla naziv="DomainObject.Predmet.ProtuStrankaListFormated_1">
      <item>"DOSTOJAN ŽIVOT" UDRUGA ZA ZAŠTITU LJUDSKIH PRAVA I DOSTOJANSTVA OSOBA U POTREBI</item>
    </derivirana_varijabla>
  </DomainObject.Predmet.ProtuStrankaListFormated>
  <DomainObject.Predmet.ProtuStrankaListFormatedOIB>
    <izvorni_sadrzaj>
      <item>"DOSTOJAN ŽIVOT" UDRUGA ZA ZAŠTITU LJUDSKIH PRAVA I DOSTOJANSTVA OSOBA U POTREBI, OIB 75721926644</item>
    </izvorni_sadrzaj>
    <derivirana_varijabla naziv="DomainObject.Predmet.ProtuStrankaListFormatedOIB_1">
      <item>"DOSTOJAN ŽIVOT" UDRUGA ZA ZAŠTITU LJUDSKIH PRAVA I DOSTOJANSTVA OSOBA U POTREBI, OIB 75721926644</item>
    </derivirana_varijabla>
  </DomainObject.Predmet.ProtuStrankaListFormatedOIB>
  <DomainObject.Predmet.ProtuStrankaListFormatedWithAdress>
    <izvorni_sadrzaj>
      <item>"DOSTOJAN ŽIVOT" UDRUGA ZA ZAŠTITU LJUDSKIH PRAVA I DOSTOJANSTVA OSOBA U POTREBI, R.F. Mihanovića 3, 10000 Zagreb</item>
    </izvorni_sadrzaj>
    <derivirana_varijabla naziv="DomainObject.Predmet.ProtuStrankaListFormatedWithAdress_1">
      <item>"DOSTOJAN ŽIVOT" UDRUGA ZA ZAŠTITU LJUDSKIH PRAVA I DOSTOJANSTVA OSOBA U POTREBI, R.F. Mihanovića 3, 10000 Zagreb</item>
    </derivirana_varijabla>
  </DomainObject.Predmet.ProtuStrankaListFormatedWithAdress>
  <DomainObject.Predmet.ProtuStrankaListFormatedWithAdressOIB>
    <izvorni_sadrzaj>
      <item>"DOSTOJAN ŽIVOT" UDRUGA ZA ZAŠTITU LJUDSKIH PRAVA I DOSTOJANSTVA OSOBA U POTREBI, OIB 75721926644, R.F. Mihanovića 3, 10000 Zagreb</item>
    </izvorni_sadrzaj>
    <derivirana_varijabla naziv="DomainObject.Predmet.ProtuStrankaListFormatedWithAdressOIB_1">
      <item>"DOSTOJAN ŽIVOT" UDRUGA ZA ZAŠTITU LJUDSKIH PRAVA I DOSTOJANSTVA OSOBA U POTREBI, OIB 75721926644, R.F. Mihanovića 3, 10000 Zagreb</item>
    </derivirana_varijabla>
  </DomainObject.Predmet.ProtuStrankaListFormatedWithAdressOIB>
  <DomainObject.Predmet.ProtuStrankaListNazivFormated>
    <izvorni_sadrzaj>
      <item>"DOSTOJAN ŽIVOT" UDRUGA ZA ZAŠTITU LJUDSKIH PRAVA I DOSTOJANSTVA OSOBA U POTREBI</item>
    </izvorni_sadrzaj>
    <derivirana_varijabla naziv="DomainObject.Predmet.ProtuStrankaListNazivFormated_1">
      <item>"DOSTOJAN ŽIVOT" UDRUGA ZA ZAŠTITU LJUDSKIH PRAVA I DOSTOJANSTVA OSOBA U POTREBI</item>
    </derivirana_varijabla>
  </DomainObject.Predmet.ProtuStrankaListNazivFormated>
  <DomainObject.Predmet.ProtuStrankaListNazivFormatedOIB>
    <izvorni_sadrzaj>
      <item>"DOSTOJAN ŽIVOT" UDRUGA ZA ZAŠTITU LJUDSKIH PRAVA I DOSTOJANSTVA OSOBA U POTREBI, OIB 75721926644</item>
    </izvorni_sadrzaj>
    <derivirana_varijabla naziv="DomainObject.Predmet.ProtuStrankaListNazivFormatedOIB_1">
      <item>"DOSTOJAN ŽIVOT" UDRUGA ZA ZAŠTITU LJUDSKIH PRAVA I DOSTOJANSTVA OSOBA U POTREBI, OIB 75721926644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"DOSTOJAN ŽIVOT" UDRUGA ZA ZAŠTITU LJUDSKIH PRAVA I DOSTOJANSTVA OSOBA U POTREBI</izvorni_sadrzaj>
    <derivirana_varijabla naziv="DomainObject.Predmet.ProtustrankaIDrugi_1">"DOSTOJAN ŽIVOT" UDRUGA ZA ZAŠTITU LJUDSKIH PRAVA I DOSTOJANSTVA OSOBA U POTREBI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"DOSTOJAN ŽIVOT" UDRUGA ZA ZAŠTITU LJUDSKIH PRAVA I DOSTOJANSTVA OSOBA U POTREBI, OIB 75721926644, R.F. Mihanovića 3, 10000 Zagreb</izvorni_sadrzaj>
    <derivirana_varijabla naziv="DomainObject.Predmet.ProtustrankaIDrugiAdressOIB_1">"DOSTOJAN ŽIVOT" UDRUGA ZA ZAŠTITU LJUDSKIH PRAVA I DOSTOJANSTVA OSOBA U POTREBI, OIB 75721926644, R.F. Mihanovića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"DOSTOJAN ŽIVOT" UDRUGA ZA ZAŠTITU LJUDSKIH PRAVA I DOSTOJANSTVA OSOBA U POTREBI</item>
    </izvorni_sadrzaj>
    <derivirana_varijabla naziv="DomainObject.Predmet.SudioniciListNaziv_1">
      <item>FINA Regionalni centar Zagreb</item>
      <item>"DOSTOJAN ŽIVOT" UDRUGA ZA ZAŠTITU LJUDSKIH PRAVA I DOSTOJANSTVA OSOBA U POTREBI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"DOSTOJAN ŽIVOT" UDRUGA ZA ZAŠTITU LJUDSKIH PRAVA I DOSTOJANSTVA OSOBA U POTREBI, OIB 75721926644, R.F. Mihanovića 3,10000 Zagreb</item>
    </izvorni_sadrzaj>
    <derivirana_varijabla naziv="DomainObject.Predmet.SudioniciListAdressOIB_1">
      <item>FINA Regionalni centar Zagreb, OIB 85821130368, Trg svibanjskih žrtava 1995. br. 1,10000 Zagreb</item>
      <item>"DOSTOJAN ŽIVOT" UDRUGA ZA ZAŠTITU LJUDSKIH PRAVA I DOSTOJANSTVA OSOBA U POTREBI, OIB 75721926644, R.F.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75721926644</item>
    </izvorni_sadrzaj>
    <derivirana_varijabla naziv="DomainObject.Predmet.SudioniciListNazivOIB_1">
      <item>, OIB 85821130368</item>
      <item>, OIB 75721926644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St-1426/2018-5</izvorni_sadrzaj>
    <derivirana_varijabla naziv="DomainObject.PredzadnjaOdlukaIzPredmeta.Oznaka_1">St-1426/2018-5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3320</properties:Characters>
  <properties:Lines>92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2019-01-03T16:10:00Z</dcterms:created>
  <dc:creator>Ivana Manestar</dc:creator>
  <dc:description/>
  <cp:keywords/>
  <cp:lastModifiedBy>Ivana Manestar</cp:lastModifiedBy>
  <dcterms:modified xmlns:xsi="http://www.w3.org/2001/XMLSchema-instance" xsi:type="dcterms:W3CDTF">2019-01-04T09:33:00Z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nedopuštena/nepotpuna/nepravodobna (St-1426-18-odbačen prijedlog za povrat u prijašnej stanje.docx)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