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57e9" w14:paraId="5ef57e9" w:rsidRDefault="0014746F" w:rsidR="00EC0F94" w:rsidRPr="00CF0A91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  <w:sz w:val="24"/>
          <w:szCs w:val="24"/>
        </w:rPr>
        <w:t>FLEX-O d.o.o. u stečaju</w:t>
      </w:r>
      <w:r w:rsidR="00EC0F94" w:rsidRPr="00CF0A91">
        <w:rPr>
          <w:rFonts w:hAnsi="Sylfaen" w:ascii="Sylfaen"/>
          <w:b/>
        </w:rPr>
        <w:t xml:space="preserve"> </w:t>
      </w:r>
    </w:p>
    <w:p w:rsidRDefault="0014746F" w:rsidP="00C3295D" w:rsidR="00577536" w:rsidRPr="00577536">
      <w:pPr>
        <w:jc w:val="center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Dugo Selo</w:t>
      </w:r>
      <w:r w:rsidR="00577536" w:rsidRPr="00577536">
        <w:rPr>
          <w:rFonts w:hAnsi="Sylfaen" w:ascii="Sylfaen"/>
          <w:sz w:val="24"/>
          <w:szCs w:val="24"/>
        </w:rPr>
        <w:t xml:space="preserve">, </w:t>
      </w:r>
      <w:r>
        <w:rPr>
          <w:rFonts w:hAnsi="Sylfaen" w:ascii="Sylfaen"/>
          <w:sz w:val="24"/>
          <w:szCs w:val="24"/>
        </w:rPr>
        <w:t>Ante Starčevića 81</w:t>
      </w:r>
      <w:r w:rsidR="00577536" w:rsidRPr="00577536">
        <w:rPr>
          <w:rFonts w:hAnsi="Sylfaen" w:ascii="Sylfaen"/>
          <w:sz w:val="24"/>
          <w:szCs w:val="24"/>
        </w:rPr>
        <w:t xml:space="preserve">, OIB: </w:t>
      </w:r>
      <w:r>
        <w:rPr>
          <w:rFonts w:hAnsi="Sylfaen" w:ascii="Sylfaen"/>
          <w:sz w:val="24"/>
          <w:szCs w:val="24"/>
        </w:rPr>
        <w:t>06024605239</w:t>
      </w:r>
    </w:p>
    <w:p w:rsidRDefault="00365E5E" w:rsidP="00C3295D" w:rsidR="00365E5E" w:rsidRPr="00CF0A91">
      <w:pPr>
        <w:jc w:val="center"/>
        <w:rPr>
          <w:rFonts w:hAnsi="Sylfaen" w:ascii="Sylfaen"/>
          <w:b/>
        </w:rPr>
      </w:pPr>
      <w:r w:rsidRPr="00CF0A91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A91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A91">
        <w:rPr>
          <w:rFonts w:hAnsi="Sylfaen" w:ascii="Sylfaen"/>
        </w:rPr>
        <w:t>M: 099/505-0000</w:t>
      </w:r>
      <w:r w:rsidR="00931799" w:rsidRPr="00CF0A91">
        <w:rPr>
          <w:rFonts w:hAnsi="Sylfaen" w:ascii="Sylfaen"/>
        </w:rPr>
        <w:t xml:space="preserve">, E-mail: </w:t>
      </w:r>
      <w:r w:rsidRPr="00CF0A91">
        <w:rPr>
          <w:rFonts w:hAnsi="Sylfaen" w:ascii="Sylfaen"/>
        </w:rPr>
        <w:t>ivankovic@odvjetnica-ivankovic.hr</w:t>
      </w:r>
    </w:p>
    <w:p w:rsidRDefault="00F0398B" w:rsidP="00D52335" w:rsidR="00F0398B">
      <w:pPr>
        <w:ind w:left="360"/>
        <w:jc w:val="both"/>
        <w:rPr>
          <w:rFonts w:hAnsi="Sylfaen" w:ascii="Sylfaen"/>
        </w:rPr>
      </w:pPr>
      <w:r>
        <w:rPr>
          <w:rFonts w:hAnsi="Sylfaen" w:ascii="Sylfaen"/>
        </w:rPr>
        <w:t xml:space="preserve">                                                                                                                  </w:t>
      </w:r>
    </w:p>
    <w:p w:rsidRDefault="00D52335" w:rsidP="00D52335" w:rsidR="00D52335">
      <w:pPr>
        <w:ind w:left="360"/>
        <w:jc w:val="both"/>
        <w:rPr>
          <w:rFonts w:hAnsi="Sylfaen" w:ascii="Sylfaen"/>
        </w:rPr>
      </w:pPr>
    </w:p>
    <w:p w:rsidRDefault="00D52335" w:rsidP="00D52335" w:rsidR="00D52335" w:rsidRPr="00CF0A91">
      <w:pPr>
        <w:ind w:left="360"/>
        <w:jc w:val="both"/>
        <w:rPr>
          <w:rFonts w:hAnsi="Sylfaen" w:ascii="Sylfaen"/>
        </w:rPr>
      </w:pPr>
    </w:p>
    <w:p w:rsidRDefault="00D52335" w:rsidP="00D52335" w:rsidR="00D52335" w:rsidRPr="00781C5E">
      <w:pPr>
        <w:rPr>
          <w:rFonts w:hAnsi="Sylfaen" w:ascii="Sylfaen"/>
          <w:sz w:val="24"/>
          <w:szCs w:val="24"/>
        </w:rPr>
      </w:pPr>
      <w:r w:rsidRPr="00781C5E"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 w:rsidR="008E5CAA">
        <w:rPr>
          <w:rFonts w:hAnsi="Sylfaen" w:ascii="Sylfaen"/>
          <w:sz w:val="24"/>
          <w:szCs w:val="24"/>
        </w:rPr>
        <w:t>TRGOVAČKI SUD U ZAGREBU</w:t>
      </w:r>
    </w:p>
    <w:p w:rsidRDefault="00D52335" w:rsidP="00D52335" w:rsidR="00D52335" w:rsidRPr="00781C5E">
      <w:pPr>
        <w:rPr>
          <w:rFonts w:hAnsi="Sylfaen" w:ascii="Sylfaen"/>
          <w:sz w:val="24"/>
          <w:szCs w:val="24"/>
        </w:rPr>
      </w:pPr>
      <w:r w:rsidRPr="00781C5E">
        <w:rPr>
          <w:rFonts w:hAnsi="Sylfaen" w:ascii="Sylfaen"/>
          <w:sz w:val="24"/>
          <w:szCs w:val="24"/>
        </w:rPr>
        <w:t xml:space="preserve">                                                      </w:t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="008E5CAA">
        <w:rPr>
          <w:rFonts w:hAnsi="Sylfaen" w:ascii="Sylfaen"/>
          <w:sz w:val="24"/>
          <w:szCs w:val="24"/>
        </w:rPr>
        <w:t>Zagreb, Amruševa 2/II</w:t>
      </w:r>
      <w:r w:rsidRPr="00781C5E">
        <w:rPr>
          <w:rFonts w:hAnsi="Sylfaen" w:ascii="Sylfaen"/>
          <w:sz w:val="24"/>
          <w:szCs w:val="24"/>
        </w:rPr>
        <w:t xml:space="preserve"> </w:t>
      </w:r>
    </w:p>
    <w:p w:rsidRDefault="00D52335" w:rsidP="00D52335" w:rsidR="00D52335" w:rsidRPr="00781C5E">
      <w:pPr>
        <w:rPr>
          <w:rFonts w:hAnsi="Sylfaen" w:ascii="Sylfaen"/>
          <w:sz w:val="24"/>
          <w:szCs w:val="24"/>
        </w:rPr>
      </w:pP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  <w:t xml:space="preserve">      </w:t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="008E5CAA">
        <w:rPr>
          <w:rFonts w:hAnsi="Sylfaen" w:ascii="Sylfaen"/>
          <w:sz w:val="24"/>
          <w:szCs w:val="24"/>
        </w:rPr>
        <w:t>10 000 Zagreb</w:t>
      </w:r>
    </w:p>
    <w:p w:rsidRDefault="00D52335" w:rsidP="008E5CAA" w:rsidR="00D52335">
      <w:pPr>
        <w:rPr>
          <w:rFonts w:hAnsi="Sylfaen" w:ascii="Sylfaen"/>
          <w:sz w:val="24"/>
          <w:szCs w:val="24"/>
        </w:rPr>
      </w:pP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="008E5CAA">
        <w:rPr>
          <w:rFonts w:hAnsi="Sylfaen" w:ascii="Sylfaen"/>
          <w:sz w:val="24"/>
          <w:szCs w:val="24"/>
        </w:rPr>
        <w:t>St-480/2012</w:t>
      </w:r>
    </w:p>
    <w:p w:rsidRDefault="008E5CAA" w:rsidP="008E5CAA" w:rsidR="008E5CAA">
      <w:pPr>
        <w:rPr>
          <w:rFonts w:hAnsi="Sylfaen" w:ascii="Sylfaen"/>
          <w:sz w:val="24"/>
          <w:szCs w:val="24"/>
        </w:rPr>
      </w:pPr>
    </w:p>
    <w:p w:rsidRDefault="008E5CAA" w:rsidP="008E5CAA" w:rsidR="008E5CAA" w:rsidRPr="00781C5E">
      <w:pPr>
        <w:rPr>
          <w:rFonts w:hAnsi="Sylfaen" w:ascii="Sylfaen"/>
          <w:sz w:val="24"/>
          <w:szCs w:val="24"/>
        </w:rPr>
      </w:pPr>
    </w:p>
    <w:p w:rsidRDefault="008E5CAA" w:rsidP="00D52335" w:rsidR="00D52335" w:rsidRPr="00781C5E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>Stečajni dužnik</w:t>
      </w:r>
      <w:r w:rsidR="00D52335" w:rsidRPr="00781C5E">
        <w:rPr>
          <w:rFonts w:hAnsi="Sylfaen" w:ascii="Sylfaen"/>
          <w:sz w:val="24"/>
          <w:szCs w:val="24"/>
        </w:rPr>
        <w:t xml:space="preserve">: </w:t>
      </w:r>
      <w:r w:rsidR="00D52335">
        <w:rPr>
          <w:rFonts w:hAnsi="Sylfaen" w:ascii="Sylfaen"/>
          <w:b/>
          <w:sz w:val="24"/>
          <w:szCs w:val="24"/>
        </w:rPr>
        <w:t>FLEX-O d.o.o. U STEČAJU iz Dugog Sela,  Ante Starčevića 81, OIB: 06024605239</w:t>
      </w:r>
      <w:r w:rsidR="00D52335">
        <w:rPr>
          <w:rFonts w:hAnsi="Sylfaen" w:ascii="Sylfaen"/>
        </w:rPr>
        <w:t>,</w:t>
      </w:r>
      <w:r>
        <w:rPr>
          <w:rFonts w:hAnsi="Sylfaen" w:ascii="Sylfaen"/>
        </w:rPr>
        <w:t xml:space="preserve"> zastupan po stečajnoj upraviteljici Anamarii Ivanović, Britanski trg 10, OIB: 26902318451</w:t>
      </w:r>
    </w:p>
    <w:p w:rsidRDefault="00D52335" w:rsidP="008E5CAA" w:rsidR="00D52335" w:rsidRPr="00781C5E">
      <w:pPr>
        <w:jc w:val="center"/>
        <w:rPr>
          <w:rFonts w:hAnsi="Sylfaen" w:ascii="Sylfaen"/>
          <w:sz w:val="24"/>
          <w:szCs w:val="24"/>
        </w:rPr>
      </w:pPr>
    </w:p>
    <w:p w:rsidRDefault="008E5CAA" w:rsidP="008E5CAA" w:rsidR="00D52335">
      <w:pPr>
        <w:jc w:val="center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PODNESAK STEČAJNOG DUŽNIKA</w:t>
      </w:r>
    </w:p>
    <w:p w:rsidRDefault="005C50FE" w:rsidP="008E5CAA" w:rsidR="005C50FE">
      <w:pPr>
        <w:jc w:val="center"/>
        <w:rPr>
          <w:rFonts w:hAnsi="Sylfaen" w:ascii="Sylfaen"/>
          <w:sz w:val="24"/>
          <w:szCs w:val="24"/>
        </w:rPr>
      </w:pPr>
    </w:p>
    <w:p w:rsidRDefault="008E5CAA" w:rsidP="00D52335" w:rsidR="008E5CAA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kojim udovoljava </w:t>
      </w:r>
      <w:r w:rsidR="00135BAD">
        <w:rPr>
          <w:rFonts w:hAnsi="Sylfaen" w:ascii="Sylfaen"/>
          <w:sz w:val="24"/>
          <w:szCs w:val="24"/>
        </w:rPr>
        <w:t>zaključku tog suda</w:t>
      </w:r>
      <w:r w:rsidR="005C50FE">
        <w:rPr>
          <w:rFonts w:hAnsi="Sylfaen" w:ascii="Sylfaen"/>
          <w:sz w:val="24"/>
          <w:szCs w:val="24"/>
        </w:rPr>
        <w:t>, broj gornji od dana 23.02.2017. god.</w:t>
      </w:r>
    </w:p>
    <w:p w:rsidRDefault="005C50FE" w:rsidP="00D52335" w:rsidR="005C50FE">
      <w:pPr>
        <w:pBdr>
          <w:bottom w:space="1" w:sz="12" w:color="auto" w:val="single"/>
        </w:pBd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  <w:t>1x</w:t>
      </w:r>
    </w:p>
    <w:p w:rsidRDefault="005C50FE" w:rsidP="00D52335" w:rsidR="005C50FE" w:rsidRPr="00781C5E">
      <w:pPr>
        <w:rPr>
          <w:rFonts w:hAnsi="Sylfaen" w:ascii="Sylfaen"/>
          <w:sz w:val="24"/>
          <w:szCs w:val="24"/>
        </w:rPr>
      </w:pPr>
    </w:p>
    <w:p w:rsidRDefault="006E6728" w:rsidP="00397C60" w:rsidR="00D52335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Ad 1/ </w:t>
      </w:r>
      <w:r w:rsidR="005C50FE">
        <w:rPr>
          <w:rFonts w:hAnsi="Sylfaen" w:ascii="Sylfaen"/>
          <w:sz w:val="24"/>
          <w:szCs w:val="24"/>
        </w:rPr>
        <w:t>Sukladno toč. 1. zaključka tog suda, broj gornji od dana 23.02.2017. god. stečajni dužnik obavještava taj sud da je stečajni dužnik u sustavu PDV-a.</w:t>
      </w:r>
    </w:p>
    <w:p w:rsidRDefault="00F74E98" w:rsidP="00397C60" w:rsidR="00F74E98">
      <w:pPr>
        <w:jc w:val="both"/>
        <w:rPr>
          <w:rFonts w:hAnsi="Sylfaen" w:ascii="Sylfaen"/>
          <w:sz w:val="24"/>
          <w:szCs w:val="24"/>
        </w:rPr>
      </w:pPr>
    </w:p>
    <w:p w:rsidRDefault="006E6728" w:rsidP="00397C60" w:rsidR="006E672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Ad 2/ </w:t>
      </w:r>
      <w:r w:rsidR="00F74E98">
        <w:rPr>
          <w:rFonts w:hAnsi="Sylfaen" w:ascii="Sylfaen"/>
          <w:sz w:val="24"/>
          <w:szCs w:val="24"/>
        </w:rPr>
        <w:t>Sukladno točki 2. zaključka stečajni dužnik obavještava taj sud da postoji obveza plaćanja PDV-a u odnosu na isporuku nekretnina stečajnog dužnika upisanih kod Općinskog gra</w:t>
      </w:r>
      <w:r w:rsidR="001D1935">
        <w:rPr>
          <w:rFonts w:hAnsi="Sylfaen" w:ascii="Sylfaen"/>
          <w:sz w:val="24"/>
          <w:szCs w:val="24"/>
        </w:rPr>
        <w:t>đanskog suda u Zagrebu, zemljišno-knjižni odjel Sesvete</w:t>
      </w:r>
      <w:r>
        <w:rPr>
          <w:rFonts w:hAnsi="Sylfaen" w:ascii="Sylfaen"/>
          <w:sz w:val="24"/>
          <w:szCs w:val="24"/>
        </w:rPr>
        <w:t xml:space="preserve">, u zk.ul.br. 2062, 2063, </w:t>
      </w:r>
      <w:r w:rsidR="00397C60">
        <w:rPr>
          <w:rFonts w:hAnsi="Sylfaen" w:ascii="Sylfaen"/>
          <w:sz w:val="24"/>
          <w:szCs w:val="24"/>
        </w:rPr>
        <w:t>2064 i 2065, budući isporuka građevina koja nije u uporabi podliježe oporezivanju porezom na dodanu vrijednost, i za kupce koje su pravne i fizičke osobe.</w:t>
      </w:r>
    </w:p>
    <w:p w:rsidRDefault="006E6728" w:rsidP="00D52335" w:rsidR="006E6728">
      <w:pPr>
        <w:rPr>
          <w:rFonts w:hAnsi="Sylfaen" w:ascii="Sylfaen"/>
          <w:sz w:val="24"/>
          <w:szCs w:val="24"/>
        </w:rPr>
      </w:pPr>
    </w:p>
    <w:p w:rsidRDefault="006E6728" w:rsidP="006E6728" w:rsidR="006E672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Ad 3/ Za navedene nekretnine</w:t>
      </w:r>
      <w:r w:rsidR="00F74E98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o</w:t>
      </w:r>
      <w:r w:rsidRPr="00C742A3">
        <w:rPr>
          <w:rFonts w:hAnsi="Sylfaen" w:ascii="Sylfaen"/>
          <w:sz w:val="24"/>
          <w:szCs w:val="24"/>
        </w:rPr>
        <w:t xml:space="preserve">d strane stalnog sudskog vještaka Hrvoje Balija iz Zagreba sačinjena je Procjena tržišne vrijednosti građevinskih nekretnina (zemljište, zgrada, komunalni priključci, objekti vanjskog uređenja) izgrađenih na zk.č.br. 4177/1, 4177/2, 4178 i 4179, sve k.o. Sesvete Novo Donja, a prema stanju i vrijednostima u VI/2013 god. </w:t>
      </w:r>
    </w:p>
    <w:p w:rsidRDefault="006E6728" w:rsidP="006E6728" w:rsidR="006E6728">
      <w:pPr>
        <w:jc w:val="both"/>
        <w:rPr>
          <w:rFonts w:hAnsi="Sylfaen" w:ascii="Sylfaen"/>
          <w:sz w:val="24"/>
          <w:szCs w:val="24"/>
        </w:rPr>
      </w:pPr>
    </w:p>
    <w:p w:rsidRDefault="006E6728" w:rsidP="006E6728" w:rsidR="006E672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Procjenom tržišne vrijednosti građevinskih nekretnina  (zemljište, zgrada, komunalni priključci, objekti vanjskog uređenja) izgrađenih na zk.č.br. 4177/1, 4177/2, 4178 i 4179, k.o. Sesvete Novo, prema stanju i vrijednostima na dan VI/2013 god utvrđena je ukupna vrijednost nekretnina u iznosu od </w:t>
      </w:r>
      <w:r w:rsidRPr="00C507C4">
        <w:rPr>
          <w:rFonts w:hAnsi="Sylfaen" w:ascii="Sylfaen"/>
          <w:b/>
          <w:sz w:val="24"/>
          <w:szCs w:val="24"/>
        </w:rPr>
        <w:t>9.</w:t>
      </w:r>
      <w:r>
        <w:rPr>
          <w:rFonts w:hAnsi="Sylfaen" w:ascii="Sylfaen"/>
          <w:b/>
          <w:sz w:val="24"/>
          <w:szCs w:val="24"/>
        </w:rPr>
        <w:t>656</w:t>
      </w:r>
      <w:r w:rsidRPr="00C507C4">
        <w:rPr>
          <w:rFonts w:hAnsi="Sylfaen" w:ascii="Sylfaen"/>
          <w:b/>
          <w:sz w:val="24"/>
          <w:szCs w:val="24"/>
        </w:rPr>
        <w:t>.979,00 kn</w:t>
      </w:r>
      <w:r>
        <w:rPr>
          <w:rFonts w:hAnsi="Sylfaen" w:ascii="Sylfaen"/>
          <w:sz w:val="24"/>
          <w:szCs w:val="24"/>
        </w:rPr>
        <w:t xml:space="preserve"> (1.291.556,77 EUR-a).</w:t>
      </w:r>
    </w:p>
    <w:p w:rsidRDefault="00F74E98" w:rsidP="00D52335" w:rsidR="00F74E98">
      <w:pPr>
        <w:rPr>
          <w:rFonts w:hAnsi="Sylfaen" w:ascii="Sylfaen"/>
          <w:sz w:val="24"/>
          <w:szCs w:val="24"/>
        </w:rPr>
      </w:pPr>
    </w:p>
    <w:p w:rsidRDefault="00F34FE0" w:rsidP="00D52335" w:rsidR="006E6728" w:rsidRPr="006E6728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Ad 4/ </w:t>
      </w:r>
      <w:r w:rsidR="006E6728">
        <w:rPr>
          <w:rFonts w:hAnsi="Sylfaen" w:ascii="Sylfaen"/>
          <w:sz w:val="24"/>
          <w:szCs w:val="24"/>
        </w:rPr>
        <w:t xml:space="preserve">Sukladno iznesenome utvrđena vrijednost nekretnina za koje se predlaže prodavati kao cjelinu iznosi </w:t>
      </w:r>
      <w:r w:rsidR="006E6728" w:rsidRPr="00C507C4">
        <w:rPr>
          <w:rFonts w:hAnsi="Sylfaen" w:ascii="Sylfaen"/>
          <w:b/>
          <w:sz w:val="24"/>
          <w:szCs w:val="24"/>
        </w:rPr>
        <w:t>9.</w:t>
      </w:r>
      <w:r w:rsidR="006E6728">
        <w:rPr>
          <w:rFonts w:hAnsi="Sylfaen" w:ascii="Sylfaen"/>
          <w:b/>
          <w:sz w:val="24"/>
          <w:szCs w:val="24"/>
        </w:rPr>
        <w:t>656</w:t>
      </w:r>
      <w:r w:rsidR="006E6728" w:rsidRPr="00C507C4">
        <w:rPr>
          <w:rFonts w:hAnsi="Sylfaen" w:ascii="Sylfaen"/>
          <w:b/>
          <w:sz w:val="24"/>
          <w:szCs w:val="24"/>
        </w:rPr>
        <w:t>.979,00 kn</w:t>
      </w:r>
      <w:r w:rsidR="006E6728">
        <w:rPr>
          <w:rFonts w:hAnsi="Sylfaen" w:ascii="Sylfaen"/>
          <w:b/>
          <w:sz w:val="24"/>
          <w:szCs w:val="24"/>
        </w:rPr>
        <w:t xml:space="preserve"> s uključenim PDV –om ( 7.725.583,20 kn + PDV u iznosu od 1.931.395,80 kn  = </w:t>
      </w:r>
      <w:r w:rsidR="006E6728" w:rsidRPr="00C507C4">
        <w:rPr>
          <w:rFonts w:hAnsi="Sylfaen" w:ascii="Sylfaen"/>
          <w:b/>
          <w:sz w:val="24"/>
          <w:szCs w:val="24"/>
        </w:rPr>
        <w:t>9.</w:t>
      </w:r>
      <w:r w:rsidR="006E6728">
        <w:rPr>
          <w:rFonts w:hAnsi="Sylfaen" w:ascii="Sylfaen"/>
          <w:b/>
          <w:sz w:val="24"/>
          <w:szCs w:val="24"/>
        </w:rPr>
        <w:t>656</w:t>
      </w:r>
      <w:r w:rsidR="006E6728" w:rsidRPr="00C507C4">
        <w:rPr>
          <w:rFonts w:hAnsi="Sylfaen" w:ascii="Sylfaen"/>
          <w:b/>
          <w:sz w:val="24"/>
          <w:szCs w:val="24"/>
        </w:rPr>
        <w:t>.979,00 kn</w:t>
      </w:r>
      <w:r w:rsidR="006E6728">
        <w:rPr>
          <w:rFonts w:hAnsi="Sylfaen" w:ascii="Sylfaen"/>
          <w:b/>
          <w:sz w:val="24"/>
          <w:szCs w:val="24"/>
        </w:rPr>
        <w:t>)</w:t>
      </w:r>
    </w:p>
    <w:p w:rsidRDefault="005C50FE" w:rsidP="00D52335" w:rsidR="005C50FE" w:rsidRPr="00781C5E">
      <w:pPr>
        <w:rPr>
          <w:rFonts w:hAnsi="Sylfaen" w:ascii="Sylfaen"/>
          <w:sz w:val="24"/>
          <w:szCs w:val="24"/>
        </w:rPr>
      </w:pPr>
    </w:p>
    <w:p w:rsidRDefault="00D52335" w:rsidP="00D52335" w:rsidR="00D52335">
      <w:pPr>
        <w:rPr>
          <w:rFonts w:hAnsi="Sylfaen" w:ascii="Sylfaen"/>
          <w:sz w:val="24"/>
          <w:szCs w:val="24"/>
        </w:rPr>
      </w:pPr>
    </w:p>
    <w:p w:rsidRDefault="006E6728" w:rsidP="00D52335" w:rsidR="006E6728">
      <w:pPr>
        <w:rPr>
          <w:rFonts w:hAnsi="Sylfaen" w:ascii="Sylfaen"/>
          <w:sz w:val="24"/>
          <w:szCs w:val="24"/>
        </w:rPr>
      </w:pPr>
    </w:p>
    <w:p w:rsidRDefault="00F34FE0" w:rsidP="00397C60" w:rsidR="006E672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Ad 5</w:t>
      </w:r>
      <w:r w:rsidR="006E6728">
        <w:rPr>
          <w:rFonts w:hAnsi="Sylfaen" w:ascii="Sylfaen"/>
          <w:sz w:val="24"/>
          <w:szCs w:val="24"/>
        </w:rPr>
        <w:t>/ Sukladno čl. 247. st. 5. Stečajnog zakona</w:t>
      </w:r>
      <w:r w:rsidR="00397C60">
        <w:rPr>
          <w:rFonts w:hAnsi="Sylfaen" w:ascii="Sylfaen"/>
          <w:sz w:val="24"/>
          <w:szCs w:val="24"/>
        </w:rPr>
        <w:t xml:space="preserve"> stečajni</w:t>
      </w:r>
      <w:r w:rsidR="006E6728">
        <w:rPr>
          <w:rFonts w:hAnsi="Sylfaen" w:ascii="Sylfaen"/>
          <w:sz w:val="24"/>
          <w:szCs w:val="24"/>
        </w:rPr>
        <w:t xml:space="preserve"> dužnik precizira vrijednost nekretnina ispod koje se ne mogu prodati i to:</w:t>
      </w:r>
    </w:p>
    <w:p w:rsidRDefault="006E6728" w:rsidP="00D52335" w:rsidR="006E6728">
      <w:pPr>
        <w:rPr>
          <w:rFonts w:hAnsi="Sylfaen" w:ascii="Sylfaen"/>
          <w:sz w:val="24"/>
          <w:szCs w:val="24"/>
        </w:rPr>
      </w:pPr>
    </w:p>
    <w:p w:rsidRDefault="006E6728" w:rsidP="00D52335" w:rsidR="00397C60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na prvoj dražbi ispod tri četvrtine utvrđene vrijednosti </w:t>
      </w:r>
      <w:r w:rsidR="00397C60">
        <w:rPr>
          <w:rFonts w:hAnsi="Sylfaen" w:ascii="Sylfaen"/>
          <w:sz w:val="24"/>
          <w:szCs w:val="24"/>
        </w:rPr>
        <w:t>u iznosu od 7.242.734,25 kn</w:t>
      </w:r>
      <w:r>
        <w:rPr>
          <w:rFonts w:hAnsi="Sylfaen" w:ascii="Sylfaen"/>
          <w:sz w:val="24"/>
          <w:szCs w:val="24"/>
        </w:rPr>
        <w:t xml:space="preserve"> (</w:t>
      </w:r>
      <w:r w:rsidR="00397C60">
        <w:rPr>
          <w:rFonts w:hAnsi="Sylfaen" w:ascii="Sylfaen"/>
          <w:sz w:val="24"/>
          <w:szCs w:val="24"/>
        </w:rPr>
        <w:t>5.794.187,40 kn + PDV u iznosu od 1.448.546,85 kn)</w:t>
      </w:r>
    </w:p>
    <w:p w:rsidRDefault="00397C60" w:rsidP="00D52335" w:rsidR="00397C60">
      <w:pPr>
        <w:rPr>
          <w:rFonts w:hAnsi="Sylfaen" w:ascii="Sylfaen"/>
          <w:sz w:val="24"/>
          <w:szCs w:val="24"/>
        </w:rPr>
      </w:pPr>
    </w:p>
    <w:p w:rsidRDefault="00397C60" w:rsidP="00D52335" w:rsidR="006E6728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- na drugoj dražbi ispod jedne polovine utvrđene vrijednosti u iznosu od 4.828.489,50 kn (3.862.791,60 kn + PDV u iznosu od 965.697,90 kn)</w:t>
      </w:r>
    </w:p>
    <w:p w:rsidRDefault="00397C60" w:rsidP="00D52335" w:rsidR="00397C60">
      <w:pPr>
        <w:rPr>
          <w:rFonts w:hAnsi="Sylfaen" w:ascii="Sylfaen"/>
          <w:sz w:val="24"/>
          <w:szCs w:val="24"/>
        </w:rPr>
      </w:pPr>
    </w:p>
    <w:p w:rsidRDefault="00397C60" w:rsidP="00D52335" w:rsidR="00397C60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- na trećoj dražbi ispod jedne četvrtine utvrđene vrijednosti u iznosu od 2.414.244,75 kn (1.931.395,80 kn + PDV u iznosu od 482.848,95 kn)</w:t>
      </w:r>
    </w:p>
    <w:p w:rsidRDefault="00397C60" w:rsidP="00D52335" w:rsidR="00397C60">
      <w:pPr>
        <w:rPr>
          <w:rFonts w:hAnsi="Sylfaen" w:ascii="Sylfaen"/>
          <w:sz w:val="24"/>
          <w:szCs w:val="24"/>
        </w:rPr>
      </w:pPr>
    </w:p>
    <w:p w:rsidRDefault="00397C60" w:rsidP="00D52335" w:rsidR="00397C60">
      <w:pPr>
        <w:rPr>
          <w:rFonts w:hAnsi="Sylfaen" w:ascii="Sylfaen"/>
          <w:sz w:val="24"/>
          <w:szCs w:val="24"/>
        </w:rPr>
      </w:pPr>
    </w:p>
    <w:p w:rsidRDefault="006E6728" w:rsidP="00D52335" w:rsidR="006E6728">
      <w:pPr>
        <w:rPr>
          <w:rFonts w:hAnsi="Sylfaen" w:ascii="Sylfaen"/>
          <w:sz w:val="24"/>
          <w:szCs w:val="24"/>
        </w:rPr>
      </w:pPr>
    </w:p>
    <w:p w:rsidRDefault="006E6728" w:rsidP="00D52335" w:rsidR="006E6728">
      <w:pPr>
        <w:rPr>
          <w:rFonts w:hAnsi="Sylfaen" w:ascii="Sylfaen"/>
          <w:sz w:val="24"/>
          <w:szCs w:val="24"/>
        </w:rPr>
      </w:pPr>
    </w:p>
    <w:p w:rsidRDefault="006E6728" w:rsidP="00D52335" w:rsidR="006E6728" w:rsidRPr="00781C5E">
      <w:pPr>
        <w:rPr>
          <w:rFonts w:hAnsi="Sylfaen" w:ascii="Sylfaen"/>
          <w:sz w:val="24"/>
          <w:szCs w:val="24"/>
        </w:rPr>
      </w:pPr>
    </w:p>
    <w:p w:rsidRDefault="00D52335" w:rsidP="00D52335" w:rsidR="00D52335" w:rsidRPr="00781C5E">
      <w:pPr>
        <w:jc w:val="both"/>
        <w:rPr>
          <w:rFonts w:hAnsi="Sylfaen" w:ascii="Sylfaen"/>
          <w:sz w:val="24"/>
          <w:szCs w:val="24"/>
        </w:rPr>
      </w:pPr>
    </w:p>
    <w:p w:rsidRDefault="00D52335" w:rsidP="00D52335" w:rsidR="00D52335" w:rsidRPr="00781C5E">
      <w:pPr>
        <w:ind w:firstLine="59" w:left="2836"/>
        <w:jc w:val="both"/>
        <w:rPr>
          <w:rFonts w:hAnsi="Sylfaen" w:ascii="Sylfaen"/>
          <w:sz w:val="24"/>
          <w:szCs w:val="24"/>
        </w:rPr>
      </w:pPr>
      <w:r w:rsidRPr="00781C5E">
        <w:rPr>
          <w:rFonts w:hAnsi="Sylfaen" w:ascii="Sylfaen"/>
          <w:sz w:val="24"/>
          <w:szCs w:val="24"/>
        </w:rPr>
        <w:t xml:space="preserve">Za </w:t>
      </w:r>
      <w:r>
        <w:rPr>
          <w:rFonts w:hAnsi="Sylfaen" w:ascii="Sylfaen"/>
          <w:sz w:val="24"/>
          <w:szCs w:val="24"/>
        </w:rPr>
        <w:t>FLEX-O</w:t>
      </w:r>
      <w:r w:rsidRPr="00781C5E">
        <w:rPr>
          <w:rFonts w:hAnsi="Sylfaen" w:ascii="Sylfaen"/>
          <w:sz w:val="24"/>
          <w:szCs w:val="24"/>
        </w:rPr>
        <w:t xml:space="preserve">  d.o.o.. - u stečaju</w:t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</w:r>
      <w:r w:rsidRPr="00781C5E">
        <w:rPr>
          <w:rFonts w:hAnsi="Sylfaen" w:ascii="Sylfaen"/>
          <w:sz w:val="24"/>
          <w:szCs w:val="24"/>
        </w:rPr>
        <w:tab/>
        <w:t xml:space="preserve">                         stečajna upraviteljica Anamaria Ivanković</w:t>
      </w:r>
    </w:p>
    <w:p w:rsidRDefault="00D52335" w:rsidP="00D52335" w:rsidR="00D52335" w:rsidRPr="00781C5E">
      <w:pPr>
        <w:rPr>
          <w:rFonts w:hAnsi="Sylfaen" w:ascii="Sylfaen"/>
          <w:sz w:val="24"/>
          <w:szCs w:val="24"/>
        </w:rPr>
      </w:pPr>
    </w:p>
    <w:p w:rsidRDefault="00D52335" w:rsidP="00D52335" w:rsidR="00D52335" w:rsidRPr="00781C5E">
      <w:pPr>
        <w:rPr>
          <w:rFonts w:hAnsi="Sylfaen" w:ascii="Sylfaen"/>
          <w:sz w:val="24"/>
          <w:szCs w:val="24"/>
        </w:rPr>
      </w:pPr>
    </w:p>
    <w:p w:rsidRDefault="00D52335" w:rsidP="00D52335" w:rsidR="00D52335" w:rsidRPr="00781C5E">
      <w:pPr>
        <w:rPr>
          <w:rFonts w:hAnsi="Sylfaen" w:ascii="Sylfaen"/>
          <w:sz w:val="24"/>
          <w:szCs w:val="24"/>
        </w:rPr>
      </w:pPr>
    </w:p>
    <w:p w:rsidRDefault="00D52335" w:rsidP="00D52335" w:rsidR="00D52335" w:rsidRPr="00781C5E">
      <w:pPr>
        <w:rPr>
          <w:rFonts w:hAnsi="Sylfaen" w:ascii="Sylfaen"/>
          <w:sz w:val="24"/>
          <w:szCs w:val="24"/>
        </w:rPr>
      </w:pPr>
    </w:p>
    <w:p w:rsidRDefault="00D52335" w:rsidP="00D52335" w:rsidR="00D52335" w:rsidRPr="00781C5E">
      <w:pPr>
        <w:rPr>
          <w:rFonts w:hAnsi="Sylfaen" w:ascii="Sylfaen"/>
          <w:sz w:val="24"/>
          <w:szCs w:val="24"/>
        </w:rPr>
      </w:pPr>
      <w:r w:rsidRPr="00781C5E">
        <w:rPr>
          <w:rFonts w:hAnsi="Sylfaen" w:ascii="Sylfaen"/>
          <w:sz w:val="24"/>
          <w:szCs w:val="24"/>
        </w:rPr>
        <w:t xml:space="preserve">U Zagrebu, </w:t>
      </w:r>
      <w:r w:rsidR="00397C60">
        <w:rPr>
          <w:rFonts w:hAnsi="Sylfaen" w:ascii="Sylfaen"/>
          <w:sz w:val="24"/>
          <w:szCs w:val="24"/>
        </w:rPr>
        <w:t>13.03</w:t>
      </w:r>
      <w:r w:rsidRPr="00781C5E">
        <w:rPr>
          <w:rFonts w:hAnsi="Sylfaen" w:ascii="Sylfaen"/>
          <w:sz w:val="24"/>
          <w:szCs w:val="24"/>
        </w:rPr>
        <w:t>.2016. god.</w:t>
      </w:r>
      <w:r w:rsidRPr="00781C5E">
        <w:rPr>
          <w:rFonts w:hAnsi="Sylfaen" w:ascii="Sylfaen"/>
          <w:sz w:val="24"/>
          <w:szCs w:val="24"/>
        </w:rPr>
        <w:tab/>
      </w:r>
    </w:p>
    <w:p w:rsidRDefault="00D52335" w:rsidP="00D52335" w:rsidR="00D52335" w:rsidRPr="00CF0A91">
      <w:pPr>
        <w:rPr>
          <w:rFonts w:hAnsi="Sylfaen" w:ascii="Sylfaen"/>
        </w:rPr>
      </w:pPr>
    </w:p>
    <w:p w:rsidRDefault="00E40712" w:rsidP="00F67C6F" w:rsidR="00E40712" w:rsidRPr="00CF0A91">
      <w:pPr>
        <w:rPr>
          <w:rFonts w:hAnsi="Sylfaen" w:ascii="Sylfaen"/>
        </w:rPr>
      </w:pPr>
    </w:p>
    <w:sectPr w:rsidSect="004209EE" w:rsidR="00E40712" w:rsidRPr="00CF0A91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5531F"/>
    <w:rsid w:val="0005759D"/>
    <w:rsid w:val="000C3D04"/>
    <w:rsid w:val="001031E6"/>
    <w:rsid w:val="001101CA"/>
    <w:rsid w:val="00115BB3"/>
    <w:rsid w:val="00115E55"/>
    <w:rsid w:val="00135BAD"/>
    <w:rsid w:val="0014746F"/>
    <w:rsid w:val="001D1935"/>
    <w:rsid w:val="001E45B9"/>
    <w:rsid w:val="0020333E"/>
    <w:rsid w:val="00221D68"/>
    <w:rsid w:val="0025160A"/>
    <w:rsid w:val="002E080B"/>
    <w:rsid w:val="00343001"/>
    <w:rsid w:val="00365E5E"/>
    <w:rsid w:val="00367631"/>
    <w:rsid w:val="003747ED"/>
    <w:rsid w:val="00393590"/>
    <w:rsid w:val="00395A57"/>
    <w:rsid w:val="00397C60"/>
    <w:rsid w:val="003B6E64"/>
    <w:rsid w:val="003C1118"/>
    <w:rsid w:val="003C2C22"/>
    <w:rsid w:val="003E16FA"/>
    <w:rsid w:val="003F088C"/>
    <w:rsid w:val="003F416C"/>
    <w:rsid w:val="004209EE"/>
    <w:rsid w:val="00431187"/>
    <w:rsid w:val="00454186"/>
    <w:rsid w:val="004705C2"/>
    <w:rsid w:val="004908DA"/>
    <w:rsid w:val="004A595F"/>
    <w:rsid w:val="004B54C7"/>
    <w:rsid w:val="004C3DE5"/>
    <w:rsid w:val="00500B96"/>
    <w:rsid w:val="00521613"/>
    <w:rsid w:val="00577536"/>
    <w:rsid w:val="00594CB1"/>
    <w:rsid w:val="005A4F28"/>
    <w:rsid w:val="005B6A42"/>
    <w:rsid w:val="005C50FE"/>
    <w:rsid w:val="005D5D40"/>
    <w:rsid w:val="005D63EF"/>
    <w:rsid w:val="005F16B3"/>
    <w:rsid w:val="00612D5C"/>
    <w:rsid w:val="00636C86"/>
    <w:rsid w:val="0064705B"/>
    <w:rsid w:val="00654F0A"/>
    <w:rsid w:val="0068183F"/>
    <w:rsid w:val="00694B94"/>
    <w:rsid w:val="006D0384"/>
    <w:rsid w:val="006E6728"/>
    <w:rsid w:val="007341BA"/>
    <w:rsid w:val="00771E7C"/>
    <w:rsid w:val="00771FC6"/>
    <w:rsid w:val="00792931"/>
    <w:rsid w:val="00844934"/>
    <w:rsid w:val="00896F78"/>
    <w:rsid w:val="008E02A2"/>
    <w:rsid w:val="008E5CAA"/>
    <w:rsid w:val="008E7070"/>
    <w:rsid w:val="00904041"/>
    <w:rsid w:val="00931799"/>
    <w:rsid w:val="00932931"/>
    <w:rsid w:val="009334B1"/>
    <w:rsid w:val="00944213"/>
    <w:rsid w:val="00977390"/>
    <w:rsid w:val="0098137B"/>
    <w:rsid w:val="009A7A07"/>
    <w:rsid w:val="009C0186"/>
    <w:rsid w:val="009C09D6"/>
    <w:rsid w:val="009D3498"/>
    <w:rsid w:val="009F3CE3"/>
    <w:rsid w:val="00A217F4"/>
    <w:rsid w:val="00A702D9"/>
    <w:rsid w:val="00AB3D2D"/>
    <w:rsid w:val="00B11258"/>
    <w:rsid w:val="00B17801"/>
    <w:rsid w:val="00B3715B"/>
    <w:rsid w:val="00B4734D"/>
    <w:rsid w:val="00B551B0"/>
    <w:rsid w:val="00BC6B40"/>
    <w:rsid w:val="00BD1B7E"/>
    <w:rsid w:val="00BD3BA8"/>
    <w:rsid w:val="00BF16CE"/>
    <w:rsid w:val="00BF5B80"/>
    <w:rsid w:val="00C3295D"/>
    <w:rsid w:val="00C57B3D"/>
    <w:rsid w:val="00CB4BE4"/>
    <w:rsid w:val="00CC2A91"/>
    <w:rsid w:val="00CF0A91"/>
    <w:rsid w:val="00CF3F70"/>
    <w:rsid w:val="00D0253F"/>
    <w:rsid w:val="00D045B0"/>
    <w:rsid w:val="00D04A47"/>
    <w:rsid w:val="00D259D5"/>
    <w:rsid w:val="00D52335"/>
    <w:rsid w:val="00D844A8"/>
    <w:rsid w:val="00DA1355"/>
    <w:rsid w:val="00DE778A"/>
    <w:rsid w:val="00E10089"/>
    <w:rsid w:val="00E10F0B"/>
    <w:rsid w:val="00E16FAF"/>
    <w:rsid w:val="00E23AAF"/>
    <w:rsid w:val="00E40712"/>
    <w:rsid w:val="00E412BB"/>
    <w:rsid w:val="00E66ED9"/>
    <w:rsid w:val="00EC0F94"/>
    <w:rsid w:val="00F0398B"/>
    <w:rsid w:val="00F34FE0"/>
    <w:rsid w:val="00F67C6F"/>
    <w:rsid w:val="00F74E98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Hiperveza" w:type="character">
    <w:name w:val="Hyperlink"/>
    <w:basedOn w:val="Zadanifontodlomka"/>
    <w:uiPriority w:val="99"/>
    <w:unhideWhenUsed/>
    <w:rsid w:val="00D5233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4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CB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CB1"/>
    <w:rPr>
      <w:rFonts w:hAnsi="Sylfaen" w:ascii="Sylfae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CB1"/>
    <w:rPr>
      <w:rFonts w:cs="Times New Roman" w:hAnsi="Sylfaen" w:ascii="Sylfae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CB1"/>
    <w:rPr>
      <w:rFonts w:cs="Times New Roman" w:hAnsi="Sylfaen" w:ascii="Sylfae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Hiperveza" w:type="character">
    <w:name w:val="Hyperlink"/>
    <w:basedOn w:val="Zadanifontodlomka"/>
    <w:uiPriority w:val="99"/>
    <w:unhideWhenUsed/>
    <w:rsid w:val="00D5233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4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CB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CB1"/>
    <w:rPr>
      <w:rFonts w:ascii="Sylfaen" w:hAnsi="Sylfae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CB1"/>
    <w:rPr>
      <w:rFonts w:ascii="Sylfaen" w:cs="Times New Roman" w:hAnsi="Sylfae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CB1"/>
    <w:rPr>
      <w:rFonts w:ascii="Sylfaen" w:cs="Times New Roman" w:hAnsi="Sylfae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47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53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St-480/2012-88</izvorni_sadrzaj>
    <derivirana_varijabla naziv="DomainObject.Oznaka_1">St-480/2012-88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21DEA-2FAF-4A41-B0C1-9EDE976AE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2299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2017-04-26T11:28:00Z</dcterms:created>
  <dc:creator>Ami</dc:creator>
  <cp:lastModifiedBy>Valentina Delač</cp:lastModifiedBy>
  <cp:lastPrinted>2017-03-17T15:37:00Z</cp:lastPrinted>
  <dcterms:modified xmlns:xsi="http://www.w3.org/2001/XMLSchema-instance" xsi:type="dcterms:W3CDTF">2017-04-26T11:29:00Z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St-480/2012-88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