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ab151" w14:paraId="91ab151" w:rsidRDefault="00B2649D" w:rsidR="00B2649D">
      <w:pPr>
        <w:pStyle w:val="TijeloA"/>
        <w:jc w:val="both"/>
        <w15:collapsed w:val="false"/>
      </w:pPr>
      <w:bookmarkStart w:name="_GoBack" w:id="0"/>
      <w:bookmarkEnd w:id="0"/>
    </w:p>
    <w:p w:rsidRDefault="00B2649D" w:rsidR="00B2649D">
      <w:pPr>
        <w:pStyle w:val="TijeloA"/>
        <w:jc w:val="both"/>
      </w:pPr>
    </w:p>
    <w:p w:rsidRDefault="00505A00" w:rsidR="00B2649D">
      <w:pPr>
        <w:pStyle w:val="TijeloA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 xml:space="preserve"> Č</w:t>
      </w:r>
      <w:r>
        <w:rPr>
          <w:rFonts w:hAnsi="Tahoma" w:ascii="Tahoma"/>
          <w:b/>
          <w:bCs/>
          <w:sz w:val="20"/>
          <w:szCs w:val="20"/>
        </w:rPr>
        <w:t>akovec, 28.4.2017.</w:t>
      </w:r>
    </w:p>
    <w:p w:rsidRDefault="00B2649D" w:rsidR="00B2649D">
      <w:pPr>
        <w:pStyle w:val="TijeloA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505A00" w:rsidR="00B2649D">
      <w:pPr>
        <w:pStyle w:val="TijeloA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Nadle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ni trgova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ki sud</w:t>
      </w:r>
      <w:r>
        <w:rPr>
          <w:rFonts w:hAnsi="Tahoma" w:ascii="Tahoma"/>
          <w:sz w:val="20"/>
          <w:szCs w:val="20"/>
        </w:rPr>
        <w:t>: Trgova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ki sud u Vara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dinu</w:t>
      </w:r>
    </w:p>
    <w:p w:rsidRDefault="00505A00" w:rsidR="00B2649D">
      <w:pPr>
        <w:pStyle w:val="TijeloA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Poslovni broj spisa</w:t>
      </w:r>
      <w:r>
        <w:rPr>
          <w:rFonts w:hAnsi="Tahoma" w:ascii="Tahoma"/>
          <w:sz w:val="20"/>
          <w:szCs w:val="20"/>
        </w:rPr>
        <w:t>:</w:t>
      </w:r>
      <w:r>
        <w:rPr>
          <w:rFonts w:hAnsi="Tahoma" w:ascii="Tahoma"/>
          <w:sz w:val="20"/>
          <w:szCs w:val="20"/>
        </w:rPr>
        <w:tab/>
        <w:t>St-105/2015</w:t>
      </w:r>
    </w:p>
    <w:p w:rsidRDefault="00505A00" w:rsidR="00B2649D">
      <w:pPr>
        <w:pStyle w:val="TijeloA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Du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 xml:space="preserve">nik: </w:t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sz w:val="20"/>
          <w:szCs w:val="20"/>
        </w:rPr>
        <w:t>TIHOMIR KOKOLEK, vl. putni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ke agencije EXPRESS-TOURS</w:t>
      </w:r>
    </w:p>
    <w:p w:rsidRDefault="00505A00" w:rsidR="00B2649D">
      <w:pPr>
        <w:pStyle w:val="TijeloA"/>
        <w:ind w:firstLine="708" w:left="1416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Zagreba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ka 87, 40 000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akovec</w:t>
      </w:r>
    </w:p>
    <w:p w:rsidRDefault="00505A00" w:rsidR="00B2649D">
      <w:pPr>
        <w:pStyle w:val="TijeloA"/>
        <w:ind w:firstLine="708" w:left="1416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OIB: 92415294899</w:t>
      </w:r>
    </w:p>
    <w:p w:rsidRDefault="00B2649D" w:rsidR="00B2649D">
      <w:pPr>
        <w:pStyle w:val="TijeloA"/>
        <w:rPr>
          <w:rFonts w:cs="Tahoma" w:eastAsia="Tahoma" w:hAnsi="Tahoma" w:ascii="Tahoma"/>
          <w:sz w:val="20"/>
          <w:szCs w:val="20"/>
        </w:rPr>
      </w:pPr>
    </w:p>
    <w:p w:rsidRDefault="00505A00" w:rsidR="00B2649D">
      <w:pPr>
        <w:pStyle w:val="TijeloA"/>
        <w:spacing w:lineRule="auto" w:line="288" w:after="0"/>
        <w:ind w:firstLine="708" w:left="4956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  <w:lang w:val="nl-NL"/>
        </w:rPr>
        <w:t>TRGOVA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KI SUD U VARA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  <w:lang w:val="de-DE"/>
        </w:rPr>
        <w:t>DINU</w:t>
      </w:r>
    </w:p>
    <w:p w:rsidRDefault="00505A00" w:rsidR="00B2649D">
      <w:pPr>
        <w:pStyle w:val="TijeloA"/>
        <w:spacing w:lineRule="auto" w:line="288" w:after="0"/>
        <w:ind w:firstLine="708" w:left="4956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St-105/2015</w:t>
      </w:r>
    </w:p>
    <w:p w:rsidRDefault="00B2649D" w:rsidR="00B2649D">
      <w:pPr>
        <w:pStyle w:val="TijeloA"/>
        <w:spacing w:lineRule="auto" w:line="288" w:after="0"/>
        <w:ind w:firstLine="708" w:left="4956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505A00" w:rsidR="00B2649D">
      <w:pPr>
        <w:pStyle w:val="TijeloA"/>
        <w:spacing w:lineRule="auto" w:line="288" w:after="0"/>
        <w:ind w:left="5664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UPANIJSKO DR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AVNO ODVJETNI</w:t>
      </w:r>
      <w:r>
        <w:rPr>
          <w:rFonts w:hAnsi="Tahoma" w:ascii="Tahoma"/>
          <w:b/>
          <w:bCs/>
          <w:sz w:val="20"/>
          <w:szCs w:val="20"/>
        </w:rPr>
        <w:t>Š</w:t>
      </w:r>
      <w:r>
        <w:rPr>
          <w:rFonts w:hAnsi="Tahoma" w:ascii="Tahoma"/>
          <w:b/>
          <w:bCs/>
          <w:sz w:val="20"/>
          <w:szCs w:val="20"/>
        </w:rPr>
        <w:t>VO U VARA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  <w:lang w:val="de-DE"/>
        </w:rPr>
        <w:t>DINU</w:t>
      </w:r>
    </w:p>
    <w:p w:rsidRDefault="00B2649D" w:rsidR="00B2649D">
      <w:pPr>
        <w:pStyle w:val="TijeloA"/>
        <w:jc w:val="both"/>
        <w:rPr>
          <w:rFonts w:cs="Tahoma" w:eastAsia="Tahoma" w:hAnsi="Tahoma" w:ascii="Tahoma"/>
          <w:sz w:val="20"/>
          <w:szCs w:val="20"/>
        </w:rPr>
      </w:pPr>
    </w:p>
    <w:p w:rsidRDefault="00B2649D" w:rsidR="00B2649D">
      <w:pPr>
        <w:pStyle w:val="TijeloA"/>
        <w:ind w:firstLine="708" w:left="1416"/>
        <w:rPr>
          <w:rFonts w:cs="Tahoma" w:eastAsia="Tahoma" w:hAnsi="Tahoma" w:ascii="Tahoma"/>
          <w:sz w:val="20"/>
          <w:szCs w:val="20"/>
        </w:rPr>
      </w:pPr>
    </w:p>
    <w:p w:rsidRDefault="00505A00" w:rsidR="00B2649D">
      <w:pPr>
        <w:pStyle w:val="TijeloA"/>
        <w:jc w:val="center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IZVJE</w:t>
      </w:r>
      <w:r>
        <w:rPr>
          <w:rFonts w:hAnsi="Tahoma" w:ascii="Tahoma"/>
          <w:b/>
          <w:bCs/>
          <w:sz w:val="20"/>
          <w:szCs w:val="20"/>
        </w:rPr>
        <w:t>ŠĆ</w:t>
      </w:r>
      <w:r>
        <w:rPr>
          <w:rFonts w:hAnsi="Tahoma" w:ascii="Tahoma"/>
          <w:b/>
          <w:bCs/>
          <w:sz w:val="20"/>
          <w:szCs w:val="20"/>
          <w:lang w:val="de-DE"/>
        </w:rPr>
        <w:t>E STE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  <w:lang w:val="de-DE"/>
        </w:rPr>
        <w:t>AJNOGA UPRAVITELJA O TIJEKU STE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AJNOGA POSTUPKA</w:t>
      </w:r>
    </w:p>
    <w:p w:rsidRDefault="00505A00" w:rsidR="00B2649D">
      <w:pPr>
        <w:pStyle w:val="TijeloA"/>
        <w:jc w:val="center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  <w:lang w:val="de-DE"/>
        </w:rPr>
        <w:t xml:space="preserve"> I STANJU STE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  <w:lang w:val="de-DE"/>
        </w:rPr>
        <w:t>AJNE MASE</w:t>
      </w:r>
    </w:p>
    <w:p w:rsidRDefault="00505A00" w:rsidR="00B2649D">
      <w:pPr>
        <w:pStyle w:val="TijeloA"/>
        <w:jc w:val="center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  <w:lang w:val="de-DE"/>
        </w:rPr>
        <w:t>(O-20)</w:t>
      </w:r>
    </w:p>
    <w:p w:rsidRDefault="00B2649D" w:rsidR="00B2649D">
      <w:pPr>
        <w:pStyle w:val="TijeloA"/>
        <w:jc w:val="both"/>
        <w:rPr>
          <w:rFonts w:cs="Tahoma" w:eastAsia="Tahoma" w:hAnsi="Tahoma" w:ascii="Tahoma"/>
          <w:sz w:val="20"/>
          <w:szCs w:val="20"/>
        </w:rPr>
      </w:pPr>
    </w:p>
    <w:p w:rsidRDefault="00505A00" w:rsidR="00B2649D">
      <w:pPr>
        <w:pStyle w:val="TijeloA"/>
        <w:rPr>
          <w:rFonts w:cs="Tahoma" w:eastAsia="Tahoma" w:hAnsi="Tahoma" w:ascii="Tahoma"/>
          <w:b/>
          <w:bCs/>
          <w:sz w:val="20"/>
          <w:szCs w:val="20"/>
          <w:u w:val="single"/>
        </w:rPr>
      </w:pPr>
      <w:r>
        <w:rPr>
          <w:rFonts w:hAnsi="Tahoma" w:ascii="Tahoma"/>
          <w:b/>
          <w:bCs/>
          <w:sz w:val="20"/>
          <w:szCs w:val="20"/>
          <w:u w:val="single"/>
        </w:rPr>
        <w:t>I.  Tijek ste</w:t>
      </w:r>
      <w:r>
        <w:rPr>
          <w:rFonts w:hAnsi="Tahoma" w:ascii="Tahoma"/>
          <w:b/>
          <w:bCs/>
          <w:sz w:val="20"/>
          <w:szCs w:val="20"/>
          <w:u w:val="single"/>
        </w:rPr>
        <w:t>č</w:t>
      </w:r>
      <w:r>
        <w:rPr>
          <w:rFonts w:hAnsi="Tahoma" w:ascii="Tahoma"/>
          <w:b/>
          <w:bCs/>
          <w:sz w:val="20"/>
          <w:szCs w:val="20"/>
          <w:u w:val="single"/>
        </w:rPr>
        <w:t>ajnoga postupka u razdoblju od 23.12.2015. do 26.4.2017. godine</w:t>
      </w:r>
    </w:p>
    <w:p w:rsidRDefault="00B2649D" w:rsidR="00B2649D">
      <w:pPr>
        <w:pStyle w:val="TijeloA"/>
        <w:ind w:firstLine="708" w:left="708"/>
        <w:rPr>
          <w:rFonts w:cs="Tahoma" w:eastAsia="Tahoma" w:hAnsi="Tahoma" w:ascii="Tahoma"/>
          <w:sz w:val="20"/>
          <w:szCs w:val="20"/>
        </w:rPr>
      </w:pPr>
    </w:p>
    <w:p w:rsidRDefault="00505A00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Rje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enjem Trgova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kog suda u Vara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dinu, dana 23. prosinca 2015. godine otvoren je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postupak nad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nikom TIHOMIR KOKOLEK, vl. putni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ke agencije EXPRESS-TOURS, Zagreba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ka 87, 40 000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akovec, OIB: 92415294899, te sam imenovana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ajnim upraviteljem. </w:t>
      </w:r>
    </w:p>
    <w:p w:rsidRDefault="00B2649D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505A00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U ovom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ajnom postupku odr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ano je I. ispitno i izvje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tajno ro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te dana 15.02.2016. godine na kojem su ro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tu ispitane 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bine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ajnih vjerovnika u iznosu od 635.933,56 kn, te je sastavljen pregled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ajne mase sukladno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l. 150. SZ-a  sa iskazanim stanjem imovine u iznosu od iz</w:t>
      </w:r>
      <w:r>
        <w:rPr>
          <w:rFonts w:hAnsi="Tahoma" w:ascii="Tahoma"/>
          <w:sz w:val="20"/>
          <w:szCs w:val="20"/>
        </w:rPr>
        <w:t>nosu od 713.671,00 kn. Tako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er je zbog naknadno pristiglih 10 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bina, sa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injena tablica naknadno prijavljenih 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bina, te je sazvano posebno ispitno ro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te za dan 19.01.2017.g. Sredstvima dobivenih od Agencije za osiguranje radni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kih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 u slu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aja poslodavca u iznosu od 32.529,87 kn izvr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eno je namirenje vjerovnika I. Vi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eg isplatnog reda, a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ime je Agencija postala vjerovnik I. Vi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eg isplatnog reda i  uvr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tena je u tablicu ispitanih 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bina sa navedenim iznosom. </w:t>
      </w:r>
    </w:p>
    <w:p w:rsidRDefault="00B2649D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505A00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Posljednje izvje</w:t>
      </w:r>
      <w:r>
        <w:rPr>
          <w:rFonts w:hAnsi="Tahoma" w:ascii="Tahoma"/>
          <w:sz w:val="20"/>
          <w:szCs w:val="20"/>
        </w:rPr>
        <w:t>šć</w:t>
      </w:r>
      <w:r>
        <w:rPr>
          <w:rFonts w:hAnsi="Tahoma" w:ascii="Tahoma"/>
          <w:sz w:val="20"/>
          <w:szCs w:val="20"/>
        </w:rPr>
        <w:t xml:space="preserve">e </w:t>
      </w:r>
      <w:r>
        <w:rPr>
          <w:rFonts w:hAnsi="Tahoma" w:ascii="Tahoma"/>
          <w:sz w:val="20"/>
          <w:szCs w:val="20"/>
        </w:rPr>
        <w:t>o tijeku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postupka i stanju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ajne mase obuhvatilo je razdoblje od dana otvaranja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ajnog postupka do 17.01.2017. godine. </w:t>
      </w:r>
    </w:p>
    <w:p w:rsidRDefault="00B2649D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505A00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U nastavku ove to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ke daje se izvje</w:t>
      </w:r>
      <w:r>
        <w:rPr>
          <w:rFonts w:hAnsi="Tahoma" w:ascii="Tahoma"/>
          <w:sz w:val="20"/>
          <w:szCs w:val="20"/>
        </w:rPr>
        <w:t>šć</w:t>
      </w:r>
      <w:r>
        <w:rPr>
          <w:rFonts w:hAnsi="Tahoma" w:ascii="Tahoma"/>
          <w:sz w:val="20"/>
          <w:szCs w:val="20"/>
          <w:lang w:val="pt-PT"/>
        </w:rPr>
        <w:t>e o tro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kovima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postupka, te priljevima i odljevima po 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unu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nika.</w:t>
      </w:r>
    </w:p>
    <w:p w:rsidRDefault="00B2649D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B2649D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B2649D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B2649D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B2649D" w:rsidR="00B2649D">
      <w:pPr>
        <w:pStyle w:val="Odlomakpopisa"/>
        <w:spacing w:lineRule="auto" w:line="288" w:after="0"/>
        <w:ind w:left="0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505A00" w:rsidR="00B2649D">
      <w:pPr>
        <w:pStyle w:val="Odlomakpopisa"/>
        <w:numPr>
          <w:ilvl w:val="0"/>
          <w:numId w:val="2"/>
        </w:numPr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Ostvareni tro</w:t>
      </w:r>
      <w:r>
        <w:rPr>
          <w:rFonts w:hAnsi="Tahoma" w:ascii="Tahoma"/>
          <w:b/>
          <w:bCs/>
          <w:sz w:val="20"/>
          <w:szCs w:val="20"/>
        </w:rPr>
        <w:t>š</w:t>
      </w:r>
      <w:r>
        <w:rPr>
          <w:rFonts w:hAnsi="Tahoma" w:ascii="Tahoma"/>
          <w:b/>
          <w:bCs/>
          <w:sz w:val="20"/>
          <w:szCs w:val="20"/>
        </w:rPr>
        <w:t>kovi</w:t>
      </w:r>
    </w:p>
    <w:p w:rsidRDefault="00B2649D" w:rsidR="00B2649D">
      <w:pPr>
        <w:pStyle w:val="Odlomakpopisa"/>
        <w:spacing w:lineRule="auto" w:line="288" w:after="0"/>
        <w:ind w:left="360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505A00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U razdoblju od 23.12.2015. do 26.4.2017. godine ostvareni su tro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kovi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ajnog postupka u iznosu </w:t>
      </w:r>
      <w:r>
        <w:rPr>
          <w:rFonts w:hAnsi="Tahoma" w:ascii="Tahoma"/>
          <w:b/>
          <w:bCs/>
          <w:sz w:val="20"/>
          <w:szCs w:val="20"/>
        </w:rPr>
        <w:t>58.350,89 kn</w:t>
      </w:r>
      <w:r>
        <w:rPr>
          <w:rFonts w:hAnsi="Tahoma" w:ascii="Tahoma"/>
          <w:sz w:val="20"/>
          <w:szCs w:val="20"/>
        </w:rPr>
        <w:t xml:space="preserve"> </w:t>
      </w:r>
      <w:r>
        <w:rPr>
          <w:rFonts w:hAnsi="Tahoma" w:ascii="Tahoma"/>
          <w:sz w:val="20"/>
          <w:szCs w:val="20"/>
        </w:rPr>
        <w:t>bez PDV-a, a kako slijedi u tabeli 1.</w:t>
      </w:r>
    </w:p>
    <w:p w:rsidRDefault="00B2649D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B2649D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505A00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Tabela 1.</w:t>
      </w:r>
    </w:p>
    <w:tbl>
      <w:tblPr>
        <w:tblStyle w:val="TableNormal"/>
        <w:tblW w:type="dxa" w:w="9322"/>
        <w:tblInd w:type="dxa" w:w="110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CellMar>
          <w:top w:type="dxa" w:w="0"/>
          <w:left w:type="dxa" w:w="0"/>
          <w:bottom w:type="dxa" w:w="0"/>
          <w:right w:type="dxa" w:w="0"/>
        </w:tblCellMar>
        <w:tblLook w:val="04A0" w:noVBand="1" w:noHBand="0" w:lastColumn="0" w:firstColumn="1" w:lastRow="0" w:firstRow="1"/>
      </w:tblPr>
      <w:tblGrid>
        <w:gridCol w:w="7196"/>
        <w:gridCol w:w="2126"/>
      </w:tblGrid>
      <w:tr w:rsidR="00B2649D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70"/>
        </w:trPr>
        <w:tc>
          <w:tcPr>
            <w:tcW w:type="dxa" w:w="7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0E0E0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/>
              <w:jc w:val="both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Ostvareni tro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š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kovi bez pdv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0E0E0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/>
              <w:jc w:val="right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Iznos</w:t>
            </w:r>
          </w:p>
        </w:tc>
      </w:tr>
      <w:tr w:rsidR="00B2649D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382"/>
        </w:trPr>
        <w:tc>
          <w:tcPr>
            <w:tcW w:type="dxa" w:w="7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Tro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 xml:space="preserve">kovi procjena 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7.054,00</w:t>
            </w:r>
          </w:p>
        </w:tc>
      </w:tr>
      <w:tr w:rsidR="00B2649D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8"/>
        </w:trPr>
        <w:tc>
          <w:tcPr>
            <w:tcW w:type="dxa" w:w="7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Tro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>kovi za pla</w:t>
            </w:r>
            <w:r>
              <w:rPr>
                <w:rFonts w:hAnsi="Tahoma" w:ascii="Tahoma"/>
                <w:sz w:val="20"/>
                <w:szCs w:val="20"/>
              </w:rPr>
              <w:t>ć</w:t>
            </w:r>
            <w:r>
              <w:rPr>
                <w:rFonts w:hAnsi="Tahoma" w:ascii="Tahoma"/>
                <w:sz w:val="20"/>
                <w:szCs w:val="20"/>
              </w:rPr>
              <w:t>e u otkaznom roku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7.343,02</w:t>
            </w:r>
          </w:p>
        </w:tc>
      </w:tr>
      <w:tr w:rsidR="00B2649D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8"/>
        </w:trPr>
        <w:tc>
          <w:tcPr>
            <w:tcW w:type="dxa" w:w="7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Tro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>kovi odr</w:t>
            </w:r>
            <w:r>
              <w:rPr>
                <w:rFonts w:hAnsi="Tahoma" w:ascii="Tahoma"/>
                <w:sz w:val="20"/>
                <w:szCs w:val="20"/>
              </w:rPr>
              <w:t>ž</w:t>
            </w:r>
            <w:r>
              <w:rPr>
                <w:rFonts w:hAnsi="Tahoma" w:ascii="Tahoma"/>
                <w:sz w:val="20"/>
                <w:szCs w:val="20"/>
              </w:rPr>
              <w:t>avanja (demonta</w:t>
            </w:r>
            <w:r>
              <w:rPr>
                <w:rFonts w:hAnsi="Tahoma" w:ascii="Tahoma"/>
                <w:sz w:val="20"/>
                <w:szCs w:val="20"/>
              </w:rPr>
              <w:t>ž</w:t>
            </w:r>
            <w:r>
              <w:rPr>
                <w:rFonts w:hAnsi="Tahoma" w:ascii="Tahoma"/>
                <w:sz w:val="20"/>
                <w:szCs w:val="20"/>
              </w:rPr>
              <w:t>a, odvoz staklene stijene i odvoz ste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>ajne mase)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  <w:lang w:val="en-US"/>
              </w:rPr>
              <w:t>8.800,00</w:t>
            </w:r>
          </w:p>
        </w:tc>
      </w:tr>
      <w:tr w:rsidR="00B2649D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8"/>
        </w:trPr>
        <w:tc>
          <w:tcPr>
            <w:tcW w:type="dxa" w:w="7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Javnobilje</w:t>
            </w:r>
            <w:r>
              <w:rPr>
                <w:rFonts w:hAnsi="Tahoma" w:ascii="Tahoma"/>
                <w:sz w:val="20"/>
                <w:szCs w:val="20"/>
              </w:rPr>
              <w:t>ž</w:t>
            </w:r>
            <w:r>
              <w:rPr>
                <w:rFonts w:hAnsi="Tahoma" w:ascii="Tahoma"/>
                <w:sz w:val="20"/>
                <w:szCs w:val="20"/>
              </w:rPr>
              <w:t>ni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>ki tro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>kovi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4.147,70</w:t>
            </w:r>
          </w:p>
        </w:tc>
      </w:tr>
      <w:tr w:rsidR="00B2649D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342"/>
        </w:trPr>
        <w:tc>
          <w:tcPr>
            <w:tcW w:type="dxa" w:w="7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Tro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>kovi sudski pristojbi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  <w:lang w:val="en-US"/>
              </w:rPr>
              <w:t>640,00</w:t>
            </w:r>
          </w:p>
        </w:tc>
      </w:tr>
      <w:tr w:rsidR="00B2649D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364"/>
        </w:trPr>
        <w:tc>
          <w:tcPr>
            <w:tcW w:type="dxa" w:w="7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Tro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>kovi osiguranja nekretnine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  <w:lang w:val="en-US"/>
              </w:rPr>
              <w:t>156,00</w:t>
            </w:r>
          </w:p>
        </w:tc>
      </w:tr>
      <w:tr w:rsidR="00B2649D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8"/>
        </w:trPr>
        <w:tc>
          <w:tcPr>
            <w:tcW w:type="dxa" w:w="7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Tro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 xml:space="preserve">kovi </w:t>
            </w:r>
            <w:r>
              <w:rPr>
                <w:rFonts w:hAnsi="Tahoma" w:ascii="Tahoma"/>
                <w:sz w:val="20"/>
                <w:szCs w:val="20"/>
              </w:rPr>
              <w:t>uredskom materijala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176,10</w:t>
            </w:r>
          </w:p>
        </w:tc>
      </w:tr>
      <w:tr w:rsidR="00B2649D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550"/>
        </w:trPr>
        <w:tc>
          <w:tcPr>
            <w:tcW w:type="dxa" w:w="7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Tro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>kovi knjigovodstvene usluge za razdoblje od 23.12.2015. do 30.04.2017. godine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  <w:lang w:val="en-US"/>
              </w:rPr>
              <w:t>16.300,00</w:t>
            </w:r>
          </w:p>
        </w:tc>
      </w:tr>
      <w:tr w:rsidR="00B2649D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543"/>
        </w:trPr>
        <w:tc>
          <w:tcPr>
            <w:tcW w:type="dxa" w:w="7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Tro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>kovi s osnove utvr</w:t>
            </w:r>
            <w:r>
              <w:rPr>
                <w:rFonts w:hAnsi="Tahoma" w:ascii="Tahoma"/>
                <w:sz w:val="20"/>
                <w:szCs w:val="20"/>
              </w:rPr>
              <w:t>đ</w:t>
            </w:r>
            <w:r>
              <w:rPr>
                <w:rFonts w:hAnsi="Tahoma" w:ascii="Tahoma"/>
                <w:sz w:val="20"/>
                <w:szCs w:val="20"/>
              </w:rPr>
              <w:t>ivanja tra</w:t>
            </w:r>
            <w:r>
              <w:rPr>
                <w:rFonts w:hAnsi="Tahoma" w:ascii="Tahoma"/>
                <w:sz w:val="20"/>
                <w:szCs w:val="20"/>
              </w:rPr>
              <w:t>ž</w:t>
            </w:r>
            <w:r>
              <w:rPr>
                <w:rFonts w:hAnsi="Tahoma" w:ascii="Tahoma"/>
                <w:sz w:val="20"/>
                <w:szCs w:val="20"/>
              </w:rPr>
              <w:t>bina, uskla</w:t>
            </w:r>
            <w:r>
              <w:rPr>
                <w:rFonts w:hAnsi="Tahoma" w:ascii="Tahoma"/>
                <w:sz w:val="20"/>
                <w:szCs w:val="20"/>
              </w:rPr>
              <w:t>đ</w:t>
            </w:r>
            <w:r>
              <w:rPr>
                <w:rFonts w:hAnsi="Tahoma" w:ascii="Tahoma"/>
                <w:sz w:val="20"/>
                <w:szCs w:val="20"/>
              </w:rPr>
              <w:t>enja, analiza, izrade tablica i po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>etne ste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>ajne bilance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  <w:lang w:val="en-US"/>
              </w:rPr>
              <w:t>8.000,00</w:t>
            </w:r>
          </w:p>
        </w:tc>
      </w:tr>
      <w:tr w:rsidR="00B2649D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8"/>
        </w:trPr>
        <w:tc>
          <w:tcPr>
            <w:tcW w:type="dxa" w:w="7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"/>
              <w:spacing w:lineRule="auto" w:line="288" w:after="80"/>
              <w:jc w:val="both"/>
            </w:pPr>
            <w:r>
              <w:rPr>
                <w:rFonts w:hAnsi="Tahoma" w:ascii="Tahoma"/>
                <w:sz w:val="20"/>
                <w:szCs w:val="20"/>
              </w:rPr>
              <w:t>Materijalni tro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 xml:space="preserve">kovi </w:t>
            </w:r>
            <w:r>
              <w:rPr>
                <w:rFonts w:hAnsi="Tahoma" w:ascii="Tahoma"/>
                <w:sz w:val="20"/>
                <w:szCs w:val="20"/>
              </w:rPr>
              <w:t>ste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 xml:space="preserve">ajnog upravitelja 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"/>
              <w:spacing w:lineRule="auto" w:line="288" w:after="80"/>
              <w:jc w:val="right"/>
            </w:pPr>
            <w:r>
              <w:rPr>
                <w:rFonts w:hAnsi="Tahoma" w:ascii="Tahoma"/>
                <w:sz w:val="20"/>
                <w:szCs w:val="20"/>
              </w:rPr>
              <w:t>3.027,50</w:t>
            </w:r>
          </w:p>
        </w:tc>
      </w:tr>
      <w:tr w:rsidR="00B2649D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8"/>
        </w:trPr>
        <w:tc>
          <w:tcPr>
            <w:tcW w:type="dxa" w:w="7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Bankarske provizije i naknade FINA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2.101,57</w:t>
            </w:r>
          </w:p>
        </w:tc>
      </w:tr>
      <w:tr w:rsidR="00B2649D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8"/>
        </w:trPr>
        <w:tc>
          <w:tcPr>
            <w:tcW w:type="dxa" w:w="7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Tro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>kovi povrata s osnove ovrha i ostali tro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>kovi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578.27</w:t>
            </w:r>
          </w:p>
        </w:tc>
      </w:tr>
      <w:tr w:rsidR="00B2649D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70"/>
        </w:trPr>
        <w:tc>
          <w:tcPr>
            <w:tcW w:type="dxa" w:w="7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0E0E0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/>
              <w:jc w:val="both"/>
            </w:pPr>
            <w:r>
              <w:rPr>
                <w:rFonts w:hAnsi="Tahoma" w:ascii="Tahoma"/>
                <w:b/>
                <w:bCs/>
                <w:sz w:val="20"/>
                <w:szCs w:val="20"/>
                <w:lang w:val="en-US"/>
              </w:rPr>
              <w:t>UKUPNI TRO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Š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 xml:space="preserve">KOVI 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0E0E0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/>
              <w:jc w:val="right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58.350,89</w:t>
            </w:r>
          </w:p>
        </w:tc>
      </w:tr>
      <w:tr w:rsidR="00B2649D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70"/>
        </w:trPr>
        <w:tc>
          <w:tcPr>
            <w:tcW w:type="dxa" w:w="7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0E0E0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/>
              <w:jc w:val="both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PDV na tro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š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kove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0E0E0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/>
              <w:jc w:val="right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10.046,34</w:t>
            </w:r>
          </w:p>
        </w:tc>
      </w:tr>
    </w:tbl>
    <w:p w:rsidRDefault="00B2649D" w:rsidR="00B2649D">
      <w:pPr>
        <w:pStyle w:val="TijeloA"/>
        <w:widowControl w:val="false"/>
        <w:spacing w:after="0"/>
        <w:ind w:hanging="2" w:left="2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B2649D" w:rsidR="00B2649D">
      <w:pPr>
        <w:pStyle w:val="TijeloA"/>
        <w:widowControl w:val="false"/>
        <w:spacing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B2649D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505A00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Kako proizlazi iz tabele 1. ukupno ostvareni tro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kovi s PDV-om iznose </w:t>
      </w:r>
      <w:r>
        <w:rPr>
          <w:rFonts w:hAnsi="Tahoma" w:ascii="Tahoma"/>
          <w:b/>
          <w:bCs/>
          <w:sz w:val="20"/>
          <w:szCs w:val="20"/>
        </w:rPr>
        <w:t>68.397,23 kn</w:t>
      </w:r>
      <w:r>
        <w:rPr>
          <w:rFonts w:hAnsi="Tahoma" w:ascii="Tahoma"/>
          <w:sz w:val="20"/>
          <w:szCs w:val="20"/>
        </w:rPr>
        <w:t xml:space="preserve"> (58.350,89+10.046,34), koji su tro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kovi  do dana izrade ovog izvje</w:t>
      </w:r>
      <w:r>
        <w:rPr>
          <w:rFonts w:hAnsi="Tahoma" w:ascii="Tahoma"/>
          <w:sz w:val="20"/>
          <w:szCs w:val="20"/>
        </w:rPr>
        <w:t>šć</w:t>
      </w:r>
      <w:r>
        <w:rPr>
          <w:rFonts w:hAnsi="Tahoma" w:ascii="Tahoma"/>
          <w:sz w:val="20"/>
          <w:szCs w:val="20"/>
        </w:rPr>
        <w:t>a djelomi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no podmireni u iznosu od </w:t>
      </w:r>
      <w:r>
        <w:rPr>
          <w:rFonts w:hAnsi="Tahoma" w:ascii="Tahoma"/>
          <w:sz w:val="20"/>
          <w:szCs w:val="20"/>
          <w:u w:val="single"/>
        </w:rPr>
        <w:t>30.679,21 kn</w:t>
      </w:r>
      <w:r>
        <w:rPr>
          <w:rFonts w:hAnsi="Tahoma" w:ascii="Tahoma"/>
          <w:sz w:val="20"/>
          <w:szCs w:val="20"/>
        </w:rPr>
        <w:t>, a djelomi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no nisu podmireni u iznosu od </w:t>
      </w:r>
      <w:r>
        <w:rPr>
          <w:rFonts w:hAnsi="Tahoma" w:ascii="Tahoma"/>
          <w:sz w:val="20"/>
          <w:szCs w:val="20"/>
          <w:u w:val="single"/>
        </w:rPr>
        <w:t>37.718,02 kn</w:t>
      </w:r>
      <w:r>
        <w:rPr>
          <w:rFonts w:hAnsi="Tahoma" w:ascii="Tahoma"/>
          <w:sz w:val="20"/>
          <w:szCs w:val="20"/>
          <w:lang w:val="it-IT"/>
        </w:rPr>
        <w:t xml:space="preserve"> i to:</w:t>
      </w:r>
    </w:p>
    <w:p w:rsidRDefault="00505A00" w:rsidR="00B2649D">
      <w:pPr>
        <w:pStyle w:val="Odlomakpopisa"/>
        <w:numPr>
          <w:ilvl w:val="0"/>
          <w:numId w:val="4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tro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kovi za knjigovodstvenu uslugu za </w:t>
      </w:r>
      <w:r>
        <w:rPr>
          <w:rFonts w:hAnsi="Tahoma" w:ascii="Tahoma"/>
          <w:sz w:val="20"/>
          <w:szCs w:val="20"/>
        </w:rPr>
        <w:t xml:space="preserve">razdoblje od 23.12.2015. do 30.04.2017. godine u iznosu </w:t>
      </w:r>
      <w:r>
        <w:rPr>
          <w:rFonts w:hAnsi="Tahoma" w:ascii="Tahoma"/>
          <w:sz w:val="20"/>
          <w:szCs w:val="20"/>
        </w:rPr>
        <w:lastRenderedPageBreak/>
        <w:t>od 16.300,00 kn uve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ano za pripadaju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i PDV u iznosu od 4.075,00 kn,</w:t>
      </w:r>
    </w:p>
    <w:p w:rsidRDefault="00505A00" w:rsidR="00B2649D">
      <w:pPr>
        <w:pStyle w:val="Odlomakpopisa"/>
        <w:numPr>
          <w:ilvl w:val="0"/>
          <w:numId w:val="4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tro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kovi s osnove utvr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ivanja 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bina, uskla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enja, analiza, izrade tablica i po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etne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ajne bilance u iznosu od 8.000,00 kn uve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ano za pripadaju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 xml:space="preserve">i PDV u iznosu od 2.000,00 kn, </w:t>
      </w:r>
    </w:p>
    <w:p w:rsidRDefault="00505A00" w:rsidR="00B2649D">
      <w:pPr>
        <w:pStyle w:val="Odlomakpopisa"/>
        <w:numPr>
          <w:ilvl w:val="0"/>
          <w:numId w:val="4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tro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kovi s osnove bruto pla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a radnika u otkaznom roku sukladno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ajnom zakonu u iznosu od 7.343,02 kn. </w:t>
      </w:r>
    </w:p>
    <w:p w:rsidRDefault="00B2649D" w:rsidR="00B2649D">
      <w:pPr>
        <w:pStyle w:val="Odlomakpopisa"/>
        <w:spacing w:lineRule="auto" w:line="288" w:after="0"/>
        <w:ind w:left="0"/>
        <w:jc w:val="both"/>
        <w:rPr>
          <w:rFonts w:cs="Tahoma" w:eastAsia="Tahoma" w:hAnsi="Tahoma" w:ascii="Tahoma"/>
          <w:sz w:val="20"/>
          <w:szCs w:val="20"/>
        </w:rPr>
      </w:pPr>
    </w:p>
    <w:p w:rsidRDefault="00B2649D" w:rsidR="00B2649D">
      <w:pPr>
        <w:pStyle w:val="Odlomakpopisa"/>
        <w:spacing w:lineRule="auto" w:line="288" w:after="0"/>
        <w:ind w:left="0"/>
        <w:jc w:val="both"/>
        <w:rPr>
          <w:rFonts w:cs="Tahoma" w:eastAsia="Tahoma" w:hAnsi="Tahoma" w:ascii="Tahoma"/>
          <w:color w:val="99403D"/>
          <w:sz w:val="20"/>
          <w:szCs w:val="20"/>
          <w:u w:color="99403D"/>
        </w:rPr>
      </w:pPr>
    </w:p>
    <w:p w:rsidRDefault="00B2649D" w:rsidR="00B2649D">
      <w:pPr>
        <w:pStyle w:val="Odlomakpopisa"/>
        <w:spacing w:lineRule="auto" w:line="288" w:after="0"/>
        <w:ind w:left="0"/>
        <w:jc w:val="both"/>
        <w:rPr>
          <w:rFonts w:cs="Tahoma" w:eastAsia="Tahoma" w:hAnsi="Tahoma" w:ascii="Tahoma"/>
          <w:color w:val="99403D"/>
          <w:sz w:val="20"/>
          <w:szCs w:val="20"/>
          <w:u w:color="99403D"/>
        </w:rPr>
      </w:pPr>
    </w:p>
    <w:p w:rsidRDefault="00505A00" w:rsidR="00B2649D">
      <w:pPr>
        <w:pStyle w:val="Odlomakpopisa"/>
        <w:numPr>
          <w:ilvl w:val="0"/>
          <w:numId w:val="5"/>
        </w:numPr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Priljevi i odljevi po ra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unu ste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ajnog du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nika u razdoblju od 23.12.2015. do 26.4.2017. godine</w:t>
      </w:r>
    </w:p>
    <w:p w:rsidRDefault="00B2649D" w:rsidR="00B2649D">
      <w:pPr>
        <w:pStyle w:val="Odlomakpopis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505A00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U </w:t>
      </w:r>
      <w:r>
        <w:rPr>
          <w:rFonts w:hAnsi="Tahoma" w:ascii="Tahoma"/>
          <w:sz w:val="20"/>
          <w:szCs w:val="20"/>
        </w:rPr>
        <w:t>razdoblju od 23.12.2015. do 26.4.2017. godine po 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unima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(poslovnom 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unu  i 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unu za posebne namjere) ostvareni su ukupni priljevi po 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unu u iznosu od </w:t>
      </w:r>
      <w:r>
        <w:rPr>
          <w:rFonts w:hAnsi="Tahoma" w:ascii="Tahoma"/>
          <w:b/>
          <w:bCs/>
          <w:sz w:val="20"/>
          <w:szCs w:val="20"/>
        </w:rPr>
        <w:t>94.049,02 kn</w:t>
      </w:r>
      <w:r>
        <w:rPr>
          <w:rFonts w:hAnsi="Tahoma" w:ascii="Tahoma"/>
          <w:sz w:val="20"/>
          <w:szCs w:val="20"/>
        </w:rPr>
        <w:t xml:space="preserve"> i odljevi sa 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una u iznosu od </w:t>
      </w:r>
      <w:r>
        <w:rPr>
          <w:rFonts w:hAnsi="Tahoma" w:ascii="Tahoma"/>
          <w:b/>
          <w:bCs/>
          <w:sz w:val="20"/>
          <w:szCs w:val="20"/>
        </w:rPr>
        <w:t>72.893,43 kn</w:t>
      </w:r>
      <w:r>
        <w:rPr>
          <w:rFonts w:hAnsi="Tahoma" w:ascii="Tahoma"/>
          <w:sz w:val="20"/>
          <w:szCs w:val="20"/>
        </w:rPr>
        <w:t>, a kako slijedi po opis</w:t>
      </w:r>
      <w:r>
        <w:rPr>
          <w:rFonts w:hAnsi="Tahoma" w:ascii="Tahoma"/>
          <w:sz w:val="20"/>
          <w:szCs w:val="20"/>
        </w:rPr>
        <w:t>u u tabeli 2.</w:t>
      </w:r>
    </w:p>
    <w:p w:rsidRDefault="00B2649D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505A00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Tabela 2</w:t>
      </w:r>
      <w:r>
        <w:rPr>
          <w:rFonts w:hAnsi="Tahoma" w:ascii="Tahoma"/>
          <w:sz w:val="20"/>
          <w:szCs w:val="20"/>
        </w:rPr>
        <w:t>.</w:t>
      </w:r>
    </w:p>
    <w:tbl>
      <w:tblPr>
        <w:tblStyle w:val="TableNormal"/>
        <w:tblW w:type="dxa" w:w="9265"/>
        <w:jc w:val="center"/>
        <w:tblInd w:type="dxa" w:w="858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CellMar>
          <w:top w:type="dxa" w:w="0"/>
          <w:left w:type="dxa" w:w="0"/>
          <w:bottom w:type="dxa" w:w="0"/>
          <w:right w:type="dxa" w:w="0"/>
        </w:tblCellMar>
        <w:tblLook w:val="04A0" w:noVBand="1" w:noHBand="0" w:lastColumn="0" w:firstColumn="1" w:lastRow="0" w:firstRow="1"/>
      </w:tblPr>
      <w:tblGrid>
        <w:gridCol w:w="6205"/>
        <w:gridCol w:w="3060"/>
      </w:tblGrid>
      <w:tr w:rsidR="00B2649D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70"/>
          <w:jc w:val="center"/>
        </w:trPr>
        <w:tc>
          <w:tcPr>
            <w:tcW w:type="dxa" w:w="620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0E0E0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 w:after="0"/>
              <w:jc w:val="center"/>
            </w:pPr>
            <w:r>
              <w:rPr>
                <w:rFonts w:hAnsi="Tahoma" w:ascii="Tahoma"/>
                <w:b/>
                <w:bCs/>
                <w:sz w:val="20"/>
                <w:szCs w:val="20"/>
                <w:lang w:val="nl-NL"/>
              </w:rPr>
              <w:t>OPIS</w:t>
            </w:r>
          </w:p>
        </w:tc>
        <w:tc>
          <w:tcPr>
            <w:tcW w:type="dxa" w:w="30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0E0E0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 w:after="0"/>
              <w:jc w:val="center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IZNOS</w:t>
            </w:r>
          </w:p>
        </w:tc>
      </w:tr>
      <w:tr w:rsidR="00B2649D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355"/>
          <w:jc w:val="center"/>
        </w:trPr>
        <w:tc>
          <w:tcPr>
            <w:tcW w:type="dxa" w:w="620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20"/>
                <w:szCs w:val="20"/>
              </w:rPr>
              <w:t>Priljevi od kamata banke</w:t>
            </w:r>
          </w:p>
        </w:tc>
        <w:tc>
          <w:tcPr>
            <w:tcW w:type="dxa" w:w="30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20"/>
                <w:szCs w:val="20"/>
              </w:rPr>
              <w:t>50,23</w:t>
            </w:r>
          </w:p>
        </w:tc>
      </w:tr>
      <w:tr w:rsidR="00B2649D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543"/>
          <w:jc w:val="center"/>
        </w:trPr>
        <w:tc>
          <w:tcPr>
            <w:tcW w:type="dxa" w:w="620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20"/>
                <w:szCs w:val="20"/>
              </w:rPr>
              <w:t>Napla</w:t>
            </w:r>
            <w:r>
              <w:rPr>
                <w:rFonts w:hAnsi="Tahoma" w:ascii="Tahoma"/>
                <w:sz w:val="20"/>
                <w:szCs w:val="20"/>
              </w:rPr>
              <w:t>ć</w:t>
            </w:r>
            <w:r>
              <w:rPr>
                <w:rFonts w:hAnsi="Tahoma" w:ascii="Tahoma"/>
                <w:sz w:val="20"/>
                <w:szCs w:val="20"/>
              </w:rPr>
              <w:t>ena potra</w:t>
            </w:r>
            <w:r>
              <w:rPr>
                <w:rFonts w:hAnsi="Tahoma" w:ascii="Tahoma"/>
                <w:sz w:val="20"/>
                <w:szCs w:val="20"/>
              </w:rPr>
              <w:t>ž</w:t>
            </w:r>
            <w:r>
              <w:rPr>
                <w:rFonts w:hAnsi="Tahoma" w:ascii="Tahoma"/>
                <w:sz w:val="20"/>
                <w:szCs w:val="20"/>
              </w:rPr>
              <w:t>ivanja otvorena prije otvaranja ste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>ajnog postupka</w:t>
            </w:r>
          </w:p>
        </w:tc>
        <w:tc>
          <w:tcPr>
            <w:tcW w:type="dxa" w:w="30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20"/>
                <w:szCs w:val="20"/>
              </w:rPr>
              <w:t>51.124,50</w:t>
            </w:r>
          </w:p>
        </w:tc>
      </w:tr>
      <w:tr w:rsidR="00B2649D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543"/>
          <w:jc w:val="center"/>
        </w:trPr>
        <w:tc>
          <w:tcPr>
            <w:tcW w:type="dxa" w:w="620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20"/>
                <w:szCs w:val="20"/>
              </w:rPr>
              <w:t>Napla</w:t>
            </w:r>
            <w:r>
              <w:rPr>
                <w:rFonts w:hAnsi="Tahoma" w:ascii="Tahoma"/>
                <w:sz w:val="20"/>
                <w:szCs w:val="20"/>
              </w:rPr>
              <w:t>ć</w:t>
            </w:r>
            <w:r>
              <w:rPr>
                <w:rFonts w:hAnsi="Tahoma" w:ascii="Tahoma"/>
                <w:sz w:val="20"/>
                <w:szCs w:val="20"/>
              </w:rPr>
              <w:t>ena potra</w:t>
            </w:r>
            <w:r>
              <w:rPr>
                <w:rFonts w:hAnsi="Tahoma" w:ascii="Tahoma"/>
                <w:sz w:val="20"/>
                <w:szCs w:val="20"/>
              </w:rPr>
              <w:t>ž</w:t>
            </w:r>
            <w:r>
              <w:rPr>
                <w:rFonts w:hAnsi="Tahoma" w:ascii="Tahoma"/>
                <w:sz w:val="20"/>
                <w:szCs w:val="20"/>
              </w:rPr>
              <w:t>ivanja u ste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>ajnom postupku s temelja najma i prodanih pokretnina</w:t>
            </w:r>
          </w:p>
        </w:tc>
        <w:tc>
          <w:tcPr>
            <w:tcW w:type="dxa" w:w="30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20"/>
                <w:szCs w:val="20"/>
              </w:rPr>
              <w:t>6.123,75</w:t>
            </w:r>
          </w:p>
        </w:tc>
      </w:tr>
      <w:tr w:rsidR="00B2649D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355"/>
          <w:jc w:val="center"/>
        </w:trPr>
        <w:tc>
          <w:tcPr>
            <w:tcW w:type="dxa" w:w="620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20"/>
                <w:szCs w:val="20"/>
              </w:rPr>
              <w:t>Priljevi od AORPS</w:t>
            </w:r>
          </w:p>
        </w:tc>
        <w:tc>
          <w:tcPr>
            <w:tcW w:type="dxa" w:w="30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20"/>
                <w:szCs w:val="20"/>
              </w:rPr>
              <w:t>32.529,87</w:t>
            </w:r>
          </w:p>
        </w:tc>
      </w:tr>
      <w:tr w:rsidR="00B2649D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355"/>
          <w:jc w:val="center"/>
        </w:trPr>
        <w:tc>
          <w:tcPr>
            <w:tcW w:type="dxa" w:w="620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20"/>
                <w:szCs w:val="20"/>
              </w:rPr>
              <w:t>Pozajmica</w:t>
            </w:r>
          </w:p>
        </w:tc>
        <w:tc>
          <w:tcPr>
            <w:tcW w:type="dxa" w:w="30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20"/>
                <w:szCs w:val="20"/>
                <w:lang w:val="en-US"/>
              </w:rPr>
              <w:t>3.000,00</w:t>
            </w:r>
          </w:p>
        </w:tc>
      </w:tr>
      <w:tr w:rsidR="00B2649D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543"/>
          <w:jc w:val="center"/>
        </w:trPr>
        <w:tc>
          <w:tcPr>
            <w:tcW w:type="dxa" w:w="620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20"/>
                <w:szCs w:val="20"/>
              </w:rPr>
              <w:t>Priljevi od povrata alimentacije izuzete sa ra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  <w:lang w:val="it-IT"/>
              </w:rPr>
              <w:t>una ste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>ajnog du</w:t>
            </w:r>
            <w:r>
              <w:rPr>
                <w:rFonts w:hAnsi="Tahoma" w:ascii="Tahoma"/>
                <w:sz w:val="20"/>
                <w:szCs w:val="20"/>
              </w:rPr>
              <w:t>ž</w:t>
            </w:r>
            <w:r>
              <w:rPr>
                <w:rFonts w:hAnsi="Tahoma" w:ascii="Tahoma"/>
                <w:sz w:val="20"/>
                <w:szCs w:val="20"/>
              </w:rPr>
              <w:t>nika</w:t>
            </w:r>
          </w:p>
        </w:tc>
        <w:tc>
          <w:tcPr>
            <w:tcW w:type="dxa" w:w="30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20"/>
                <w:szCs w:val="20"/>
              </w:rPr>
              <w:t>1.220,67</w:t>
            </w:r>
          </w:p>
        </w:tc>
      </w:tr>
      <w:tr w:rsidR="00B2649D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70"/>
          <w:jc w:val="center"/>
        </w:trPr>
        <w:tc>
          <w:tcPr>
            <w:tcW w:type="dxa" w:w="620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6E6E6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UKUPNO PRILJEVI NA RA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Č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UN</w:t>
            </w:r>
          </w:p>
        </w:tc>
        <w:tc>
          <w:tcPr>
            <w:tcW w:type="dxa" w:w="30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6E6E6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94.049,02</w:t>
            </w:r>
          </w:p>
        </w:tc>
      </w:tr>
      <w:tr w:rsidR="00B2649D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355"/>
          <w:jc w:val="center"/>
        </w:trPr>
        <w:tc>
          <w:tcPr>
            <w:tcW w:type="dxa" w:w="620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20"/>
                <w:szCs w:val="20"/>
              </w:rPr>
              <w:t>Podmirenje tro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>kova i pripadaju</w:t>
            </w:r>
            <w:r>
              <w:rPr>
                <w:rFonts w:hAnsi="Tahoma" w:ascii="Tahoma"/>
                <w:sz w:val="20"/>
                <w:szCs w:val="20"/>
              </w:rPr>
              <w:t>ć</w:t>
            </w:r>
            <w:r>
              <w:rPr>
                <w:rFonts w:hAnsi="Tahoma" w:ascii="Tahoma"/>
                <w:sz w:val="20"/>
                <w:szCs w:val="20"/>
              </w:rPr>
              <w:t>ih poreza iz to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>ke a) izvje</w:t>
            </w:r>
            <w:r>
              <w:rPr>
                <w:rFonts w:hAnsi="Tahoma" w:ascii="Tahoma"/>
                <w:sz w:val="20"/>
                <w:szCs w:val="20"/>
              </w:rPr>
              <w:t>šć</w:t>
            </w:r>
            <w:r>
              <w:rPr>
                <w:rFonts w:hAnsi="Tahoma" w:ascii="Tahoma"/>
                <w:sz w:val="20"/>
                <w:szCs w:val="20"/>
              </w:rPr>
              <w:t>a</w:t>
            </w:r>
          </w:p>
        </w:tc>
        <w:tc>
          <w:tcPr>
            <w:tcW w:type="dxa" w:w="30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20"/>
                <w:szCs w:val="20"/>
              </w:rPr>
              <w:t>30.679,21</w:t>
            </w:r>
          </w:p>
        </w:tc>
      </w:tr>
      <w:tr w:rsidR="00B2649D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543"/>
          <w:jc w:val="center"/>
        </w:trPr>
        <w:tc>
          <w:tcPr>
            <w:tcW w:type="dxa" w:w="620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20"/>
                <w:szCs w:val="20"/>
              </w:rPr>
              <w:t>Podmirenje vjerovnika I. vi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 xml:space="preserve">eg </w:t>
            </w:r>
            <w:r>
              <w:rPr>
                <w:rFonts w:hAnsi="Tahoma" w:ascii="Tahoma"/>
                <w:sz w:val="20"/>
                <w:szCs w:val="20"/>
              </w:rPr>
              <w:t>isplatnog reda sredstvima dobivenih od AORPS</w:t>
            </w:r>
          </w:p>
        </w:tc>
        <w:tc>
          <w:tcPr>
            <w:tcW w:type="dxa" w:w="30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20"/>
                <w:szCs w:val="20"/>
              </w:rPr>
              <w:t>32.529,88</w:t>
            </w:r>
          </w:p>
        </w:tc>
      </w:tr>
      <w:tr w:rsidR="00B2649D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355"/>
          <w:jc w:val="center"/>
        </w:trPr>
        <w:tc>
          <w:tcPr>
            <w:tcW w:type="dxa" w:w="620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20"/>
                <w:szCs w:val="20"/>
              </w:rPr>
              <w:t>Napla</w:t>
            </w:r>
            <w:r>
              <w:rPr>
                <w:rFonts w:hAnsi="Tahoma" w:ascii="Tahoma"/>
                <w:sz w:val="20"/>
                <w:szCs w:val="20"/>
              </w:rPr>
              <w:t>ć</w:t>
            </w:r>
            <w:r>
              <w:rPr>
                <w:rFonts w:hAnsi="Tahoma" w:ascii="Tahoma"/>
                <w:sz w:val="20"/>
                <w:szCs w:val="20"/>
              </w:rPr>
              <w:t xml:space="preserve">ena alimentacija </w:t>
            </w:r>
            <w:r>
              <w:rPr>
                <w:rFonts w:hAnsi="Tahoma" w:ascii="Tahoma"/>
                <w:sz w:val="20"/>
                <w:szCs w:val="20"/>
              </w:rPr>
              <w:t xml:space="preserve">– </w:t>
            </w:r>
            <w:r>
              <w:rPr>
                <w:rFonts w:hAnsi="Tahoma" w:ascii="Tahoma"/>
                <w:sz w:val="20"/>
                <w:szCs w:val="20"/>
              </w:rPr>
              <w:t>zatra</w:t>
            </w:r>
            <w:r>
              <w:rPr>
                <w:rFonts w:hAnsi="Tahoma" w:ascii="Tahoma"/>
                <w:sz w:val="20"/>
                <w:szCs w:val="20"/>
              </w:rPr>
              <w:t>ž</w:t>
            </w:r>
            <w:r>
              <w:rPr>
                <w:rFonts w:hAnsi="Tahoma" w:ascii="Tahoma"/>
                <w:sz w:val="20"/>
                <w:szCs w:val="20"/>
              </w:rPr>
              <w:t>eni povrat</w:t>
            </w:r>
          </w:p>
        </w:tc>
        <w:tc>
          <w:tcPr>
            <w:tcW w:type="dxa" w:w="30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20"/>
                <w:szCs w:val="20"/>
              </w:rPr>
              <w:t>1.307,67</w:t>
            </w:r>
          </w:p>
        </w:tc>
      </w:tr>
      <w:tr w:rsidR="00B2649D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355"/>
          <w:jc w:val="center"/>
        </w:trPr>
        <w:tc>
          <w:tcPr>
            <w:tcW w:type="dxa" w:w="620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20"/>
                <w:szCs w:val="20"/>
              </w:rPr>
              <w:t>Povrat du</w:t>
            </w:r>
            <w:r>
              <w:rPr>
                <w:rFonts w:hAnsi="Tahoma" w:ascii="Tahoma"/>
                <w:sz w:val="20"/>
                <w:szCs w:val="20"/>
              </w:rPr>
              <w:t>ž</w:t>
            </w:r>
            <w:r>
              <w:rPr>
                <w:rFonts w:hAnsi="Tahoma" w:ascii="Tahoma"/>
                <w:sz w:val="20"/>
                <w:szCs w:val="20"/>
              </w:rPr>
              <w:t>niku s temelja vi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>e napla</w:t>
            </w:r>
            <w:r>
              <w:rPr>
                <w:rFonts w:hAnsi="Tahoma" w:ascii="Tahoma"/>
                <w:sz w:val="20"/>
                <w:szCs w:val="20"/>
              </w:rPr>
              <w:t>ć</w:t>
            </w:r>
            <w:r>
              <w:rPr>
                <w:rFonts w:hAnsi="Tahoma" w:ascii="Tahoma"/>
                <w:sz w:val="20"/>
                <w:szCs w:val="20"/>
              </w:rPr>
              <w:t>ene ovrhe</w:t>
            </w:r>
          </w:p>
        </w:tc>
        <w:tc>
          <w:tcPr>
            <w:tcW w:type="dxa" w:w="30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20"/>
                <w:szCs w:val="20"/>
              </w:rPr>
              <w:t>5.347,90</w:t>
            </w:r>
          </w:p>
        </w:tc>
      </w:tr>
      <w:tr w:rsidR="00B2649D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355"/>
          <w:jc w:val="center"/>
        </w:trPr>
        <w:tc>
          <w:tcPr>
            <w:tcW w:type="dxa" w:w="620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20"/>
                <w:szCs w:val="20"/>
              </w:rPr>
              <w:t>Povrat pozajmice</w:t>
            </w:r>
          </w:p>
        </w:tc>
        <w:tc>
          <w:tcPr>
            <w:tcW w:type="dxa" w:w="30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20"/>
                <w:szCs w:val="20"/>
              </w:rPr>
              <w:t>3.028,77</w:t>
            </w:r>
          </w:p>
        </w:tc>
      </w:tr>
      <w:tr w:rsidR="00B2649D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70"/>
          <w:jc w:val="center"/>
        </w:trPr>
        <w:tc>
          <w:tcPr>
            <w:tcW w:type="dxa" w:w="620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6E6E6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UKUPNO ODLJEVI  SA RA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Č</w:t>
            </w:r>
            <w:r>
              <w:rPr>
                <w:rFonts w:hAnsi="Tahoma" w:ascii="Tahoma"/>
                <w:b/>
                <w:bCs/>
                <w:sz w:val="20"/>
                <w:szCs w:val="20"/>
                <w:lang w:val="pt-PT"/>
              </w:rPr>
              <w:t xml:space="preserve">UNA </w:t>
            </w:r>
          </w:p>
        </w:tc>
        <w:tc>
          <w:tcPr>
            <w:tcW w:type="dxa" w:w="30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6E6E6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05A00" w:rsidR="00B2649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72.893,43</w:t>
            </w:r>
          </w:p>
        </w:tc>
      </w:tr>
    </w:tbl>
    <w:p w:rsidRDefault="00B2649D" w:rsidR="00B2649D">
      <w:pPr>
        <w:pStyle w:val="TijeloA"/>
        <w:widowControl w:val="false"/>
        <w:spacing w:after="0"/>
        <w:ind w:hanging="750" w:left="750"/>
        <w:jc w:val="center"/>
        <w:rPr>
          <w:rFonts w:cs="Tahoma" w:eastAsia="Tahoma" w:hAnsi="Tahoma" w:ascii="Tahoma"/>
          <w:sz w:val="20"/>
          <w:szCs w:val="20"/>
        </w:rPr>
      </w:pPr>
    </w:p>
    <w:p w:rsidRDefault="00B2649D" w:rsidR="00B2649D">
      <w:pPr>
        <w:pStyle w:val="TijeloA"/>
        <w:widowControl w:val="false"/>
        <w:spacing w:after="0"/>
        <w:ind w:hanging="642" w:left="642"/>
        <w:jc w:val="center"/>
        <w:rPr>
          <w:rFonts w:cs="Tahoma" w:eastAsia="Tahoma" w:hAnsi="Tahoma" w:ascii="Tahoma"/>
          <w:sz w:val="20"/>
          <w:szCs w:val="20"/>
        </w:rPr>
      </w:pPr>
    </w:p>
    <w:p w:rsidRDefault="00505A00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 </w:t>
      </w:r>
    </w:p>
    <w:p w:rsidRDefault="00505A00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lastRenderedPageBreak/>
        <w:t>Na 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unu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na dan 26.4.2017. godine nalaze se nov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ana sredstva u iznosu od </w:t>
      </w:r>
      <w:r>
        <w:rPr>
          <w:rFonts w:hAnsi="Tahoma" w:ascii="Tahoma"/>
          <w:b/>
          <w:bCs/>
          <w:sz w:val="20"/>
          <w:szCs w:val="20"/>
        </w:rPr>
        <w:t>21.155,59 kn</w:t>
      </w:r>
      <w:r>
        <w:rPr>
          <w:rFonts w:hAnsi="Tahoma" w:ascii="Tahoma"/>
          <w:sz w:val="20"/>
          <w:szCs w:val="20"/>
        </w:rPr>
        <w:t xml:space="preserve"> (94.049,02-72.893,43).</w:t>
      </w:r>
    </w:p>
    <w:p w:rsidRDefault="00B2649D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B2649D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505A00" w:rsidR="00B2649D">
      <w:pPr>
        <w:pStyle w:val="TijeloA"/>
        <w:rPr>
          <w:rFonts w:cs="Tahoma" w:eastAsia="Tahoma" w:hAnsi="Tahoma" w:ascii="Tahoma"/>
          <w:b/>
          <w:bCs/>
          <w:sz w:val="20"/>
          <w:szCs w:val="20"/>
          <w:u w:val="single"/>
        </w:rPr>
      </w:pPr>
      <w:r>
        <w:rPr>
          <w:rFonts w:hAnsi="Tahoma" w:ascii="Tahoma"/>
          <w:b/>
          <w:bCs/>
          <w:sz w:val="20"/>
          <w:szCs w:val="20"/>
          <w:u w:val="single"/>
        </w:rPr>
        <w:t>II. Stanje ste</w:t>
      </w:r>
      <w:r>
        <w:rPr>
          <w:rFonts w:hAnsi="Tahoma" w:ascii="Tahoma"/>
          <w:b/>
          <w:bCs/>
          <w:sz w:val="20"/>
          <w:szCs w:val="20"/>
          <w:u w:val="single"/>
        </w:rPr>
        <w:t>č</w:t>
      </w:r>
      <w:r>
        <w:rPr>
          <w:rFonts w:hAnsi="Tahoma" w:ascii="Tahoma"/>
          <w:b/>
          <w:bCs/>
          <w:sz w:val="20"/>
          <w:szCs w:val="20"/>
          <w:u w:val="single"/>
        </w:rPr>
        <w:t>ajne mase</w:t>
      </w:r>
    </w:p>
    <w:p w:rsidRDefault="00B2649D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505A00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Kako je utvr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eno danom otvaranja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postupka,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ajna masa sastoji se od pokretnina, nekretnine i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ivanja, uz </w:t>
      </w:r>
      <w:r>
        <w:rPr>
          <w:rFonts w:hAnsi="Tahoma" w:ascii="Tahoma"/>
          <w:sz w:val="20"/>
          <w:szCs w:val="20"/>
        </w:rPr>
        <w:t>napomenu da je tijekom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postupka izvr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ena inventura i izra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en  popis pokretnina koje su se nalazile u nekretnini te je anga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iran je sudski vje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tak i izra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ena je procjena.</w:t>
      </w:r>
    </w:p>
    <w:p w:rsidRDefault="00505A00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  </w:t>
      </w:r>
    </w:p>
    <w:p w:rsidRDefault="00B2649D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505A00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  <w:u w:val="single"/>
        </w:rPr>
      </w:pPr>
      <w:r>
        <w:rPr>
          <w:rFonts w:hAnsi="Tahoma" w:ascii="Tahoma"/>
          <w:b/>
          <w:bCs/>
          <w:sz w:val="20"/>
          <w:szCs w:val="20"/>
          <w:u w:val="single"/>
        </w:rPr>
        <w:t xml:space="preserve">Pokretnine </w:t>
      </w:r>
      <w:r>
        <w:rPr>
          <w:rFonts w:hAnsi="Tahoma" w:ascii="Tahoma"/>
          <w:sz w:val="20"/>
          <w:szCs w:val="20"/>
          <w:u w:val="single"/>
        </w:rPr>
        <w:t>koje se sastoje od:</w:t>
      </w:r>
    </w:p>
    <w:p w:rsidRDefault="00505A00" w:rsidR="00B2649D">
      <w:pPr>
        <w:pStyle w:val="Odlomakpopisa"/>
        <w:numPr>
          <w:ilvl w:val="0"/>
          <w:numId w:val="7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Pokretnina zate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enih u iznajmljenom </w:t>
      </w:r>
      <w:r>
        <w:rPr>
          <w:rFonts w:hAnsi="Tahoma" w:ascii="Tahoma"/>
          <w:sz w:val="20"/>
          <w:szCs w:val="20"/>
        </w:rPr>
        <w:t>prostoru, koje su bile procijenjene na iznos od 3.880,00 kn, te su tijekom ovog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postupka djelomi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  <w:lang w:val="it-IT"/>
        </w:rPr>
        <w:t>no unov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ene pokretnine uz postignutu kupoprodajnu vrijednost od 1.779,00 kn uve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 xml:space="preserve">anu za PDV. </w:t>
      </w:r>
    </w:p>
    <w:p w:rsidRDefault="00505A00" w:rsidR="00B2649D">
      <w:pPr>
        <w:pStyle w:val="Odlomakpopisa"/>
        <w:spacing w:lineRule="auto" w:line="288" w:after="0"/>
        <w:ind w:left="36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Na dan izrade izvje</w:t>
      </w:r>
      <w:r>
        <w:rPr>
          <w:rFonts w:hAnsi="Tahoma" w:ascii="Tahoma"/>
          <w:sz w:val="20"/>
          <w:szCs w:val="20"/>
        </w:rPr>
        <w:t>šć</w:t>
      </w:r>
      <w:r>
        <w:rPr>
          <w:rFonts w:hAnsi="Tahoma" w:ascii="Tahoma"/>
          <w:sz w:val="20"/>
          <w:szCs w:val="20"/>
        </w:rPr>
        <w:t>a ostale su neunov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ene pokretnine p</w:t>
      </w:r>
      <w:r>
        <w:rPr>
          <w:rFonts w:hAnsi="Tahoma" w:ascii="Tahoma"/>
          <w:sz w:val="20"/>
          <w:szCs w:val="20"/>
        </w:rPr>
        <w:t xml:space="preserve">rocijenjene vrijednosti od </w:t>
      </w:r>
      <w:r>
        <w:rPr>
          <w:rFonts w:hAnsi="Tahoma" w:ascii="Tahoma"/>
          <w:b/>
          <w:bCs/>
          <w:sz w:val="20"/>
          <w:szCs w:val="20"/>
        </w:rPr>
        <w:t>2.102,00 kn</w:t>
      </w:r>
      <w:r>
        <w:rPr>
          <w:rFonts w:hAnsi="Tahoma" w:ascii="Tahoma"/>
          <w:sz w:val="20"/>
          <w:szCs w:val="20"/>
        </w:rPr>
        <w:t xml:space="preserve">,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ija je prodaja objavljena na web stranici suda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ke mre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  <w:lang w:val="it-IT"/>
        </w:rPr>
        <w:t>e i to:</w:t>
      </w:r>
    </w:p>
    <w:p w:rsidRDefault="00505A00" w:rsidR="00B2649D">
      <w:pPr>
        <w:pStyle w:val="Odlomakpopisa"/>
        <w:numPr>
          <w:ilvl w:val="2"/>
          <w:numId w:val="9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2 kom radnih stolica procijenjene vrijednosti 360,00 kn,</w:t>
      </w:r>
    </w:p>
    <w:p w:rsidRDefault="00505A00" w:rsidR="00B2649D">
      <w:pPr>
        <w:pStyle w:val="Odlomakpopisa"/>
        <w:numPr>
          <w:ilvl w:val="2"/>
          <w:numId w:val="9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  <w:lang w:val="da-DK"/>
        </w:rPr>
      </w:pPr>
      <w:r>
        <w:rPr>
          <w:rFonts w:hAnsi="Tahoma" w:ascii="Tahoma"/>
          <w:sz w:val="20"/>
          <w:szCs w:val="20"/>
          <w:lang w:val="da-DK"/>
        </w:rPr>
        <w:t xml:space="preserve">3 kom 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eljeznih polica</w:t>
      </w:r>
      <w:r>
        <w:t xml:space="preserve"> </w:t>
      </w:r>
      <w:r>
        <w:rPr>
          <w:rFonts w:hAnsi="Tahoma" w:ascii="Tahoma"/>
          <w:sz w:val="20"/>
          <w:szCs w:val="20"/>
        </w:rPr>
        <w:t>procijenjene vrijednosti 214,00 kn,</w:t>
      </w:r>
    </w:p>
    <w:p w:rsidRDefault="00505A00" w:rsidR="00B2649D">
      <w:pPr>
        <w:pStyle w:val="Odlomakpopisa"/>
        <w:numPr>
          <w:ilvl w:val="2"/>
          <w:numId w:val="9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  <w:lang w:val="nl-NL"/>
        </w:rPr>
      </w:pPr>
      <w:r>
        <w:rPr>
          <w:rFonts w:hAnsi="Tahoma" w:ascii="Tahoma"/>
          <w:sz w:val="20"/>
          <w:szCs w:val="20"/>
          <w:lang w:val="nl-NL"/>
        </w:rPr>
        <w:t>fax ure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aj</w:t>
      </w:r>
      <w:r>
        <w:t xml:space="preserve"> </w:t>
      </w:r>
      <w:r>
        <w:rPr>
          <w:rFonts w:hAnsi="Tahoma" w:ascii="Tahoma"/>
          <w:sz w:val="20"/>
          <w:szCs w:val="20"/>
        </w:rPr>
        <w:t>procijenjene vrijednosti 2</w:t>
      </w:r>
      <w:r>
        <w:rPr>
          <w:rFonts w:hAnsi="Tahoma" w:ascii="Tahoma"/>
          <w:sz w:val="20"/>
          <w:szCs w:val="20"/>
        </w:rPr>
        <w:t>34,00 kn,</w:t>
      </w:r>
    </w:p>
    <w:p w:rsidRDefault="00505A00" w:rsidR="00B2649D">
      <w:pPr>
        <w:pStyle w:val="Odlomakpopisa"/>
        <w:numPr>
          <w:ilvl w:val="2"/>
          <w:numId w:val="9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2 kom reklamnih panoa</w:t>
      </w:r>
      <w:r>
        <w:t xml:space="preserve"> </w:t>
      </w:r>
      <w:r>
        <w:rPr>
          <w:rFonts w:hAnsi="Tahoma" w:ascii="Tahoma"/>
          <w:sz w:val="20"/>
          <w:szCs w:val="20"/>
        </w:rPr>
        <w:t>procijenjene vrijednosti 204,00 kn,</w:t>
      </w:r>
    </w:p>
    <w:p w:rsidRDefault="00505A00" w:rsidR="00B2649D">
      <w:pPr>
        <w:pStyle w:val="Odlomakpopisa"/>
        <w:numPr>
          <w:ilvl w:val="2"/>
          <w:numId w:val="9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pregradna stijena procijenjene vrijednosti od 1.090,00 kn.</w:t>
      </w:r>
    </w:p>
    <w:p w:rsidRDefault="00B2649D" w:rsidR="00B2649D">
      <w:pPr>
        <w:pStyle w:val="Odlomakpopisa"/>
        <w:spacing w:lineRule="auto" w:line="288" w:after="0"/>
        <w:ind w:left="0"/>
        <w:jc w:val="both"/>
        <w:rPr>
          <w:rFonts w:cs="Tahoma" w:eastAsia="Tahoma" w:hAnsi="Tahoma" w:ascii="Tahoma"/>
          <w:sz w:val="20"/>
          <w:szCs w:val="20"/>
        </w:rPr>
      </w:pPr>
    </w:p>
    <w:p w:rsidRDefault="00505A00" w:rsidR="00B2649D">
      <w:pPr>
        <w:pStyle w:val="Odlomakpopisa"/>
        <w:numPr>
          <w:ilvl w:val="0"/>
          <w:numId w:val="10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Pokretnine koje su djelomi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no preuzete od biv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 supruge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nika, te su iste procijenjene na iznos od </w:t>
      </w:r>
      <w:r>
        <w:rPr>
          <w:rFonts w:hAnsi="Tahoma" w:ascii="Tahoma"/>
          <w:b/>
          <w:bCs/>
          <w:sz w:val="20"/>
          <w:szCs w:val="20"/>
        </w:rPr>
        <w:t>973,00 kn</w:t>
      </w:r>
      <w:r>
        <w:rPr>
          <w:rFonts w:hAnsi="Tahoma" w:ascii="Tahoma"/>
          <w:sz w:val="20"/>
          <w:szCs w:val="20"/>
        </w:rPr>
        <w:t xml:space="preserve"> po sudskom vje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taku Kre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imiru Antulov,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ija je prodaja objavljena na web stranici suda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ke mre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  <w:lang w:val="it-IT"/>
        </w:rPr>
        <w:t>e i to:</w:t>
      </w:r>
    </w:p>
    <w:p w:rsidRDefault="00505A00" w:rsidR="00B2649D">
      <w:pPr>
        <w:pStyle w:val="Odlomakpopisa"/>
        <w:numPr>
          <w:ilvl w:val="0"/>
          <w:numId w:val="12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mobitel Nokia procijenjene vrijednosti 0,00 kn,</w:t>
      </w:r>
    </w:p>
    <w:p w:rsidRDefault="00505A00" w:rsidR="00B2649D">
      <w:pPr>
        <w:pStyle w:val="Odlomakpopisa"/>
        <w:numPr>
          <w:ilvl w:val="0"/>
          <w:numId w:val="12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komoda s policama vrijednosti od 384,00 kn,</w:t>
      </w:r>
    </w:p>
    <w:p w:rsidRDefault="00505A00" w:rsidR="00B2649D">
      <w:pPr>
        <w:pStyle w:val="Odlomakpopisa"/>
        <w:numPr>
          <w:ilvl w:val="0"/>
          <w:numId w:val="12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unalo vrijednosti od 589,00 kn,</w:t>
      </w:r>
    </w:p>
    <w:p w:rsidRDefault="00505A00" w:rsidR="00B2649D">
      <w:pPr>
        <w:pStyle w:val="Odlomakpopisa"/>
        <w:numPr>
          <w:ilvl w:val="0"/>
          <w:numId w:val="12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radio i muzi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ka linija pro</w:t>
      </w:r>
      <w:r>
        <w:rPr>
          <w:rFonts w:hAnsi="Tahoma" w:ascii="Tahoma"/>
          <w:sz w:val="20"/>
          <w:szCs w:val="20"/>
        </w:rPr>
        <w:t xml:space="preserve">cijenjene vrijednosti 0,00 kn. </w:t>
      </w:r>
    </w:p>
    <w:p w:rsidRDefault="00B2649D" w:rsidR="00B2649D">
      <w:pPr>
        <w:pStyle w:val="Odlomakpopisa"/>
        <w:spacing w:lineRule="auto" w:line="288" w:after="0"/>
        <w:ind w:left="1778"/>
        <w:jc w:val="both"/>
        <w:rPr>
          <w:rFonts w:cs="Tahoma" w:eastAsia="Tahoma" w:hAnsi="Tahoma" w:ascii="Tahoma"/>
          <w:sz w:val="20"/>
          <w:szCs w:val="20"/>
        </w:rPr>
      </w:pPr>
    </w:p>
    <w:p w:rsidRDefault="00505A00" w:rsidR="00B2649D">
      <w:pPr>
        <w:pStyle w:val="Odlomakpopisa"/>
        <w:spacing w:lineRule="auto" w:line="288" w:after="0"/>
        <w:ind w:left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Od navedenih pokretnine, mobitel te radio i muzi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ka linija su predane na e otpad. Slijedom navedenog se </w:t>
      </w:r>
    </w:p>
    <w:p w:rsidRDefault="00505A00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pokretnine koje su djelomi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no preuzete od biv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 supruge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u ovom izvje</w:t>
      </w:r>
      <w:r>
        <w:rPr>
          <w:rFonts w:hAnsi="Tahoma" w:ascii="Tahoma"/>
          <w:sz w:val="20"/>
          <w:szCs w:val="20"/>
        </w:rPr>
        <w:t>šć</w:t>
      </w:r>
      <w:r>
        <w:rPr>
          <w:rFonts w:hAnsi="Tahoma" w:ascii="Tahoma"/>
          <w:sz w:val="20"/>
          <w:szCs w:val="20"/>
        </w:rPr>
        <w:t>u prikazuju kako slijedi:</w:t>
      </w:r>
    </w:p>
    <w:p w:rsidRDefault="00505A00" w:rsidR="00B2649D">
      <w:pPr>
        <w:pStyle w:val="Odlomakpopisa"/>
        <w:numPr>
          <w:ilvl w:val="0"/>
          <w:numId w:val="12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komo</w:t>
      </w:r>
      <w:r>
        <w:rPr>
          <w:rFonts w:hAnsi="Tahoma" w:ascii="Tahoma"/>
          <w:sz w:val="20"/>
          <w:szCs w:val="20"/>
        </w:rPr>
        <w:t>da s policama vrijednosti od 384,00 kn,</w:t>
      </w:r>
    </w:p>
    <w:p w:rsidRDefault="00505A00" w:rsidR="00B2649D">
      <w:pPr>
        <w:pStyle w:val="Odlomakpopisa"/>
        <w:numPr>
          <w:ilvl w:val="0"/>
          <w:numId w:val="12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unalo vrijednosti od 589,00 kn </w:t>
      </w:r>
    </w:p>
    <w:p w:rsidRDefault="00B2649D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505A00" w:rsidR="00B2649D">
      <w:pPr>
        <w:pStyle w:val="Odlomakpopisa"/>
        <w:numPr>
          <w:ilvl w:val="0"/>
          <w:numId w:val="13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Pokretnine koje se nalaze u nekretnini - u ku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i u Ludbregu, za koje je pokretnine izvr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 popis  i anga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irani je sudski vje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tak Kre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imir Antulov, te je izra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 xml:space="preserve">ena procjena pokretnina na iznos od </w:t>
      </w:r>
      <w:r>
        <w:rPr>
          <w:rFonts w:hAnsi="Tahoma" w:ascii="Tahoma"/>
          <w:b/>
          <w:bCs/>
          <w:sz w:val="20"/>
          <w:szCs w:val="20"/>
        </w:rPr>
        <w:t>12.330,00 kn</w:t>
      </w:r>
      <w:r>
        <w:rPr>
          <w:rFonts w:hAnsi="Tahoma" w:ascii="Tahoma"/>
          <w:sz w:val="20"/>
          <w:szCs w:val="20"/>
        </w:rPr>
        <w:t>. Pokretnine koje se nalaze u ku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i nisu bile navedene prilikom sastavljanja po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etne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ajne bilance i radi se o naknadno utvr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enoj imovini. Za navedene je pokretnine Tihomir Kokolek uputio obavijest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</w:t>
      </w:r>
      <w:r>
        <w:rPr>
          <w:rFonts w:hAnsi="Tahoma" w:ascii="Tahoma"/>
          <w:sz w:val="20"/>
          <w:szCs w:val="20"/>
        </w:rPr>
        <w:t>j upraviteljici da na njima izlu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no pravo ima g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a. Senija Repi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. Iako je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ajna upraviteljica pozvala Kokolek Tihomira da dostavi dokaz o postojanju izlu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nog prava na pokretninama, isti to nije 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  <w:lang w:val="it-IT"/>
        </w:rPr>
        <w:t xml:space="preserve">inio. </w:t>
      </w:r>
      <w:r>
        <w:rPr>
          <w:rFonts w:hAnsi="Tahoma" w:ascii="Tahoma"/>
          <w:sz w:val="20"/>
          <w:szCs w:val="20"/>
        </w:rPr>
        <w:t>Skup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tina vjerovnika odr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ana dana 19. sije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nja 2017.</w:t>
      </w:r>
      <w:r>
        <w:rPr>
          <w:rFonts w:hAnsi="Tahoma" w:ascii="Tahoma"/>
          <w:sz w:val="20"/>
          <w:szCs w:val="20"/>
        </w:rPr>
        <w:t>g. usuglasila se da se g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  <w:lang w:val="it-IT"/>
        </w:rPr>
        <w:t>i. Repi</w:t>
      </w:r>
      <w:r>
        <w:rPr>
          <w:rFonts w:hAnsi="Tahoma" w:ascii="Tahoma"/>
          <w:sz w:val="20"/>
          <w:szCs w:val="20"/>
        </w:rPr>
        <w:t xml:space="preserve">ć </w:t>
      </w:r>
      <w:r>
        <w:rPr>
          <w:rFonts w:hAnsi="Tahoma" w:ascii="Tahoma"/>
          <w:sz w:val="20"/>
          <w:szCs w:val="20"/>
        </w:rPr>
        <w:t>ospori izlu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no pravo nad dijelom pokretnina slijedom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ega je prodaja navedenih pokretnina ogla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ena na web stranici suda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ka mre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a. Do dana ovog izvje</w:t>
      </w:r>
      <w:r>
        <w:rPr>
          <w:rFonts w:hAnsi="Tahoma" w:ascii="Tahoma"/>
          <w:sz w:val="20"/>
          <w:szCs w:val="20"/>
        </w:rPr>
        <w:t>šć</w:t>
      </w:r>
      <w:r>
        <w:rPr>
          <w:rFonts w:hAnsi="Tahoma" w:ascii="Tahoma"/>
          <w:sz w:val="20"/>
          <w:szCs w:val="20"/>
        </w:rPr>
        <w:t xml:space="preserve">a prodane su neke pokretnine uz postignutu kupoprodajnu vrijednost od </w:t>
      </w:r>
      <w:r>
        <w:rPr>
          <w:rFonts w:hAnsi="Tahoma" w:ascii="Tahoma"/>
          <w:b/>
          <w:bCs/>
          <w:sz w:val="20"/>
          <w:szCs w:val="20"/>
        </w:rPr>
        <w:t>3.</w:t>
      </w:r>
      <w:r>
        <w:rPr>
          <w:rFonts w:hAnsi="Tahoma" w:ascii="Tahoma"/>
          <w:b/>
          <w:bCs/>
          <w:sz w:val="20"/>
          <w:szCs w:val="20"/>
        </w:rPr>
        <w:t xml:space="preserve">240,00 kn </w:t>
      </w:r>
      <w:r>
        <w:rPr>
          <w:rFonts w:hAnsi="Tahoma" w:ascii="Tahoma"/>
          <w:sz w:val="20"/>
          <w:szCs w:val="20"/>
          <w:lang w:val="fr-FR"/>
        </w:rPr>
        <w:t>uve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 xml:space="preserve">ano za PDV. </w:t>
      </w:r>
    </w:p>
    <w:p w:rsidRDefault="00B2649D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505A00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Obzirom da je do dana pisanja ovog izvje</w:t>
      </w:r>
      <w:r>
        <w:rPr>
          <w:rFonts w:hAnsi="Tahoma" w:ascii="Tahoma"/>
          <w:sz w:val="20"/>
          <w:szCs w:val="20"/>
        </w:rPr>
        <w:t>šć</w:t>
      </w:r>
      <w:r>
        <w:rPr>
          <w:rFonts w:hAnsi="Tahoma" w:ascii="Tahoma"/>
          <w:sz w:val="20"/>
          <w:szCs w:val="20"/>
        </w:rPr>
        <w:t>a dva puta ogla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ena prodaja svih pokretnina po vrijednosti utvr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enoj vje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kim nalazom i mi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ljenjem, a da sve nisu prodane, to 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  <w:lang w:val="nl-NL"/>
        </w:rPr>
        <w:t>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ajna upraviteljica, sukladno oduci skup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tine </w:t>
      </w:r>
      <w:r>
        <w:rPr>
          <w:rFonts w:hAnsi="Tahoma" w:ascii="Tahoma"/>
          <w:sz w:val="20"/>
          <w:szCs w:val="20"/>
        </w:rPr>
        <w:t>vjerovnika od 19.01.2017.g. i nadalje ogla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avati prodaju pokretnina umanjuju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i njihovu cijenu od po 10% sve do njihove kona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ne prodaje.</w:t>
      </w:r>
    </w:p>
    <w:p w:rsidRDefault="00B2649D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B2649D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B2649D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B2649D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505A00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  <w:u w:val="single"/>
        </w:rPr>
        <w:t>Nekretnina</w:t>
      </w:r>
      <w:r>
        <w:rPr>
          <w:rFonts w:hAnsi="Tahoma" w:ascii="Tahoma"/>
          <w:b/>
          <w:bCs/>
          <w:sz w:val="20"/>
          <w:szCs w:val="20"/>
        </w:rPr>
        <w:t xml:space="preserve"> </w:t>
      </w:r>
    </w:p>
    <w:p w:rsidRDefault="00505A00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Nekretnina u vlasni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tvu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upisana je u zk.ul.br. 493, z.k.odjel Ludbreg, u naravi se sas</w:t>
      </w:r>
      <w:r>
        <w:rPr>
          <w:rFonts w:hAnsi="Tahoma" w:ascii="Tahoma"/>
          <w:sz w:val="20"/>
          <w:szCs w:val="20"/>
        </w:rPr>
        <w:t>toji od stambene zgrade i zemlji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ta u Ludbregu, ulica Bra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  <w:lang w:val="de-DE"/>
        </w:rPr>
        <w:t>e Radi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a 3.  Predmetna je nekretnina procijenjena po sudskom vje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taku Matotek Dragutinu dana 23.10.2015.g. na iznos od 49.300,00 EUR, odnosno kunske protuvrijednosti na dan 17.01.2017. godine u izno</w:t>
      </w:r>
      <w:r>
        <w:rPr>
          <w:rFonts w:hAnsi="Tahoma" w:ascii="Tahoma"/>
          <w:sz w:val="20"/>
          <w:szCs w:val="20"/>
        </w:rPr>
        <w:t xml:space="preserve">su od </w:t>
      </w:r>
      <w:r>
        <w:rPr>
          <w:rFonts w:hAnsi="Tahoma" w:ascii="Tahoma"/>
          <w:b/>
          <w:bCs/>
          <w:sz w:val="20"/>
          <w:szCs w:val="20"/>
        </w:rPr>
        <w:t>371.299,15 kn</w:t>
      </w:r>
      <w:r>
        <w:rPr>
          <w:rFonts w:hAnsi="Tahoma" w:ascii="Tahoma"/>
          <w:sz w:val="20"/>
          <w:szCs w:val="20"/>
        </w:rPr>
        <w:t>, na kojoj je nekretnini upisano razlu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no pravo u korist vjerovnika HYPO ALPE-ADRIA-BANK d.d., Slavonska 6, 10000 Zagreb i RH, MINISTARSTVO FINANCIJA, Porezna uprava, Podru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ni ured sjeverna Hrvatska time da je upis razlu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nog vjerovnika R</w:t>
      </w:r>
      <w:r>
        <w:rPr>
          <w:rFonts w:hAnsi="Tahoma" w:ascii="Tahoma"/>
          <w:sz w:val="20"/>
          <w:szCs w:val="20"/>
        </w:rPr>
        <w:t>H, MINISTARSTVO FINANCIJA, Porezna uprava, Podru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ni ured sjeverna Hrvatska izvr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 nakon otvaranja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postupka nad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nikom, odnosno 05.01.2016.g. </w:t>
      </w:r>
    </w:p>
    <w:p w:rsidRDefault="00B2649D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505A00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Prva javna dra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ba za navedenu nekretninu odr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ana je dana 14.03.2017.godine, a obzirom da nije bilo </w:t>
      </w:r>
      <w:r>
        <w:rPr>
          <w:rFonts w:hAnsi="Tahoma" w:ascii="Tahoma"/>
          <w:sz w:val="20"/>
          <w:szCs w:val="20"/>
        </w:rPr>
        <w:t>zainteresiranih kupaca ista se oglasila neuspje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nom. Skup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tina vjerovnika odr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ana dana 15.02.2016.g. donijela je odluku da se ova nekretnina prodaje 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ajnom postupku sukladno procijenjenoj vrijednosti. Obzirom na neuspje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nu prvu javnu dra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bu predla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em </w:t>
      </w:r>
      <w:r>
        <w:rPr>
          <w:rFonts w:hAnsi="Tahoma" w:ascii="Tahoma"/>
          <w:sz w:val="20"/>
          <w:szCs w:val="20"/>
        </w:rPr>
        <w:t>da sud donese zaklju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ak o prodaji te da se predmetna nekretnina proda putem prikupljanja pismenih ponuda po navedenoj procijenjenoj vrijednosti. </w:t>
      </w:r>
    </w:p>
    <w:p w:rsidRDefault="00B2649D" w:rsidR="00B2649D">
      <w:pPr>
        <w:pStyle w:val="Odlomakpopisa"/>
        <w:spacing w:lineRule="auto" w:line="288" w:after="0"/>
        <w:ind w:left="1211"/>
        <w:jc w:val="both"/>
        <w:rPr>
          <w:rFonts w:cs="Tahoma" w:eastAsia="Tahoma" w:hAnsi="Tahoma" w:ascii="Tahoma"/>
          <w:sz w:val="20"/>
          <w:szCs w:val="20"/>
        </w:rPr>
      </w:pPr>
    </w:p>
    <w:p w:rsidRDefault="00505A00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  <w:u w:val="single"/>
        </w:rPr>
        <w:t>Potra</w:t>
      </w:r>
      <w:r>
        <w:rPr>
          <w:rFonts w:hAnsi="Tahoma" w:ascii="Tahoma"/>
          <w:b/>
          <w:bCs/>
          <w:sz w:val="20"/>
          <w:szCs w:val="20"/>
          <w:u w:val="single"/>
        </w:rPr>
        <w:t>ž</w:t>
      </w:r>
      <w:r>
        <w:rPr>
          <w:rFonts w:hAnsi="Tahoma" w:ascii="Tahoma"/>
          <w:b/>
          <w:bCs/>
          <w:sz w:val="20"/>
          <w:szCs w:val="20"/>
          <w:u w:val="single"/>
        </w:rPr>
        <w:t xml:space="preserve">ivanja </w:t>
      </w:r>
    </w:p>
    <w:p w:rsidRDefault="00505A00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 su iskazana temeljem mogu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e procjene na dan otvaranja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ajnog postupka u iznosu </w:t>
      </w:r>
      <w:r>
        <w:rPr>
          <w:rFonts w:hAnsi="Tahoma" w:ascii="Tahoma"/>
          <w:sz w:val="20"/>
          <w:szCs w:val="20"/>
        </w:rPr>
        <w:t xml:space="preserve">od </w:t>
      </w:r>
      <w:r>
        <w:rPr>
          <w:rFonts w:hAnsi="Tahoma" w:ascii="Tahoma"/>
          <w:b/>
          <w:bCs/>
          <w:sz w:val="20"/>
          <w:szCs w:val="20"/>
        </w:rPr>
        <w:t xml:space="preserve">700.000,00 kn. </w:t>
      </w:r>
      <w:r>
        <w:rPr>
          <w:rFonts w:hAnsi="Tahoma" w:ascii="Tahoma"/>
          <w:sz w:val="20"/>
          <w:szCs w:val="20"/>
        </w:rPr>
        <w:t>U odnosu na otvorena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 prije otvaranja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postupka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ajnoj upraviteljici je predana dokumentaciji od odvjetnika Vukeli</w:t>
      </w:r>
      <w:r>
        <w:rPr>
          <w:rFonts w:hAnsi="Tahoma" w:ascii="Tahoma"/>
          <w:sz w:val="20"/>
          <w:szCs w:val="20"/>
        </w:rPr>
        <w:t xml:space="preserve">ć </w:t>
      </w:r>
      <w:r>
        <w:rPr>
          <w:rFonts w:hAnsi="Tahoma" w:ascii="Tahoma"/>
          <w:sz w:val="20"/>
          <w:szCs w:val="20"/>
        </w:rPr>
        <w:t>Zorana i Kereti</w:t>
      </w:r>
      <w:r>
        <w:rPr>
          <w:rFonts w:hAnsi="Tahoma" w:ascii="Tahoma"/>
          <w:sz w:val="20"/>
          <w:szCs w:val="20"/>
        </w:rPr>
        <w:t xml:space="preserve">ć </w:t>
      </w:r>
      <w:r>
        <w:rPr>
          <w:rFonts w:hAnsi="Tahoma" w:ascii="Tahoma"/>
          <w:sz w:val="20"/>
          <w:szCs w:val="20"/>
        </w:rPr>
        <w:t>Renata. Iz predane dokumentacije su izvr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ene radnje pribavljanja klauzule pravomo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nosti i 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nosti na rje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enja o ovrsi te su na FINU predani zahtjevi za izravnu naplatu.</w:t>
      </w:r>
    </w:p>
    <w:p w:rsidRDefault="00B2649D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505A00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to se pak ti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 dokumentacije u posjedu Kokolek Tihomira, iako mu je sud nalo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io rje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enjem od 3.2.2017.g. da istu preda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ajnom upravitelju, Kokolek Tihomir to nij</w:t>
      </w:r>
      <w:r>
        <w:rPr>
          <w:rFonts w:hAnsi="Tahoma" w:ascii="Tahoma"/>
          <w:sz w:val="20"/>
          <w:szCs w:val="20"/>
        </w:rPr>
        <w:t>e 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inio. Slijedom navedenog predla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em da  mu se izrekne nov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ana kazna sukladno rje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enju suda.</w:t>
      </w:r>
    </w:p>
    <w:p w:rsidRDefault="00B2649D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505A00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Temeljem preuzetih predmeta do dana izrade izvje</w:t>
      </w:r>
      <w:r>
        <w:rPr>
          <w:rFonts w:hAnsi="Tahoma" w:ascii="Tahoma"/>
          <w:sz w:val="20"/>
          <w:szCs w:val="20"/>
        </w:rPr>
        <w:t>šć</w:t>
      </w:r>
      <w:r>
        <w:rPr>
          <w:rFonts w:hAnsi="Tahoma" w:ascii="Tahoma"/>
          <w:sz w:val="20"/>
          <w:szCs w:val="20"/>
        </w:rPr>
        <w:t>a napla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ena su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ivanja u iznosu od </w:t>
      </w:r>
      <w:r>
        <w:rPr>
          <w:rFonts w:hAnsi="Tahoma" w:ascii="Tahoma"/>
          <w:b/>
          <w:bCs/>
          <w:sz w:val="20"/>
          <w:szCs w:val="20"/>
        </w:rPr>
        <w:t>45.776,60 kn</w:t>
      </w:r>
      <w:r>
        <w:rPr>
          <w:rFonts w:hAnsi="Tahoma" w:ascii="Tahoma"/>
          <w:sz w:val="20"/>
          <w:szCs w:val="20"/>
        </w:rPr>
        <w:t xml:space="preserve"> (ukupno su ostvareni priljevi u iznosu od 51.124,50 kn, od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ega je izvr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 povrat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niku u iznosu od 5.347,90 kn zbog vi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 napla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 xml:space="preserve">ene ovrhe). </w:t>
      </w:r>
    </w:p>
    <w:p w:rsidRDefault="00B2649D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color w:val="7C9547"/>
          <w:sz w:val="20"/>
          <w:szCs w:val="20"/>
          <w:u w:color="7C9547"/>
        </w:rPr>
      </w:pPr>
    </w:p>
    <w:p w:rsidRDefault="00505A00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Tako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er je preuzet parni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ni postupak protiv udruge umirovljenika Me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 xml:space="preserve">imurske 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upanije koji se vodi radi glavni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</w:t>
      </w:r>
      <w:r>
        <w:rPr>
          <w:rFonts w:hAnsi="Tahoma" w:ascii="Tahoma"/>
          <w:sz w:val="20"/>
          <w:szCs w:val="20"/>
        </w:rPr>
        <w:t>og iznosa od 29.000,00 kn. U tome je predmetu sud donio presudu kojom se djelomi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no odr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ava na snazi platni nalog  te je nalo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  <w:lang w:val="it-IT"/>
        </w:rPr>
        <w:t>eno tu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eniku platiti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ajnom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niku iznos od 29.000,00 kn zajedno sa kamatama i tro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kovima. Na presudu je ulo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ena 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alba od </w:t>
      </w:r>
      <w:r>
        <w:rPr>
          <w:rFonts w:hAnsi="Tahoma" w:ascii="Tahoma"/>
          <w:sz w:val="20"/>
          <w:szCs w:val="20"/>
        </w:rPr>
        <w:t>strane tu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enika, 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nik dao je i odgovor na 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  <w:lang w:val="pt-PT"/>
        </w:rPr>
        <w:t xml:space="preserve">albu. O 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albi nije donijeta odluka do dana pisanja ovog izvje</w:t>
      </w:r>
      <w:r>
        <w:rPr>
          <w:rFonts w:hAnsi="Tahoma" w:ascii="Tahoma"/>
          <w:sz w:val="20"/>
          <w:szCs w:val="20"/>
        </w:rPr>
        <w:t>šć</w:t>
      </w:r>
      <w:r>
        <w:rPr>
          <w:rFonts w:hAnsi="Tahoma" w:ascii="Tahoma"/>
          <w:sz w:val="20"/>
          <w:szCs w:val="20"/>
          <w:lang w:val="it-IT"/>
        </w:rPr>
        <w:t>a.</w:t>
      </w:r>
    </w:p>
    <w:p w:rsidRDefault="00B2649D" w:rsidR="00B2649D">
      <w:pPr>
        <w:pStyle w:val="TijeloA"/>
        <w:spacing w:lineRule="auto" w:line="276" w:after="0"/>
        <w:rPr>
          <w:rFonts w:cs="Tahoma" w:eastAsia="Tahoma" w:hAnsi="Tahoma" w:ascii="Tahoma"/>
          <w:b/>
          <w:bCs/>
          <w:sz w:val="20"/>
          <w:szCs w:val="20"/>
          <w:u w:val="single"/>
        </w:rPr>
      </w:pPr>
    </w:p>
    <w:p w:rsidRDefault="00B2649D" w:rsidR="00B2649D">
      <w:pPr>
        <w:pStyle w:val="TijeloA"/>
        <w:spacing w:lineRule="auto" w:line="276" w:after="0"/>
        <w:rPr>
          <w:rFonts w:cs="Tahoma" w:eastAsia="Tahoma" w:hAnsi="Tahoma" w:ascii="Tahoma"/>
          <w:b/>
          <w:bCs/>
          <w:sz w:val="20"/>
          <w:szCs w:val="20"/>
          <w:u w:val="single"/>
        </w:rPr>
      </w:pPr>
    </w:p>
    <w:p w:rsidRDefault="00B2649D" w:rsidR="00B2649D">
      <w:pPr>
        <w:pStyle w:val="TijeloA"/>
        <w:spacing w:lineRule="auto" w:line="276" w:after="0"/>
        <w:rPr>
          <w:rFonts w:cs="Tahoma" w:eastAsia="Tahoma" w:hAnsi="Tahoma" w:ascii="Tahoma"/>
          <w:b/>
          <w:bCs/>
          <w:sz w:val="20"/>
          <w:szCs w:val="20"/>
          <w:u w:val="single"/>
        </w:rPr>
      </w:pPr>
    </w:p>
    <w:p w:rsidRDefault="00B2649D" w:rsidR="00B2649D">
      <w:pPr>
        <w:pStyle w:val="TijeloA"/>
        <w:spacing w:lineRule="auto" w:line="276" w:after="0"/>
        <w:rPr>
          <w:rFonts w:cs="Tahoma" w:eastAsia="Tahoma" w:hAnsi="Tahoma" w:ascii="Tahoma"/>
          <w:b/>
          <w:bCs/>
          <w:sz w:val="20"/>
          <w:szCs w:val="20"/>
          <w:u w:val="single"/>
        </w:rPr>
      </w:pPr>
    </w:p>
    <w:p w:rsidRDefault="00B2649D" w:rsidR="00B2649D">
      <w:pPr>
        <w:pStyle w:val="TijeloA"/>
        <w:spacing w:lineRule="auto" w:line="276" w:after="0"/>
        <w:rPr>
          <w:rFonts w:cs="Tahoma" w:eastAsia="Tahoma" w:hAnsi="Tahoma" w:ascii="Tahoma"/>
          <w:b/>
          <w:bCs/>
          <w:sz w:val="20"/>
          <w:szCs w:val="20"/>
          <w:u w:val="single"/>
        </w:rPr>
      </w:pPr>
    </w:p>
    <w:p w:rsidRDefault="00B2649D" w:rsidR="00B2649D">
      <w:pPr>
        <w:pStyle w:val="TijeloA"/>
        <w:spacing w:lineRule="auto" w:line="276" w:after="0"/>
        <w:rPr>
          <w:rFonts w:cs="Tahoma" w:eastAsia="Tahoma" w:hAnsi="Tahoma" w:ascii="Tahoma"/>
          <w:b/>
          <w:bCs/>
          <w:sz w:val="20"/>
          <w:szCs w:val="20"/>
          <w:u w:val="single"/>
        </w:rPr>
      </w:pPr>
    </w:p>
    <w:p w:rsidRDefault="00B2649D" w:rsidR="00B2649D">
      <w:pPr>
        <w:pStyle w:val="TijeloA"/>
        <w:spacing w:lineRule="auto" w:line="276" w:after="0"/>
        <w:rPr>
          <w:rFonts w:cs="Tahoma" w:eastAsia="Tahoma" w:hAnsi="Tahoma" w:ascii="Tahoma"/>
          <w:b/>
          <w:bCs/>
          <w:sz w:val="20"/>
          <w:szCs w:val="20"/>
          <w:u w:val="single"/>
        </w:rPr>
      </w:pPr>
    </w:p>
    <w:p w:rsidRDefault="00B2649D" w:rsidR="00B2649D">
      <w:pPr>
        <w:pStyle w:val="TijeloA"/>
        <w:spacing w:lineRule="auto" w:line="276" w:after="0"/>
        <w:rPr>
          <w:rFonts w:cs="Tahoma" w:eastAsia="Tahoma" w:hAnsi="Tahoma" w:ascii="Tahoma"/>
          <w:b/>
          <w:bCs/>
          <w:sz w:val="20"/>
          <w:szCs w:val="20"/>
          <w:u w:val="single"/>
        </w:rPr>
      </w:pPr>
    </w:p>
    <w:p w:rsidRDefault="00B2649D" w:rsidR="00B2649D">
      <w:pPr>
        <w:pStyle w:val="TijeloA"/>
        <w:spacing w:lineRule="auto" w:line="276" w:after="0"/>
        <w:rPr>
          <w:rFonts w:cs="Tahoma" w:eastAsia="Tahoma" w:hAnsi="Tahoma" w:ascii="Tahoma"/>
          <w:b/>
          <w:bCs/>
          <w:sz w:val="20"/>
          <w:szCs w:val="20"/>
          <w:u w:val="single"/>
        </w:rPr>
      </w:pPr>
    </w:p>
    <w:p w:rsidRDefault="00B2649D" w:rsidR="00B2649D">
      <w:pPr>
        <w:pStyle w:val="TijeloA"/>
        <w:spacing w:lineRule="auto" w:line="276" w:after="0"/>
        <w:rPr>
          <w:rFonts w:cs="Tahoma" w:eastAsia="Tahoma" w:hAnsi="Tahoma" w:ascii="Tahoma"/>
          <w:b/>
          <w:bCs/>
          <w:sz w:val="20"/>
          <w:szCs w:val="20"/>
          <w:u w:val="single"/>
        </w:rPr>
      </w:pPr>
    </w:p>
    <w:p w:rsidRDefault="00B2649D" w:rsidR="00B2649D">
      <w:pPr>
        <w:pStyle w:val="TijeloA"/>
        <w:spacing w:lineRule="auto" w:line="276" w:after="0"/>
        <w:rPr>
          <w:rFonts w:cs="Tahoma" w:eastAsia="Tahoma" w:hAnsi="Tahoma" w:ascii="Tahoma"/>
          <w:b/>
          <w:bCs/>
          <w:sz w:val="20"/>
          <w:szCs w:val="20"/>
          <w:u w:val="single"/>
        </w:rPr>
      </w:pPr>
    </w:p>
    <w:p w:rsidRDefault="00B2649D" w:rsidR="00B2649D">
      <w:pPr>
        <w:pStyle w:val="TijeloA"/>
        <w:spacing w:lineRule="auto" w:line="276" w:after="0"/>
        <w:rPr>
          <w:rFonts w:cs="Tahoma" w:eastAsia="Tahoma" w:hAnsi="Tahoma" w:ascii="Tahoma"/>
          <w:b/>
          <w:bCs/>
          <w:sz w:val="20"/>
          <w:szCs w:val="20"/>
          <w:u w:val="single"/>
        </w:rPr>
      </w:pPr>
    </w:p>
    <w:p w:rsidRDefault="00505A00" w:rsidR="00B2649D">
      <w:pPr>
        <w:pStyle w:val="TijeloA"/>
        <w:spacing w:lineRule="auto" w:line="276" w:after="0"/>
        <w:rPr>
          <w:rFonts w:cs="Tahoma" w:eastAsia="Tahoma" w:hAnsi="Tahoma" w:ascii="Tahoma"/>
          <w:b/>
          <w:bCs/>
          <w:sz w:val="20"/>
          <w:szCs w:val="20"/>
          <w:u w:val="single"/>
        </w:rPr>
      </w:pPr>
      <w:r>
        <w:rPr>
          <w:rFonts w:hAnsi="Tahoma" w:ascii="Tahoma"/>
          <w:b/>
          <w:bCs/>
          <w:sz w:val="20"/>
          <w:szCs w:val="20"/>
          <w:u w:val="single"/>
        </w:rPr>
        <w:t>III.  Prijedlozi ste</w:t>
      </w:r>
      <w:r>
        <w:rPr>
          <w:rFonts w:hAnsi="Tahoma" w:ascii="Tahoma"/>
          <w:b/>
          <w:bCs/>
          <w:sz w:val="20"/>
          <w:szCs w:val="20"/>
          <w:u w:val="single"/>
        </w:rPr>
        <w:t>č</w:t>
      </w:r>
      <w:r>
        <w:rPr>
          <w:rFonts w:hAnsi="Tahoma" w:ascii="Tahoma"/>
          <w:b/>
          <w:bCs/>
          <w:sz w:val="20"/>
          <w:szCs w:val="20"/>
          <w:u w:val="single"/>
        </w:rPr>
        <w:t>ajnog upravitelja</w:t>
      </w:r>
    </w:p>
    <w:p w:rsidRDefault="00B2649D" w:rsidR="00B2649D">
      <w:pPr>
        <w:pStyle w:val="Standard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505A00" w:rsidR="00B2649D">
      <w:pPr>
        <w:pStyle w:val="Standard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Obzirom na gore navedeno predla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em: </w:t>
      </w:r>
    </w:p>
    <w:p w:rsidRDefault="00505A00" w:rsidR="00B2649D">
      <w:pPr>
        <w:pStyle w:val="Odlomakpopisa"/>
        <w:numPr>
          <w:ilvl w:val="0"/>
          <w:numId w:val="15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da sud donese zaklju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ak o prodaji da se </w:t>
      </w:r>
      <w:r>
        <w:rPr>
          <w:rFonts w:hAnsi="Tahoma" w:ascii="Tahoma"/>
          <w:sz w:val="20"/>
          <w:szCs w:val="20"/>
        </w:rPr>
        <w:t>predmetna nekretnina upisana u zk.ul.br. 493, z.k.odjel Ludbreg, stambena zgrada i zemlji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ta u Ludbregu, Bra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  <w:lang w:val="de-DE"/>
        </w:rPr>
        <w:t>e Radi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a 3 prodaje putem prikupljanja pismenih ponuda,</w:t>
      </w:r>
    </w:p>
    <w:p w:rsidRDefault="00505A00" w:rsidR="00B2649D">
      <w:pPr>
        <w:pStyle w:val="Odlomakpopisa"/>
        <w:numPr>
          <w:ilvl w:val="0"/>
          <w:numId w:val="15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da sud izrekne nov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anu kaznu Kokolek Tihomiru sukladno rje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enju suda od 3.2.2017.g.  te da s</w:t>
      </w:r>
      <w:r>
        <w:rPr>
          <w:rFonts w:hAnsi="Tahoma" w:ascii="Tahoma"/>
          <w:sz w:val="20"/>
          <w:szCs w:val="20"/>
        </w:rPr>
        <w:t>e nov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ana kazna izri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 tako dugo dok isti po postupi po nalogu suda,</w:t>
      </w:r>
    </w:p>
    <w:p w:rsidRDefault="00505A00" w:rsidR="00B2649D">
      <w:pPr>
        <w:pStyle w:val="Odlomakpopisa"/>
        <w:numPr>
          <w:ilvl w:val="0"/>
          <w:numId w:val="15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da sud odobri materijalne tro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kove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upravitelja sukladno obra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unu materijalnih tro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kova</w:t>
      </w:r>
    </w:p>
    <w:p w:rsidRDefault="00505A00" w:rsidR="00B2649D">
      <w:pPr>
        <w:pStyle w:val="Odlomakpopisa"/>
        <w:numPr>
          <w:ilvl w:val="1"/>
          <w:numId w:val="15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Prilog</w:t>
      </w:r>
      <w:r>
        <w:rPr>
          <w:rFonts w:hAnsi="Tahoma" w:ascii="Tahoma"/>
          <w:sz w:val="20"/>
          <w:szCs w:val="20"/>
        </w:rPr>
        <w:t>: obra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un materijalnih tro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kova i putni nalozi</w:t>
      </w:r>
    </w:p>
    <w:p w:rsidRDefault="00B2649D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B2649D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505A00" w:rsidR="00B2649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  <w:t>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upravitelj:</w:t>
      </w:r>
    </w:p>
    <w:p w:rsidRDefault="00505A00" w:rsidR="00B2649D">
      <w:pPr>
        <w:pStyle w:val="TijeloA"/>
        <w:spacing w:lineRule="auto" w:line="288" w:after="0"/>
        <w:ind w:firstLine="708" w:left="5664"/>
        <w:jc w:val="both"/>
      </w:pPr>
      <w:r>
        <w:rPr>
          <w:rFonts w:hAnsi="Tahoma" w:ascii="Tahoma"/>
          <w:sz w:val="20"/>
          <w:szCs w:val="20"/>
        </w:rPr>
        <w:t xml:space="preserve">mr. </w:t>
      </w:r>
      <w:r>
        <w:rPr>
          <w:rFonts w:hAnsi="Tahoma" w:ascii="Tahoma"/>
          <w:sz w:val="20"/>
          <w:szCs w:val="20"/>
        </w:rPr>
        <w:t>Jelena Stankus-Tkalec</w:t>
      </w:r>
    </w:p>
    <w:sectPr w:rsidR="00B2649D">
      <w:headerReference w:type="default" r:id="rId9"/>
      <w:footerReference w:type="default" r:id="rId10"/>
      <w:pgSz w:h="16840" w:w="11900"/>
      <w:pgMar w:gutter="0" w:footer="709" w:header="709" w:left="1418" w:bottom="1418" w:right="113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A00" w:rsidR="00000000">
      <w:r>
        <w:separator/>
      </w:r>
    </w:p>
  </w:endnote>
  <w:endnote w:id="0" w:type="continuationSeparator">
    <w:p w:rsidRDefault="00505A0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">
    <w:panose1 w:val="020B0504020202030204"/>
    <w:charset w:val="EE"/>
    <w:family w:val="swiss"/>
    <w:pitch w:val="variable"/>
    <w:sig w:csb1="00000000" w:csb0="000001FF" w:usb3="00000000" w:usb2="00000000" w:usb1="00000000" w:usb0="20002A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A00" w:rsidR="00B2649D">
    <w:pPr>
      <w:pStyle w:val="Podnoje"/>
      <w:pBdr>
        <w:top w:space="0" w:sz="4" w:color="000000" w:val="single"/>
      </w:pBdr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A00" w:rsidR="00000000">
      <w:r>
        <w:separator/>
      </w:r>
    </w:p>
  </w:footnote>
  <w:footnote w:id="0" w:type="continuationSeparator">
    <w:p w:rsidRDefault="00505A0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A00" w:rsidR="00B2649D">
    <w:pPr>
      <w:pStyle w:val="TijeloA"/>
      <w:spacing w:lineRule="auto" w:line="288" w:after="0"/>
      <w:jc w:val="center"/>
      <w:rPr>
        <w:rFonts w:cs="Tahoma" w:eastAsia="Tahoma" w:hAnsi="Tahoma" w:ascii="Tahoma"/>
        <w:b/>
        <w:bCs/>
      </w:rPr>
    </w:pPr>
    <w:r>
      <w:rPr>
        <w:rFonts w:hAnsi="Tahoma" w:ascii="Tahoma"/>
        <w:b/>
        <w:bCs/>
      </w:rPr>
      <w:t>Ste</w:t>
    </w:r>
    <w:r>
      <w:rPr>
        <w:rFonts w:hAnsi="Tahoma" w:ascii="Tahoma"/>
        <w:b/>
        <w:bCs/>
      </w:rPr>
      <w:t>č</w:t>
    </w:r>
    <w:r>
      <w:rPr>
        <w:rFonts w:hAnsi="Tahoma" w:ascii="Tahoma"/>
        <w:b/>
        <w:bCs/>
      </w:rPr>
      <w:t>ajni postupak nad imovinom du</w:t>
    </w:r>
    <w:r>
      <w:rPr>
        <w:rFonts w:hAnsi="Tahoma" w:ascii="Tahoma"/>
        <w:b/>
        <w:bCs/>
      </w:rPr>
      <w:t>ž</w:t>
    </w:r>
    <w:r>
      <w:rPr>
        <w:rFonts w:hAnsi="Tahoma" w:ascii="Tahoma"/>
        <w:b/>
        <w:bCs/>
      </w:rPr>
      <w:t>nika Tihomir Kokolek</w:t>
    </w:r>
  </w:p>
  <w:p w:rsidRDefault="00505A00" w:rsidR="00B2649D">
    <w:pPr>
      <w:pStyle w:val="TijeloA"/>
      <w:spacing w:lineRule="auto" w:line="288" w:after="0"/>
      <w:jc w:val="center"/>
      <w:rPr>
        <w:rFonts w:cs="Tahoma" w:eastAsia="Tahoma" w:hAnsi="Tahoma" w:ascii="Tahoma"/>
        <w:b/>
        <w:bCs/>
      </w:rPr>
    </w:pPr>
    <w:r>
      <w:rPr>
        <w:rFonts w:hAnsi="Tahoma" w:ascii="Tahoma"/>
        <w:b/>
        <w:bCs/>
      </w:rPr>
      <w:t>vlasnikom Putni</w:t>
    </w:r>
    <w:r>
      <w:rPr>
        <w:rFonts w:hAnsi="Tahoma" w:ascii="Tahoma"/>
        <w:b/>
        <w:bCs/>
      </w:rPr>
      <w:t>č</w:t>
    </w:r>
    <w:r>
      <w:rPr>
        <w:rFonts w:hAnsi="Tahoma" w:ascii="Tahoma"/>
        <w:b/>
        <w:bCs/>
      </w:rPr>
      <w:t>ke agencije EXPRESS-TOURS</w:t>
    </w:r>
  </w:p>
  <w:p w:rsidRDefault="00505A00" w:rsidR="00B2649D">
    <w:pPr>
      <w:pStyle w:val="TijeloA"/>
      <w:spacing w:lineRule="auto" w:line="288" w:after="0"/>
      <w:jc w:val="center"/>
      <w:rPr>
        <w:rFonts w:cs="Tahoma" w:eastAsia="Tahoma" w:hAnsi="Tahoma" w:ascii="Tahoma"/>
        <w:sz w:val="20"/>
        <w:szCs w:val="20"/>
      </w:rPr>
    </w:pPr>
    <w:r>
      <w:rPr>
        <w:rFonts w:hAnsi="Tahoma" w:ascii="Tahoma"/>
        <w:sz w:val="20"/>
        <w:szCs w:val="20"/>
      </w:rPr>
      <w:t>Zagreba</w:t>
    </w:r>
    <w:r>
      <w:rPr>
        <w:rFonts w:hAnsi="Tahoma" w:ascii="Tahoma"/>
        <w:sz w:val="20"/>
        <w:szCs w:val="20"/>
      </w:rPr>
      <w:t>č</w:t>
    </w:r>
    <w:r>
      <w:rPr>
        <w:rFonts w:hAnsi="Tahoma" w:ascii="Tahoma"/>
        <w:sz w:val="20"/>
        <w:szCs w:val="20"/>
      </w:rPr>
      <w:t xml:space="preserve">ka 87, </w:t>
    </w:r>
    <w:r>
      <w:rPr>
        <w:rFonts w:hAnsi="Tahoma" w:ascii="Tahoma"/>
        <w:sz w:val="20"/>
        <w:szCs w:val="20"/>
      </w:rPr>
      <w:t>Č</w:t>
    </w:r>
    <w:r>
      <w:rPr>
        <w:rFonts w:hAnsi="Tahoma" w:ascii="Tahoma"/>
        <w:sz w:val="20"/>
        <w:szCs w:val="20"/>
      </w:rPr>
      <w:t xml:space="preserve">akovec, OIB: 92415294899, St </w:t>
    </w:r>
    <w:r>
      <w:rPr>
        <w:rFonts w:hAnsi="Tahoma" w:ascii="Tahoma"/>
        <w:sz w:val="20"/>
        <w:szCs w:val="20"/>
      </w:rPr>
      <w:t xml:space="preserve">– </w:t>
    </w:r>
    <w:r>
      <w:rPr>
        <w:rFonts w:hAnsi="Tahoma" w:ascii="Tahoma"/>
        <w:sz w:val="20"/>
        <w:szCs w:val="20"/>
      </w:rPr>
      <w:t>105/15</w:t>
    </w:r>
  </w:p>
  <w:p w:rsidRDefault="00505A00" w:rsidR="00B2649D">
    <w:pPr>
      <w:pStyle w:val="TijeloA"/>
      <w:pBdr>
        <w:bottom w:space="0" w:sz="4" w:color="000000" w:val="single"/>
      </w:pBdr>
      <w:spacing w:lineRule="auto" w:line="288" w:after="0"/>
      <w:jc w:val="center"/>
    </w:pPr>
    <w:r>
      <w:rPr>
        <w:rFonts w:hAnsi="Tahoma" w:ascii="Tahoma"/>
        <w:sz w:val="20"/>
        <w:szCs w:val="20"/>
      </w:rPr>
      <w:t>Ste</w:t>
    </w:r>
    <w:r>
      <w:rPr>
        <w:rFonts w:hAnsi="Tahoma" w:ascii="Tahoma"/>
        <w:sz w:val="20"/>
        <w:szCs w:val="20"/>
      </w:rPr>
      <w:t>č</w:t>
    </w:r>
    <w:r>
      <w:rPr>
        <w:rFonts w:hAnsi="Tahoma" w:ascii="Tahoma"/>
        <w:sz w:val="20"/>
        <w:szCs w:val="20"/>
      </w:rPr>
      <w:t>ajni upra</w:t>
    </w:r>
    <w:r>
      <w:rPr>
        <w:rFonts w:hAnsi="Tahoma" w:ascii="Tahoma"/>
        <w:sz w:val="20"/>
        <w:szCs w:val="20"/>
      </w:rPr>
      <w:t>vitelj Jelena Stankus-Tkalec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41874"/>
    <w:multiLevelType w:val="hybridMultilevel"/>
    <w:tmpl w:val="8C262962"/>
    <w:styleLink w:val="Importiranistil5"/>
    <w:lvl w:tplc="00A89884" w:ilvl="0">
      <w:start w:val="1"/>
      <w:numFmt w:val="bullet"/>
      <w:lvlText w:val="▪"/>
      <w:lvlJc w:val="left"/>
      <w:pPr>
        <w:ind w:hanging="360" w:left="1778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DFAE124" w:ilvl="1">
      <w:start w:val="1"/>
      <w:numFmt w:val="bullet"/>
      <w:lvlText w:val="o"/>
      <w:lvlJc w:val="left"/>
      <w:pPr>
        <w:ind w:hanging="360" w:left="2498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54CD15E" w:ilvl="2">
      <w:start w:val="1"/>
      <w:numFmt w:val="bullet"/>
      <w:lvlText w:val="▪"/>
      <w:lvlJc w:val="left"/>
      <w:pPr>
        <w:ind w:hanging="360" w:left="3218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3CEAE7A" w:ilvl="3">
      <w:start w:val="1"/>
      <w:numFmt w:val="bullet"/>
      <w:lvlText w:val="•"/>
      <w:lvlJc w:val="left"/>
      <w:pPr>
        <w:ind w:hanging="360" w:left="3938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5601B8" w:ilvl="4">
      <w:start w:val="1"/>
      <w:numFmt w:val="bullet"/>
      <w:lvlText w:val="o"/>
      <w:lvlJc w:val="left"/>
      <w:pPr>
        <w:ind w:hanging="360" w:left="4658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51CFA1E" w:ilvl="5">
      <w:start w:val="1"/>
      <w:numFmt w:val="bullet"/>
      <w:lvlText w:val="▪"/>
      <w:lvlJc w:val="left"/>
      <w:pPr>
        <w:ind w:hanging="360" w:left="5378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7D4632A" w:ilvl="6">
      <w:start w:val="1"/>
      <w:numFmt w:val="bullet"/>
      <w:lvlText w:val="•"/>
      <w:lvlJc w:val="left"/>
      <w:pPr>
        <w:ind w:hanging="360" w:left="6098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ED4D1A0" w:ilvl="7">
      <w:start w:val="1"/>
      <w:numFmt w:val="bullet"/>
      <w:lvlText w:val="o"/>
      <w:lvlJc w:val="left"/>
      <w:pPr>
        <w:ind w:hanging="360" w:left="6818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5D800C6" w:ilvl="8">
      <w:start w:val="1"/>
      <w:numFmt w:val="bullet"/>
      <w:lvlText w:val="▪"/>
      <w:lvlJc w:val="left"/>
      <w:pPr>
        <w:ind w:hanging="360" w:left="7538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08764497"/>
    <w:multiLevelType w:val="hybridMultilevel"/>
    <w:tmpl w:val="251ADDA2"/>
    <w:numStyleLink w:val="Importiranistil6"/>
  </w:abstractNum>
  <w:abstractNum w:abstractNumId="2">
    <w:nsid w:val="0B55714A"/>
    <w:multiLevelType w:val="hybridMultilevel"/>
    <w:tmpl w:val="05EC712C"/>
    <w:styleLink w:val="Importiranistil4"/>
    <w:lvl w:tplc="1E60CBE2" w:ilvl="0">
      <w:start w:val="1"/>
      <w:numFmt w:val="bullet"/>
      <w:lvlText w:val="o"/>
      <w:lvlJc w:val="left"/>
      <w:pPr>
        <w:ind w:hanging="273" w:left="1124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4686234" w:ilvl="1">
      <w:start w:val="1"/>
      <w:numFmt w:val="bullet"/>
      <w:lvlText w:val="o"/>
      <w:lvlJc w:val="left"/>
      <w:pPr>
        <w:ind w:hanging="273" w:left="1124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2DE7512" w:ilvl="2">
      <w:start w:val="1"/>
      <w:numFmt w:val="bullet"/>
      <w:lvlText w:val="▪"/>
      <w:lvlJc w:val="left"/>
      <w:pPr>
        <w:ind w:hanging="357" w:left="1633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97A3E20" w:ilvl="3">
      <w:start w:val="1"/>
      <w:numFmt w:val="bullet"/>
      <w:lvlText w:val="•"/>
      <w:lvlJc w:val="left"/>
      <w:pPr>
        <w:ind w:hanging="357" w:left="323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1FC7648" w:ilvl="4">
      <w:start w:val="1"/>
      <w:numFmt w:val="bullet"/>
      <w:lvlText w:val="o"/>
      <w:lvlJc w:val="left"/>
      <w:pPr>
        <w:ind w:hanging="357" w:left="395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1D62DB4" w:ilvl="5">
      <w:start w:val="1"/>
      <w:numFmt w:val="bullet"/>
      <w:lvlText w:val="▪"/>
      <w:lvlJc w:val="left"/>
      <w:pPr>
        <w:ind w:hanging="357" w:left="467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D5E6B88" w:ilvl="6">
      <w:start w:val="1"/>
      <w:numFmt w:val="bullet"/>
      <w:lvlText w:val="•"/>
      <w:lvlJc w:val="left"/>
      <w:pPr>
        <w:ind w:hanging="357" w:left="539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33E989C" w:ilvl="7">
      <w:start w:val="1"/>
      <w:numFmt w:val="bullet"/>
      <w:lvlText w:val="o"/>
      <w:lvlJc w:val="left"/>
      <w:pPr>
        <w:ind w:hanging="357" w:left="611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598C00E" w:ilvl="8">
      <w:start w:val="1"/>
      <w:numFmt w:val="bullet"/>
      <w:lvlText w:val="▪"/>
      <w:lvlJc w:val="left"/>
      <w:pPr>
        <w:ind w:hanging="357" w:left="683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10AD60A1"/>
    <w:multiLevelType w:val="hybridMultilevel"/>
    <w:tmpl w:val="78942548"/>
    <w:styleLink w:val="Importiranistil1"/>
    <w:lvl w:tplc="9C54BD1A" w:ilvl="0">
      <w:start w:val="1"/>
      <w:numFmt w:val="lowerLetter"/>
      <w:lvlText w:val="%1)"/>
      <w:lvlJc w:val="left"/>
      <w:pPr>
        <w:ind w:hanging="360" w:left="3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3F4C10A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57E7A12" w:ilvl="2">
      <w:start w:val="1"/>
      <w:numFmt w:val="lowerRoman"/>
      <w:lvlText w:val="%3."/>
      <w:lvlJc w:val="left"/>
      <w:pPr>
        <w:ind w:hanging="307" w:left="21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8AA2202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F4E6354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8BC6DDC" w:ilvl="5">
      <w:start w:val="1"/>
      <w:numFmt w:val="lowerRoman"/>
      <w:lvlText w:val="%6."/>
      <w:lvlJc w:val="left"/>
      <w:pPr>
        <w:ind w:hanging="307" w:left="43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E949D1E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84A22E8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CD46F8C" w:ilvl="8">
      <w:start w:val="1"/>
      <w:numFmt w:val="lowerRoman"/>
      <w:lvlText w:val="%9."/>
      <w:lvlJc w:val="left"/>
      <w:pPr>
        <w:ind w:hanging="307" w:left="64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1BEC68F0"/>
    <w:multiLevelType w:val="hybridMultilevel"/>
    <w:tmpl w:val="251ADDA2"/>
    <w:styleLink w:val="Importiranistil6"/>
    <w:lvl w:tplc="100259DA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5E0BB6C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14CF884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6AA1D0E" w:ilvl="3">
      <w:start w:val="1"/>
      <w:numFmt w:val="bullet"/>
      <w:lvlText w:val="•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3D096CE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762B916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BD86EC8" w:ilvl="6">
      <w:start w:val="1"/>
      <w:numFmt w:val="bullet"/>
      <w:lvlText w:val="•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54EC724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BB0191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34363325"/>
    <w:multiLevelType w:val="hybridMultilevel"/>
    <w:tmpl w:val="8C262962"/>
    <w:numStyleLink w:val="Importiranistil5"/>
  </w:abstractNum>
  <w:abstractNum w:abstractNumId="6">
    <w:nsid w:val="4652085B"/>
    <w:multiLevelType w:val="hybridMultilevel"/>
    <w:tmpl w:val="6D5CBD74"/>
    <w:styleLink w:val="Importiranistil2"/>
    <w:lvl w:tplc="B32876BC" w:ilvl="0">
      <w:start w:val="1"/>
      <w:numFmt w:val="bullet"/>
      <w:lvlText w:val="-"/>
      <w:lvlJc w:val="left"/>
      <w:pPr>
        <w:ind w:hanging="360" w:left="644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3D885D6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AA6BB4E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FC466DA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8CCC636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2B20AD6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43E41EA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2EEF41E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39E507A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4C046974"/>
    <w:multiLevelType w:val="hybridMultilevel"/>
    <w:tmpl w:val="05EC712C"/>
    <w:numStyleLink w:val="Importiranistil4"/>
  </w:abstractNum>
  <w:abstractNum w:abstractNumId="8">
    <w:nsid w:val="563B6A7F"/>
    <w:multiLevelType w:val="hybridMultilevel"/>
    <w:tmpl w:val="78942548"/>
    <w:numStyleLink w:val="Importiranistil1"/>
  </w:abstractNum>
  <w:abstractNum w:abstractNumId="9">
    <w:nsid w:val="5C097E04"/>
    <w:multiLevelType w:val="hybridMultilevel"/>
    <w:tmpl w:val="0EBED97A"/>
    <w:numStyleLink w:val="Importiranistil3"/>
  </w:abstractNum>
  <w:abstractNum w:abstractNumId="10">
    <w:nsid w:val="6B5E4562"/>
    <w:multiLevelType w:val="hybridMultilevel"/>
    <w:tmpl w:val="6D5CBD74"/>
    <w:numStyleLink w:val="Importiranistil2"/>
  </w:abstractNum>
  <w:abstractNum w:abstractNumId="11">
    <w:nsid w:val="70D32D99"/>
    <w:multiLevelType w:val="hybridMultilevel"/>
    <w:tmpl w:val="0EBED97A"/>
    <w:styleLink w:val="Importiranistil3"/>
    <w:lvl w:tplc="B83E9250" w:ilvl="0">
      <w:start w:val="1"/>
      <w:numFmt w:val="lowerLetter"/>
      <w:lvlText w:val="%1)"/>
      <w:lvlJc w:val="left"/>
      <w:pPr>
        <w:ind w:hanging="360" w:left="3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13AF1F0" w:ilvl="1">
      <w:start w:val="1"/>
      <w:numFmt w:val="lowerLetter"/>
      <w:lvlText w:val="%2)"/>
      <w:lvlJc w:val="left"/>
      <w:pPr>
        <w:ind w:hanging="325" w:left="10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A52ABBC" w:ilvl="2">
      <w:start w:val="1"/>
      <w:numFmt w:val="lowerRoman"/>
      <w:lvlText w:val="%3."/>
      <w:lvlJc w:val="left"/>
      <w:pPr>
        <w:ind w:hanging="289" w:left="18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19E541E" w:ilvl="3">
      <w:start w:val="1"/>
      <w:numFmt w:val="decimal"/>
      <w:lvlText w:val="%4."/>
      <w:lvlJc w:val="left"/>
      <w:pPr>
        <w:ind w:hanging="360" w:left="25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970D504" w:ilvl="4">
      <w:start w:val="1"/>
      <w:numFmt w:val="lowerLetter"/>
      <w:lvlText w:val="%5."/>
      <w:lvlJc w:val="left"/>
      <w:pPr>
        <w:ind w:hanging="360" w:left="32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6EA0FEE" w:ilvl="5">
      <w:start w:val="1"/>
      <w:numFmt w:val="lowerRoman"/>
      <w:lvlText w:val="%6."/>
      <w:lvlJc w:val="left"/>
      <w:pPr>
        <w:ind w:hanging="289" w:left="39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ED636AC" w:ilvl="6">
      <w:start w:val="1"/>
      <w:numFmt w:val="decimal"/>
      <w:lvlText w:val="%7."/>
      <w:lvlJc w:val="left"/>
      <w:pPr>
        <w:ind w:hanging="360" w:left="46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6843F7A" w:ilvl="7">
      <w:start w:val="1"/>
      <w:numFmt w:val="lowerLetter"/>
      <w:lvlText w:val="%8."/>
      <w:lvlJc w:val="left"/>
      <w:pPr>
        <w:ind w:hanging="360" w:left="54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4ECA56C" w:ilvl="8">
      <w:start w:val="1"/>
      <w:numFmt w:val="lowerRoman"/>
      <w:lvlText w:val="%9."/>
      <w:lvlJc w:val="left"/>
      <w:pPr>
        <w:ind w:hanging="289" w:left="61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0"/>
  </w:num>
  <w:num w:numId="5">
    <w:abstractNumId w:val="8"/>
    <w:lvlOverride w:ilvl="0">
      <w:startOverride w:val="2"/>
    </w:lvlOverride>
  </w:num>
  <w:num w:numId="6">
    <w:abstractNumId w:val="11"/>
  </w:num>
  <w:num w:numId="7">
    <w:abstractNumId w:val="9"/>
  </w:num>
  <w:num w:numId="8">
    <w:abstractNumId w:val="2"/>
  </w:num>
  <w:num w:numId="9">
    <w:abstractNumId w:val="7"/>
  </w:num>
  <w:num w:numId="10">
    <w:abstractNumId w:val="9"/>
    <w:lvlOverride w:ilvl="0">
      <w:startOverride w:val="2"/>
    </w:lvlOverride>
  </w:num>
  <w:num w:numId="11">
    <w:abstractNumId w:val="0"/>
  </w:num>
  <w:num w:numId="12">
    <w:abstractNumId w:val="5"/>
  </w:num>
  <w:num w:numId="13">
    <w:abstractNumId w:val="9"/>
    <w:lvlOverride w:ilvl="0">
      <w:startOverride w:val="3"/>
    </w:lvlOverride>
  </w:num>
  <w:num w:numId="14">
    <w:abstractNumId w:val="4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B2649D"/>
    <w:rsid w:val="00505A00"/>
    <w:rsid w:val="00B26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ijeloA" w:type="paragraph">
    <w:name w:val="Tijelo A"/>
    <w:pPr>
      <w:spacing w:after="8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styleId="Odlomakpopisa" w:type="paragraph">
    <w:name w:val="List Paragraph"/>
    <w:pPr>
      <w:widowControl w:val="false"/>
      <w:suppressAutoHyphens/>
      <w:spacing w:lineRule="auto" w:line="276" w:after="200"/>
      <w:ind w:left="720"/>
    </w:pPr>
    <w:rPr>
      <w:rFonts w:eastAsia="Times New Roman"/>
      <w:color w:val="000000"/>
      <w:kern w:val="3"/>
      <w:sz w:val="24"/>
      <w:szCs w:val="24"/>
      <w:u w:color="000000"/>
    </w:rPr>
  </w:style>
  <w:style w:customStyle="true" w:styleId="Importiranistil1" w:type="numbering">
    <w:name w:val="Importirani stil 1"/>
    <w:pPr>
      <w:numPr>
        <w:numId w:val="1"/>
      </w:numPr>
    </w:pPr>
  </w:style>
  <w:style w:customStyle="true" w:styleId="Tijelo" w:type="paragraph">
    <w:name w:val="Tijelo"/>
    <w:rPr>
      <w:rFonts w:cs="Arial Unicode MS"/>
      <w:color w:val="000000"/>
      <w:sz w:val="24"/>
      <w:szCs w:val="24"/>
      <w:u w:color="000000"/>
      <w:lang w:val="en-US"/>
    </w:rPr>
  </w:style>
  <w:style w:customStyle="true" w:styleId="Importiranistil2" w:type="numbering">
    <w:name w:val="Importirani stil 2"/>
    <w:pPr>
      <w:numPr>
        <w:numId w:val="3"/>
      </w:numPr>
    </w:pPr>
  </w:style>
  <w:style w:customStyle="true" w:styleId="Importiranistil3" w:type="numbering">
    <w:name w:val="Importirani stil 3"/>
    <w:pPr>
      <w:numPr>
        <w:numId w:val="6"/>
      </w:numPr>
    </w:pPr>
  </w:style>
  <w:style w:customStyle="true" w:styleId="Importiranistil4" w:type="numbering">
    <w:name w:val="Importirani stil 4"/>
    <w:pPr>
      <w:numPr>
        <w:numId w:val="8"/>
      </w:numPr>
    </w:pPr>
  </w:style>
  <w:style w:customStyle="true" w:styleId="Importiranistil5" w:type="numbering">
    <w:name w:val="Importirani stil 5"/>
    <w:pPr>
      <w:numPr>
        <w:numId w:val="11"/>
      </w:numPr>
    </w:pPr>
  </w:style>
  <w:style w:customStyle="true" w:styleId="Standard" w:type="paragraph">
    <w:name w:val="Standard"/>
    <w:pPr>
      <w:widowControl w:val="false"/>
      <w:suppressAutoHyphens/>
      <w:spacing w:after="80"/>
    </w:pPr>
    <w:rPr>
      <w:rFonts w:eastAsia="Times New Roman"/>
      <w:color w:val="000000"/>
      <w:kern w:val="3"/>
      <w:sz w:val="24"/>
      <w:szCs w:val="24"/>
      <w:u w:color="000000"/>
    </w:rPr>
  </w:style>
  <w:style w:customStyle="true" w:styleId="Importiranistil6" w:type="numbering">
    <w:name w:val="Importirani stil 6"/>
    <w:pPr>
      <w:numPr>
        <w:numId w:val="14"/>
      </w:numPr>
    </w:pPr>
  </w:style>
  <w:style w:styleId="Tekstrezerviranogmjesta" w:type="character">
    <w:name w:val="Placeholder Text"/>
    <w:basedOn w:val="Zadanifontodlomka"/>
    <w:uiPriority w:val="99"/>
    <w:semiHidden/>
    <w:rsid w:val="00505A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A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A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A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A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ijeloA" w:type="paragraph">
    <w:name w:val="Tijelo A"/>
    <w:pPr>
      <w:spacing w:after="80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styleId="Odlomakpopisa" w:type="paragraph">
    <w:name w:val="List Paragraph"/>
    <w:pPr>
      <w:widowControl w:val="0"/>
      <w:suppressAutoHyphens/>
      <w:spacing w:after="200" w:line="276" w:lineRule="auto"/>
      <w:ind w:left="720"/>
    </w:pPr>
    <w:rPr>
      <w:rFonts w:eastAsia="Times New Roman"/>
      <w:color w:val="000000"/>
      <w:kern w:val="3"/>
      <w:sz w:val="24"/>
      <w:szCs w:val="24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Tijelo" w:type="paragraph">
    <w:name w:val="Tijelo"/>
    <w:rPr>
      <w:rFonts w:cs="Arial Unicode MS"/>
      <w:color w:val="000000"/>
      <w:sz w:val="24"/>
      <w:szCs w:val="24"/>
      <w:u w:color="000000"/>
      <w:lang w:val="en-US"/>
    </w:rPr>
  </w:style>
  <w:style w:customStyle="1" w:styleId="Importiranistil2" w:type="numbering">
    <w:name w:val="Importirani stil 2"/>
    <w:pPr>
      <w:numPr>
        <w:numId w:val="3"/>
      </w:numPr>
    </w:pPr>
  </w:style>
  <w:style w:customStyle="1" w:styleId="Importiranistil3" w:type="numbering">
    <w:name w:val="Importirani stil 3"/>
    <w:pPr>
      <w:numPr>
        <w:numId w:val="6"/>
      </w:numPr>
    </w:pPr>
  </w:style>
  <w:style w:customStyle="1" w:styleId="Importiranistil4" w:type="numbering">
    <w:name w:val="Importirani stil 4"/>
    <w:pPr>
      <w:numPr>
        <w:numId w:val="8"/>
      </w:numPr>
    </w:pPr>
  </w:style>
  <w:style w:customStyle="1" w:styleId="Importiranistil5" w:type="numbering">
    <w:name w:val="Importirani stil 5"/>
    <w:pPr>
      <w:numPr>
        <w:numId w:val="11"/>
      </w:numPr>
    </w:pPr>
  </w:style>
  <w:style w:customStyle="1" w:styleId="Standard" w:type="paragraph">
    <w:name w:val="Standard"/>
    <w:pPr>
      <w:widowControl w:val="0"/>
      <w:suppressAutoHyphens/>
      <w:spacing w:after="80"/>
    </w:pPr>
    <w:rPr>
      <w:rFonts w:eastAsia="Times New Roman"/>
      <w:color w:val="000000"/>
      <w:kern w:val="3"/>
      <w:sz w:val="24"/>
      <w:szCs w:val="24"/>
      <w:u w:color="000000"/>
    </w:rPr>
  </w:style>
  <w:style w:customStyle="1" w:styleId="Importiranistil6" w:type="numbering">
    <w:name w:val="Importirani stil 6"/>
    <w:pPr>
      <w:numPr>
        <w:numId w:val="14"/>
      </w:numPr>
    </w:pPr>
  </w:style>
  <w:style w:styleId="Tekstrezerviranogmjesta" w:type="character">
    <w:name w:val="Placeholder Text"/>
    <w:basedOn w:val="Zadanifontodlomka"/>
    <w:uiPriority w:val="99"/>
    <w:semiHidden/>
    <w:rsid w:val="00505A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A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A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A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A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ctr" rtlCol="false" spcCol="38100" numCol="1" bIns="45718" rIns="45718" tIns="45718" lIns="45718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45718" rIns="45718" tIns="45718" lIns="45718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St-105/2015-50</izvorni_sadrzaj>
    <derivirana_varijabla naziv="DomainObject.Oznaka_1">St-105/2015-50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
RADNICI</izvorni_sadrzaj>
    <derivirana_varijabla naziv="DomainObject.Predmet.Opis_1">Prijedlog za otvaranje st. postupka
RADNICI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Tihomir Kokolek</izvorni_sadrzaj>
    <derivirana_varijabla naziv="DomainObject.Predmet.ProtustrankaFormated_1">  Tihomir Kokolek</derivirana_varijabla>
  </DomainObject.Predmet.ProtustrankaFormated>
  <DomainObject.Predmet.ProtustrankaFormatedOIB>
    <izvorni_sadrzaj>  Tihomir Kokolek, OIB 92415294899</izvorni_sadrzaj>
    <derivirana_varijabla naziv="DomainObject.Predmet.ProtustrankaFormatedOIB_1">  Tihomir Kokolek, OIB 92415294899</derivirana_varijabla>
  </DomainObject.Predmet.ProtustrankaFormatedOIB>
  <DomainObject.Predmet.ProtustrankaFormatedWithAdress>
    <izvorni_sadrzaj> Tihomir Kokolek, Zasadbreg 243, 40000 Lopatinec</izvorni_sadrzaj>
    <derivirana_varijabla naziv="DomainObject.Predmet.ProtustrankaFormatedWithAdress_1"> Tihomir Kokolek, Zasadbreg 243, 40000 Lopatinec</derivirana_varijabla>
  </DomainObject.Predmet.ProtustrankaFormatedWithAdress>
  <DomainObject.Predmet.ProtustrankaFormatedWithAdressOIB>
    <izvorni_sadrzaj> Tihomir Kokolek, OIB 92415294899, Zasadbreg 243, 40000 Lopatinec</izvorni_sadrzaj>
    <derivirana_varijabla naziv="DomainObject.Predmet.ProtustrankaFormatedWithAdressOIB_1"> Tihomir Kokolek, OIB 92415294899, Zasadbreg 243, 40000 Lopatinec</derivirana_varijabla>
  </DomainObject.Predmet.ProtustrankaFormatedWithAdressOIB>
  <DomainObject.Predmet.ProtustrankaWithAdress>
    <izvorni_sadrzaj>Tihomir Kokolek Zasadbreg 243, 40000 Lopatinec</izvorni_sadrzaj>
    <derivirana_varijabla naziv="DomainObject.Predmet.ProtustrankaWithAdress_1">Tihomir Kokolek Zasadbreg 243, 40000 Lopatinec</derivirana_varijabla>
  </DomainObject.Predmet.ProtustrankaWithAdress>
  <DomainObject.Predmet.ProtustrankaWithAdressOIB>
    <izvorni_sadrzaj>Tihomir Kokolek, OIB 92415294899, Zasadbreg 243, 40000 Lopatinec</izvorni_sadrzaj>
    <derivirana_varijabla naziv="DomainObject.Predmet.ProtustrankaWithAdressOIB_1">Tihomir Kokolek, OIB 92415294899, Zasadbreg 243, 40000 Lopatinec</derivirana_varijabla>
  </DomainObject.Predmet.ProtustrankaWithAdressOIB>
  <DomainObject.Predmet.ProtustrankaNazivFormated>
    <izvorni_sadrzaj>Tihomir Kokolek</izvorni_sadrzaj>
    <derivirana_varijabla naziv="DomainObject.Predmet.ProtustrankaNazivFormated_1">Tihomir Kokolek</derivirana_varijabla>
  </DomainObject.Predmet.ProtustrankaNazivFormated>
  <DomainObject.Predmet.ProtustrankaNazivFormatedOIB>
    <izvorni_sadrzaj>Tihomir Kokolek, OIB 92415294899</izvorni_sadrzaj>
    <derivirana_varijabla naziv="DomainObject.Predmet.ProtustrankaNazivFormatedOIB_1">Tihomir Kokolek, OIB 92415294899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Benčić; Peđa Nedeljkov; Katica Kokolek</izvorni_sadrzaj>
    <derivirana_varijabla naziv="DomainObject.Predmet.StrankaFormated_1">  Ana Benčić; Peđa Nedeljkov; Katica Kokolek</derivirana_varijabla>
  </DomainObject.Predmet.StrankaFormated>
  <DomainObject.Predmet.StrankaFormatedOIB>
    <izvorni_sadrzaj>  Ana Benčić, OIB 08807420363; Peđa Nedeljkov, OIB 02982673325; Katica Kokolek, OIB 31997736863</izvorni_sadrzaj>
    <derivirana_varijabla naziv="DomainObject.Predmet.StrankaFormatedOIB_1">  Ana Benčić, OIB 08807420363; Peđa Nedeljkov, OIB 02982673325; Katica Kokolek, OIB 31997736863</derivirana_varijabla>
  </DomainObject.Predmet.StrankaFormatedOIB>
  <DomainObject.Predmet.StrankaFormatedWithAdress>
    <izvorni_sadrzaj> Ana Benčić, Zagrebačka 19, 42000 Varaždin; Peđa Nedeljkov, Ruđera Boškovića 20, 42000 Varaždin; Katica Kokolek, Dr. Vlatka Mačeka 5, 40000 Čakovec</izvorni_sadrzaj>
    <derivirana_varijabla naziv="DomainObject.Predmet.StrankaFormatedWithAdress_1"> Ana Benčić, Zagrebačka 19, 42000 Varaždin; Peđa Nedeljkov, Ruđera Boškovića 20, 42000 Varaždin; Katica Kokolek, Dr. Vlatka Mačeka 5, 40000 Čakovec</derivirana_varijabla>
  </DomainObject.Predmet.StrankaFormatedWithAdress>
  <DomainObject.Predmet.StrankaFormatedWithAdressOIB>
    <izvorni_sadrzaj> Ana Benčić, OIB 08807420363, Zagrebačka 19, 42000 Varaždin; Peđa Nedeljkov, OIB 02982673325, Ruđera Boškovića 20, 42000 Varaždin; Katica Kokolek, OIB 31997736863, Dr. Vlatka Mačeka 5, 40000 Čakovec</izvorni_sadrzaj>
    <derivirana_varijabla naziv="DomainObject.Predmet.StrankaFormatedWithAdressOIB_1"> Ana Benčić, OIB 08807420363, Zagrebačka 19, 42000 Varaždin; Peđa Nedeljkov, OIB 02982673325, Ruđera Boškovića 20, 42000 Varaždin; Katica Kokolek, OIB 31997736863, Dr. Vlatka Mačeka 5, 40000 Čakovec</derivirana_varijabla>
  </DomainObject.Predmet.StrankaFormatedWithAdressOIB>
  <DomainObject.Predmet.StrankaWithAdress>
    <izvorni_sadrzaj>Ana Benčić Zagrebačka 19,42000 Varaždin,Peđa Nedeljkov Ruđera Boškovića 20,42000 Varaždin,Katica Kokolek Dr. Vlatka Mačeka 5,40000 Čakovec</izvorni_sadrzaj>
    <derivirana_varijabla naziv="DomainObject.Predmet.StrankaWithAdress_1">Ana Benčić Zagrebačka 19,42000 Varaždin,Peđa Nedeljkov Ruđera Boškovića 20,42000 Varaždin,Katica Kokolek Dr. Vlatka Mačeka 5,40000 Čakovec</derivirana_varijabla>
  </DomainObject.Predmet.StrankaWithAdress>
  <DomainObject.Predmet.StrankaWithAdressOIB>
    <izvorni_sadrzaj>Ana Benčić, OIB 08807420363, Zagrebačka 19,42000 Varaždin,Peđa Nedeljkov, OIB 02982673325, Ruđera Boškovića 20,42000 Varaždin,Katica Kokolek, OIB 31997736863, Dr. Vlatka Mačeka 5,40000 Čakovec</izvorni_sadrzaj>
    <derivirana_varijabla naziv="DomainObject.Predmet.StrankaWithAdressOIB_1">Ana Benčić, OIB 08807420363, Zagrebačka 19,42000 Varaždin,Peđa Nedeljkov, OIB 02982673325, Ruđera Boškovića 20,42000 Varaždin,Katica Kokolek, OIB 31997736863, Dr. Vlatka Mačeka 5,40000 Čakovec</derivirana_varijabla>
  </DomainObject.Predmet.StrankaWithAdressOIB>
  <DomainObject.Predmet.StrankaNazivFormated>
    <izvorni_sadrzaj>Ana Benčić,Peđa Nedeljkov,Katica Kokolek</izvorni_sadrzaj>
    <derivirana_varijabla naziv="DomainObject.Predmet.StrankaNazivFormated_1">Ana Benčić,Peđa Nedeljkov,Katica Kokolek</derivirana_varijabla>
  </DomainObject.Predmet.StrankaNazivFormated>
  <DomainObject.Predmet.StrankaNazivFormatedOIB>
    <izvorni_sadrzaj>Ana Benčić, OIB 08807420363,Peđa Nedeljkov, OIB 02982673325,Katica Kokolek, OIB 31997736863</izvorni_sadrzaj>
    <derivirana_varijabla naziv="DomainObject.Predmet.StrankaNazivFormatedOIB_1">Ana Benčić, OIB 08807420363,Peđa Nedeljkov, OIB 02982673325,Katica Kokolek, OIB 31997736863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Ana Benčić</item>
      <item>Peđa Nedeljkov</item>
      <item>Katica Kokolek</item>
    </izvorni_sadrzaj>
    <derivirana_varijabla naziv="DomainObject.Predmet.StrankaListFormated_1">
      <item>Ana Benčić</item>
      <item>Peđa Nedeljkov</item>
      <item>Katica Kokolek</item>
    </derivirana_varijabla>
  </DomainObject.Predmet.StrankaListFormated>
  <DomainObject.Predmet.StrankaListFormatedOIB>
    <izvorni_sadrzaj>
      <item>Ana Benčić, OIB 08807420363</item>
      <item>Peđa Nedeljkov, OIB 02982673325</item>
      <item>Katica Kokolek, OIB 31997736863</item>
    </izvorni_sadrzaj>
    <derivirana_varijabla naziv="DomainObject.Predmet.StrankaListFormatedOIB_1">
      <item>Ana Benčić, OIB 08807420363</item>
      <item>Peđa Nedeljkov, OIB 02982673325</item>
      <item>Katica Kokolek, OIB 31997736863</item>
    </derivirana_varijabla>
  </DomainObject.Predmet.StrankaListFormatedOIB>
  <DomainObject.Predmet.StrankaListFormatedWithAdress>
    <izvorni_sadrzaj>
      <item>Ana Benčić, Zagrebačka 19, 42000 Varaždin</item>
      <item>Peđa Nedeljkov, Ruđera Boškovića 20, 42000 Varaždin</item>
      <item>Katica Kokolek, Dr. Vlatka Mačeka 5, 40000 Čakovec</item>
    </izvorni_sadrzaj>
    <derivirana_varijabla naziv="DomainObject.Predmet.StrankaListFormatedWithAdress_1">
      <item>Ana Benčić, Zagrebačka 19, 42000 Varaždin</item>
      <item>Peđa Nedeljkov, Ruđera Boškovića 20, 42000 Varaždin</item>
      <item>Katica Kokolek, Dr. Vlatka Mačeka 5, 40000 Čakovec</item>
    </derivirana_varijabla>
  </DomainObject.Predmet.StrankaListFormatedWithAdress>
  <DomainObject.Predmet.StrankaListFormatedWithAdressOIB>
    <izvorni_sadrzaj>
      <item>Ana Benčić, OIB 08807420363, Zagrebačka 19, 42000 Varaždin</item>
      <item>Peđa Nedeljkov, OIB 02982673325, Ruđera Boškovića 20, 42000 Varaždin</item>
      <item>Katica Kokolek, OIB 31997736863, Dr. Vlatka Mačeka 5, 40000 Čakovec</item>
    </izvorni_sadrzaj>
    <derivirana_varijabla naziv="DomainObject.Predmet.StrankaListFormatedWithAdressOIB_1">
      <item>Ana Benčić, OIB 08807420363, Zagrebačka 19, 42000 Varaždin</item>
      <item>Peđa Nedeljkov, OIB 02982673325, Ruđera Boškovića 20, 42000 Varaždin</item>
      <item>Katica Kokolek, OIB 31997736863, Dr. Vlatka Mačeka 5, 40000 Čakovec</item>
    </derivirana_varijabla>
  </DomainObject.Predmet.StrankaListFormatedWithAdressOIB>
  <DomainObject.Predmet.StrankaListNazivFormated>
    <izvorni_sadrzaj>
      <item>Ana Benčić</item>
      <item>Peđa Nedeljkov</item>
      <item>Katica Kokolek</item>
    </izvorni_sadrzaj>
    <derivirana_varijabla naziv="DomainObject.Predmet.StrankaListNazivFormated_1">
      <item>Ana Benčić</item>
      <item>Peđa Nedeljkov</item>
      <item>Katica Kokolek</item>
    </derivirana_varijabla>
  </DomainObject.Predmet.StrankaListNazivFormated>
  <DomainObject.Predmet.StrankaListNazivFormatedOIB>
    <izvorni_sadrzaj>
      <item>Ana Benčić, OIB 08807420363</item>
      <item>Peđa Nedeljkov, OIB 02982673325</item>
      <item>Katica Kokolek, OIB 31997736863</item>
    </izvorni_sadrzaj>
    <derivirana_varijabla naziv="DomainObject.Predmet.StrankaListNazivFormatedOIB_1">
      <item>Ana Benčić, OIB 08807420363</item>
      <item>Peđa Nedeljkov, OIB 02982673325</item>
      <item>Katica Kokolek, OIB 31997736863</item>
    </derivirana_varijabla>
  </DomainObject.Predmet.StrankaListNazivFormatedOIB>
  <DomainObject.Predmet.ProtuStrankaListFormated>
    <izvorni_sadrzaj>
      <item>Tihomir Kokolek</item>
    </izvorni_sadrzaj>
    <derivirana_varijabla naziv="DomainObject.Predmet.ProtuStrankaListFormated_1">
      <item>Tihomir Kokolek</item>
    </derivirana_varijabla>
  </DomainObject.Predmet.ProtuStrankaListFormated>
  <DomainObject.Predmet.ProtuStrankaListFormatedOIB>
    <izvorni_sadrzaj>
      <item>Tihomir Kokolek, OIB 92415294899</item>
    </izvorni_sadrzaj>
    <derivirana_varijabla naziv="DomainObject.Predmet.ProtuStrankaListFormatedOIB_1">
      <item>Tihomir Kokolek, OIB 92415294899</item>
    </derivirana_varijabla>
  </DomainObject.Predmet.ProtuStrankaListFormatedOIB>
  <DomainObject.Predmet.ProtuStrankaListFormatedWithAdress>
    <izvorni_sadrzaj>
      <item>Tihomir Kokolek, Zasadbreg 243, 40000 Lopatinec</item>
    </izvorni_sadrzaj>
    <derivirana_varijabla naziv="DomainObject.Predmet.ProtuStrankaListFormatedWithAdress_1">
      <item>Tihomir Kokolek, Zasadbreg 243, 40000 Lopatinec</item>
    </derivirana_varijabla>
  </DomainObject.Predmet.ProtuStrankaListFormatedWithAdress>
  <DomainObject.Predmet.ProtuStrankaListFormatedWithAdressOIB>
    <izvorni_sadrzaj>
      <item>Tihomir Kokolek, OIB 92415294899, Zasadbreg 243, 40000 Lopatinec</item>
    </izvorni_sadrzaj>
    <derivirana_varijabla naziv="DomainObject.Predmet.ProtuStrankaListFormatedWithAdressOIB_1">
      <item>Tihomir Kokolek, OIB 92415294899, Zasadbreg 243, 40000 Lopatinec</item>
    </derivirana_varijabla>
  </DomainObject.Predmet.ProtuStrankaListFormatedWithAdressOIB>
  <DomainObject.Predmet.ProtuStrankaListNazivFormated>
    <izvorni_sadrzaj>
      <item>Tihomir Kokolek</item>
    </izvorni_sadrzaj>
    <derivirana_varijabla naziv="DomainObject.Predmet.ProtuStrankaListNazivFormated_1">
      <item>Tihomir Kokolek</item>
    </derivirana_varijabla>
  </DomainObject.Predmet.ProtuStrankaListNazivFormated>
  <DomainObject.Predmet.ProtuStrankaListNazivFormatedOIB>
    <izvorni_sadrzaj>
      <item>Tihomir Kokolek, OIB 92415294899</item>
    </izvorni_sadrzaj>
    <derivirana_varijabla naziv="DomainObject.Predmet.ProtuStrankaListNazivFormatedOIB_1">
      <item>Tihomir Kokolek, OIB 92415294899</item>
    </derivirana_varijabla>
  </DomainObject.Predmet.ProtuStrankaListNazivFormatedOIB>
  <DomainObject.Predmet.OstaliList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OstaliList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OstaliListFormated>
  <DomainObject.Predmet.OstaliList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izvorni_sadrzaj>
    <derivirana_varijabla naziv="DomainObject.Predmet.OstaliList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derivirana_varijabla>
  </DomainObject.Predmet.OstaliListFormatedOIB>
  <DomainObject.Predmet.OstaliListFormatedWithAdress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  <item>Renato Keretić, odvjetnik, Kolodvorska Ulica 7, 42204 Turčin</item>
    </izvorni_sadrzaj>
    <derivirana_varijabla naziv="DomainObject.Predmet.OstaliListFormatedWithAdress_1"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  <item>Renato Keretić, odvjetnik, Kolodvorska Ulica 7, 42204 Turčin</item>
    </derivirana_varijabla>
  </DomainObject.Predmet.OstaliListFormatedWithAdress>
  <DomainObject.Predmet.OstaliListFormatedWithAdressOIB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  <item>Renato Keretić, odvjetnik, OIB 47353290427, Kolodvorska Ulica 7, 42204 Turčin</item>
    </izvorni_sadrzaj>
    <derivirana_varijabla naziv="DomainObject.Predmet.OstaliListFormatedWithAdressOIB_1"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  <item>Renato Keretić, odvjetnik, OIB 47353290427, Kolodvorska Ulica 7, 42204 Turčin</item>
    </derivirana_varijabla>
  </DomainObject.Predmet.OstaliListFormatedWithAdressOIB>
  <DomainObject.Predmet.OstaliListNaziv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OstaliListNaziv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OstaliListNazivFormated>
  <DomainObject.Predmet.OstaliListNaziv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izvorni_sadrzaj>
    <derivirana_varijabla naziv="DomainObject.Predmet.OstaliListNaziv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Benčić i dr.</izvorni_sadrzaj>
    <derivirana_varijabla naziv="DomainObject.Predmet.StrankaIDrugi_1">Ana Benčić i dr.</derivirana_varijabla>
  </DomainObject.Predmet.StrankaIDrugi>
  <DomainObject.Predmet.ProtustrankaIDrugi>
    <izvorni_sadrzaj>Tihomir Kokolek</izvorni_sadrzaj>
    <derivirana_varijabla naziv="DomainObject.Predmet.ProtustrankaIDrugi_1">Tihomir Kokolek</derivirana_varijabla>
  </DomainObject.Predmet.ProtustrankaIDrugi>
  <DomainObject.Predmet.StrankaIDrugiAdressOIB>
    <izvorni_sadrzaj>Ana Benčić, OIB 08807420363, Zagrebačka 19, 42000 Varaždin i dr.</izvorni_sadrzaj>
    <derivirana_varijabla naziv="DomainObject.Predmet.StrankaIDrugiAdressOIB_1">Ana Benčić, OIB 08807420363, Zagrebačka 19, 42000 Varaždin i dr.</derivirana_varijabla>
  </DomainObject.Predmet.StrankaIDrugiAdressOIB>
  <DomainObject.Predmet.ProtustrankaIDrugiAdressOIB>
    <izvorni_sadrzaj>Tihomir Kokolek, OIB 92415294899, Zasadbreg 243, 40000 Lopatinec</izvorni_sadrzaj>
    <derivirana_varijabla naziv="DomainObject.Predmet.ProtustrankaIDrugiAdressOIB_1">Tihomir Kokolek, OIB 92415294899, Zasadbreg 243,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Benčić</item>
      <item>Peđa Nedeljkov</item>
      <item>Katica Kokolek</item>
      <item>Tihomir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SudioniciListNaziv_1">
      <item>Ana Benčić</item>
      <item>Peđa Nedeljkov</item>
      <item>Katica Kokolek</item>
      <item>Tihomir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SudioniciListNaziv>
  <DomainObject.Predmet.SudioniciListAdressOIB>
    <izvorni_sadrzaj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Zasadbreg 243,40000 Lopatinec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  <item>Renato Keretić, odvjetnik, OIB 47353290427, Kolodvorska Ulica 7,42204 Turčin</item>
    </izvorni_sadrzaj>
    <derivirana_varijabla naziv="DomainObject.Predmet.SudioniciListAdressOIB_1"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Zasadbreg 243,40000 Lopatinec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  <item>Renato Keretić, odvjetnik, OIB 47353290427, Kolodvorska Ulica 7,42204 Turčin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08807420363</item>
      <item>, OIB 02982673325</item>
      <item>, OIB 31997736863</item>
      <item>, OIB 92415294899</item>
      <item>, OIB null</item>
      <item>, OIB null</item>
      <item>, OIB 37714155999</item>
      <item>, OIB 01394705384</item>
      <item>, OIB 47353290427</item>
    </izvorni_sadrzaj>
    <derivirana_varijabla naziv="DomainObject.Predmet.SudioniciListNazivOIB_1">
      <item>, OIB 08807420363</item>
      <item>, OIB 02982673325</item>
      <item>, OIB 31997736863</item>
      <item>, OIB 92415294899</item>
      <item>, OIB null</item>
      <item>, OIB null</item>
      <item>, OIB 37714155999</item>
      <item>, OIB 01394705384</item>
      <item>, OIB 47353290427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1600</properties:Words>
  <properties:Characters>9444</properties:Characters>
  <properties:Lines>259</properties:Lines>
  <properties:Paragraphs>123</properties:Paragraphs>
  <properties:TotalTime>0</properties:TotalTime>
  <properties:ScaleCrop>false</properties:ScaleCrop>
  <properties:LinksUpToDate>false</properties:LinksUpToDate>
  <properties:CharactersWithSpaces>10971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2017-05-04T07:05:00Z</dcterms:created>
  <cp:lastModifiedBy>Marko Makaj</cp:lastModifiedBy>
  <dcterms:modified xmlns:xsi="http://www.w3.org/2001/XMLSchema-instance" xsi:type="dcterms:W3CDTF">2017-05-04T07:05:00Z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St-105/2015-50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