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bf3e534" w14:paraId="bf3e534" w:rsidRDefault="00916A8C" w:rsidP="00010973" w:rsidR="00916A8C">
      <w:pPr>
        <w:jc w:val="right"/>
        <w15:collapsed w:val="false"/>
      </w:pPr>
      <w:r w:rsidRPr="001A4844">
        <w:t>Poslovni broj: 4. St-</w:t>
      </w:r>
      <w:r w:rsidR="00C81D34">
        <w:t>499</w:t>
      </w:r>
      <w:r w:rsidR="009126D3">
        <w:t>/2017-</w:t>
      </w:r>
      <w:r w:rsidR="00C81D34">
        <w:t>16</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9126D3" w:rsidP="009126D3" w:rsidR="009126D3">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C81D34" w:rsidRPr="009B5F0C">
        <w:t>SEKUNDARAC d.o.o.</w:t>
      </w:r>
      <w:r w:rsidR="00C81D34">
        <w:t xml:space="preserve">, </w:t>
      </w:r>
      <w:r w:rsidR="00C81D34" w:rsidRPr="009B5F0C">
        <w:t>Cesta pape Ivana Pavla II 49</w:t>
      </w:r>
      <w:r w:rsidR="00C81D34">
        <w:t xml:space="preserve">, Kaštel Sućurac, OIB: </w:t>
      </w:r>
      <w:r w:rsidR="00C81D34" w:rsidRPr="009B5F0C">
        <w:t>58187973811</w:t>
      </w:r>
      <w:r>
        <w:t xml:space="preserve">, </w:t>
      </w:r>
      <w:r w:rsidR="00C81D34">
        <w:t>12</w:t>
      </w:r>
      <w:r>
        <w:t>. listopada</w:t>
      </w:r>
      <w:r w:rsidRPr="0048697F">
        <w:t xml:space="preserve">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C81D34" w:rsidRPr="009B5F0C">
        <w:t>SEKUNDARAC d.o.o.</w:t>
      </w:r>
      <w:r w:rsidR="00C81D34">
        <w:t xml:space="preserve">, </w:t>
      </w:r>
      <w:r w:rsidR="00C81D34" w:rsidRPr="009B5F0C">
        <w:t>Cesta pape Ivana Pavla II 49</w:t>
      </w:r>
      <w:r w:rsidR="00C81D34">
        <w:t xml:space="preserve">, Kaštel Sućurac, OIB: </w:t>
      </w:r>
      <w:r w:rsidR="00C81D34" w:rsidRPr="009B5F0C">
        <w:t>58187973811</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C81D34">
        <w:t>499</w:t>
      </w:r>
      <w:r w:rsidR="0059429A">
        <w:t>/2017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C81D34" w:rsidP="00C81D34" w:rsidR="00C81D34">
      <w:pPr>
        <w:ind w:firstLine="709"/>
        <w:jc w:val="both"/>
        <w:rPr>
          <w:rFonts w:cstheme="minorBidi" w:eastAsiaTheme="minorHAnsi"/>
        </w:rPr>
      </w:pPr>
      <w:r w:rsidRPr="0048697F">
        <w:rPr>
          <w:rFonts w:cstheme="minorBidi" w:eastAsiaTheme="minorHAnsi"/>
        </w:rPr>
        <w:t xml:space="preserve">Financijska agencija, Regionalni centar Split podnijela je ovom sudu </w:t>
      </w:r>
      <w:r>
        <w:rPr>
          <w:rFonts w:cstheme="minorBidi" w:eastAsiaTheme="minorHAnsi"/>
        </w:rPr>
        <w:t>12. travnja 2017</w:t>
      </w:r>
      <w:r w:rsidRPr="0048697F">
        <w:rPr>
          <w:rFonts w:cstheme="minorBidi" w:eastAsiaTheme="minorHAnsi"/>
        </w:rPr>
        <w:t xml:space="preserve">. </w:t>
      </w:r>
      <w:r>
        <w:rPr>
          <w:rFonts w:cstheme="minorBidi" w:eastAsiaTheme="minorHAnsi"/>
        </w:rPr>
        <w:t>prijedlog za otvaranje</w:t>
      </w:r>
      <w:r w:rsidRPr="0048697F">
        <w:rPr>
          <w:rFonts w:cstheme="minorBidi" w:eastAsiaTheme="minorHAnsi"/>
        </w:rPr>
        <w:t xml:space="preserve"> stečajnog postupka nad </w:t>
      </w:r>
      <w:r>
        <w:rPr>
          <w:rFonts w:cstheme="minorBidi" w:eastAsiaTheme="minorHAnsi"/>
        </w:rPr>
        <w:t xml:space="preserve">dužnikom </w:t>
      </w:r>
      <w:r w:rsidRPr="009B5F0C">
        <w:t>SEKUNDARAC d.o.o.</w:t>
      </w:r>
      <w:r>
        <w:t xml:space="preserve">, </w:t>
      </w:r>
      <w:r w:rsidRPr="009B5F0C">
        <w:t>Cesta pape Ivana Pavla II 49</w:t>
      </w:r>
      <w:r>
        <w:t xml:space="preserve">, Kaštel Sućurac, OIB: </w:t>
      </w:r>
      <w:r w:rsidRPr="009B5F0C">
        <w:t>58187973811</w:t>
      </w:r>
      <w:r w:rsidRPr="0048697F">
        <w:rPr>
          <w:rFonts w:cstheme="minorBidi" w:eastAsiaTheme="minorHAnsi"/>
        </w:rPr>
        <w:t>, navodeći d</w:t>
      </w:r>
      <w:r>
        <w:rPr>
          <w:rFonts w:cstheme="minorBidi" w:eastAsiaTheme="minorHAnsi"/>
        </w:rPr>
        <w:t>a dužnik ima jednog zaposlenog</w:t>
      </w:r>
      <w:r w:rsidRPr="0048697F">
        <w:rPr>
          <w:rFonts w:cstheme="minorBidi" w:eastAsiaTheme="minorHAnsi"/>
        </w:rPr>
        <w:t xml:space="preserve">, a da na dan </w:t>
      </w:r>
      <w:r>
        <w:rPr>
          <w:rFonts w:cstheme="minorBidi" w:eastAsiaTheme="minorHAnsi"/>
        </w:rPr>
        <w:t>10. travnja 2017</w:t>
      </w:r>
      <w:r w:rsidRPr="0048697F">
        <w:rPr>
          <w:rFonts w:cstheme="minorBidi" w:eastAsiaTheme="minorHAnsi"/>
        </w:rPr>
        <w:t>. u Očevidniku redoslijeda osnova za plaćanje, ima evidentirane neizvršene osnove za plaćanje u neprekinutom razdoblju od 1</w:t>
      </w:r>
      <w:r>
        <w:rPr>
          <w:rFonts w:cstheme="minorBidi" w:eastAsiaTheme="minorHAnsi"/>
        </w:rPr>
        <w:t>20</w:t>
      </w:r>
      <w:r w:rsidRPr="0048697F">
        <w:rPr>
          <w:rFonts w:cstheme="minorBidi" w:eastAsiaTheme="minorHAnsi"/>
        </w:rPr>
        <w:t xml:space="preserve"> dana, u ukupnom iznosu od </w:t>
      </w:r>
      <w:r>
        <w:rPr>
          <w:rFonts w:cstheme="minorBidi" w:eastAsiaTheme="minorHAnsi"/>
        </w:rPr>
        <w:t>572.040,39</w:t>
      </w:r>
      <w:r w:rsidRPr="0048697F">
        <w:rPr>
          <w:rFonts w:cstheme="minorBidi" w:eastAsiaTheme="minorHAnsi"/>
        </w:rPr>
        <w:t xml:space="preserve"> </w:t>
      </w:r>
      <w:r>
        <w:rPr>
          <w:rFonts w:cstheme="minorBidi" w:eastAsiaTheme="minorHAnsi"/>
        </w:rPr>
        <w:t>kuna.</w:t>
      </w:r>
    </w:p>
    <w:p w:rsidRDefault="009126D3" w:rsidP="0059429A" w:rsidR="009126D3">
      <w:pPr>
        <w:ind w:firstLine="708"/>
        <w:jc w:val="both"/>
      </w:pPr>
    </w:p>
    <w:p w:rsidRDefault="00010973" w:rsidP="00EF5700" w:rsidR="00EF5700">
      <w:pPr>
        <w:ind w:firstLine="708"/>
        <w:jc w:val="both"/>
      </w:pPr>
      <w:r>
        <w:t>R</w:t>
      </w:r>
      <w:r w:rsidR="00EF5700" w:rsidRPr="006A49A6">
        <w:t xml:space="preserve">ješenjem </w:t>
      </w:r>
      <w:r w:rsidR="00EF5700">
        <w:t>ovog suda</w:t>
      </w:r>
      <w:r w:rsidR="0059429A">
        <w:t xml:space="preserve"> poslovni broj</w:t>
      </w:r>
      <w:r w:rsidR="00EF5700" w:rsidRPr="006A49A6">
        <w:t xml:space="preserve"> </w:t>
      </w:r>
      <w:r w:rsidR="00916A8C">
        <w:t>4</w:t>
      </w:r>
      <w:r w:rsidR="00EF5700" w:rsidRPr="006A49A6">
        <w:t>.St-</w:t>
      </w:r>
      <w:r w:rsidR="00C81D34">
        <w:t>499</w:t>
      </w:r>
      <w:r w:rsidR="0059429A">
        <w:t>/2017</w:t>
      </w:r>
      <w:r w:rsidR="00EF5700" w:rsidRPr="006A49A6">
        <w:t xml:space="preserve"> od </w:t>
      </w:r>
      <w:r w:rsidR="00C81D34">
        <w:t>26</w:t>
      </w:r>
      <w:r w:rsidR="0059429A">
        <w:t>.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C81D34" w:rsidR="009126D3">
      <w:pPr>
        <w:ind w:firstLine="708"/>
        <w:jc w:val="both"/>
        <w:rPr>
          <w:szCs w:val="24"/>
        </w:rPr>
      </w:pPr>
      <w:r w:rsidRPr="00B15C97">
        <w:t xml:space="preserve">Na ročištu održanom </w:t>
      </w:r>
      <w:r w:rsidR="00C81D34">
        <w:t>12</w:t>
      </w:r>
      <w:r w:rsidR="0059429A">
        <w:t>. listopada</w:t>
      </w:r>
      <w:r>
        <w:t xml:space="preserve"> 2018.</w:t>
      </w:r>
      <w:r w:rsidRPr="00B15C97">
        <w:t xml:space="preserve"> zz dužnika </w:t>
      </w:r>
      <w:r w:rsidR="00C81D34">
        <w:rPr>
          <w:szCs w:val="24"/>
        </w:rPr>
        <w:t>Ivica Terzić</w:t>
      </w:r>
      <w:r w:rsidRPr="00B15C97">
        <w:t xml:space="preserve"> se </w:t>
      </w:r>
      <w:r w:rsidR="00C81D34">
        <w:t>izjasnio</w:t>
      </w:r>
      <w:r>
        <w:t xml:space="preserve"> </w:t>
      </w:r>
      <w:r w:rsidRPr="00B15C97">
        <w:t xml:space="preserve">o prijedlogu za otvaranje stečajnog postupka nad </w:t>
      </w:r>
      <w:r>
        <w:t>dužnikom</w:t>
      </w:r>
      <w:r w:rsidRPr="00B15C97">
        <w:t xml:space="preserve">, te je </w:t>
      </w:r>
      <w:r w:rsidR="00C81D34">
        <w:t>izjavio</w:t>
      </w:r>
      <w:r w:rsidRPr="00B15C97">
        <w:t xml:space="preserve"> da </w:t>
      </w:r>
      <w:r w:rsidR="009126D3">
        <w:t>se</w:t>
      </w:r>
      <w:r w:rsidRPr="00B15C97">
        <w:t xml:space="preserve"> navedeno</w:t>
      </w:r>
      <w:r>
        <w:t xml:space="preserve"> društvo </w:t>
      </w:r>
      <w:r w:rsidR="009126D3">
        <w:rPr>
          <w:szCs w:val="24"/>
        </w:rPr>
        <w:t xml:space="preserve">bavilo </w:t>
      </w:r>
      <w:r w:rsidR="00C81D34">
        <w:rPr>
          <w:szCs w:val="24"/>
        </w:rPr>
        <w:t xml:space="preserve">otkupom i izvozom sekundarnih sirovine. U 2015. nastupom promjena zakonskih propisa društvo više nije imalo dozvolu za daljnje poslovanje. Društvo je blokirala </w:t>
      </w:r>
      <w:r w:rsidR="00C81D34" w:rsidRPr="001C261D">
        <w:rPr>
          <w:szCs w:val="24"/>
        </w:rPr>
        <w:t>Raiffeisenbank Hrvatska</w:t>
      </w:r>
      <w:r w:rsidR="00C81D34">
        <w:rPr>
          <w:szCs w:val="24"/>
        </w:rPr>
        <w:t xml:space="preserve">. Blokada iskazana u potvrdi se uglavnom odnosi na poreze. Društvo nije aktivno od 2015. Danas društvo nema zaposlenih. Od imovine društvo ne posjeduje ništa. </w:t>
      </w:r>
      <w:r w:rsidR="00C81D34">
        <w:rPr>
          <w:szCs w:val="24"/>
        </w:rPr>
        <w:lastRenderedPageBreak/>
        <w:t xml:space="preserve">Svoju djelatnost društvo je obavljalo u unajmljenoj prostoru. Vezano za uvjerenje Centra za vozila Hrvatske d.d. iz kojeg je razvidno da je dužnik vlasnik vozila istaknuo je da se radi o motociklu Hondi koja je rashodovano, zatim o teretnom vozilu iz 1990. je prodano još davno prije te teretnom vozilu iz 1989. koje je isto davno prodano. Društvo nema potraživanja prema drugima. Istaknuo je da je suglasan s prijedlogom za otvaranje stečajnog postupka s obzirom da nije u mogućnosti podmiriti dugovanje društva. </w:t>
      </w:r>
    </w:p>
    <w:p w:rsidRDefault="00C81D34" w:rsidP="00C81D34" w:rsidR="00C81D34" w:rsidRPr="00C81D34">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9126D3">
        <w:t>20</w:t>
      </w:r>
      <w:r>
        <w:t xml:space="preserve"> spisa) kojom se potvrđuje da dužnik na dan </w:t>
      </w:r>
      <w:r w:rsidR="00C81D34">
        <w:t>11</w:t>
      </w:r>
      <w:r w:rsidR="0059429A">
        <w:t xml:space="preserve">. listopada </w:t>
      </w:r>
      <w:r>
        <w:t xml:space="preserve">2018., u Očevidniku </w:t>
      </w:r>
      <w:r>
        <w:rPr>
          <w:szCs w:val="24"/>
        </w:rPr>
        <w:t xml:space="preserve">redoslijeda osnova za plaćanje, ima evidentirane neizvršne osnove za plaćanje u neprekinutom razdoblju od </w:t>
      </w:r>
      <w:r w:rsidR="00C81D34">
        <w:rPr>
          <w:szCs w:val="24"/>
        </w:rPr>
        <w:t>668</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59429A" w:rsidP="00EF5700" w:rsidR="00EF5700" w:rsidRPr="009C4FD6">
      <w:pPr>
        <w:jc w:val="center"/>
        <w:rPr>
          <w:szCs w:val="24"/>
        </w:rPr>
      </w:pPr>
      <w:r>
        <w:rPr>
          <w:szCs w:val="24"/>
        </w:rPr>
        <w:t>U Splitu,</w:t>
      </w:r>
      <w:r w:rsidR="00EF5700">
        <w:rPr>
          <w:szCs w:val="24"/>
        </w:rPr>
        <w:t xml:space="preserve"> </w:t>
      </w:r>
      <w:r w:rsidR="00C81D34">
        <w:rPr>
          <w:szCs w:val="24"/>
        </w:rPr>
        <w:t>12</w:t>
      </w:r>
      <w:r>
        <w:rPr>
          <w:szCs w:val="24"/>
        </w:rPr>
        <w:t>. listopada</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9429A" w:rsidR="00EF5700" w:rsidRPr="00765651">
      <w:pPr>
        <w:rPr>
          <w:sz w:val="28"/>
          <w:szCs w:val="28"/>
        </w:rPr>
      </w:pPr>
    </w:p>
    <w:p w:rsidRDefault="00916A8C" w:rsidP="00916A8C" w:rsidR="00A67F4E">
      <w:pPr>
        <w:jc w:val="right"/>
      </w:pPr>
      <w:r>
        <w:t>Katarina Mikulić</w:t>
      </w:r>
      <w:r w:rsidR="00A67F4E">
        <w:t>,v.r.</w:t>
      </w:r>
    </w:p>
    <w:p w:rsidRDefault="00A67F4E" w:rsidP="0071700F" w:rsidR="00A67F4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67F4E" w:rsidP="0071700F" w:rsidR="00A67F4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29A" w:rsidP="00010973" w:rsidR="0001635B" w:rsidRPr="00010973">
    <w:pPr>
      <w:ind w:firstLine="708" w:left="2832"/>
      <w:jc w:val="center"/>
    </w:pPr>
    <w:r>
      <w:t xml:space="preserve">       </w:t>
    </w:r>
    <w:r w:rsidR="00EF5700">
      <w:fldChar w:fldCharType="begin"/>
    </w:r>
    <w:r w:rsidR="00EF5700">
      <w:instrText>PAGE   \* MERGEFORMAT</w:instrText>
    </w:r>
    <w:r w:rsidR="00EF5700">
      <w:fldChar w:fldCharType="separate"/>
    </w:r>
    <w:r w:rsidR="00A67F4E">
      <w:rPr>
        <w:noProof/>
      </w:rPr>
      <w:t>3</w:t>
    </w:r>
    <w:r w:rsidR="00EF5700">
      <w:fldChar w:fldCharType="end"/>
    </w:r>
    <w:r w:rsidR="00EF5700">
      <w:tab/>
      <w:t xml:space="preserve">   </w:t>
    </w:r>
    <w:r w:rsidR="00916A8C">
      <w:tab/>
    </w:r>
    <w:r w:rsidR="00916A8C">
      <w:tab/>
    </w:r>
    <w:r w:rsidR="00916A8C" w:rsidRPr="001A4844">
      <w:t>Poslovni broj: 4. St-</w:t>
    </w:r>
    <w:r w:rsidR="00C81D34">
      <w:t>499</w:t>
    </w:r>
    <w:r>
      <w:t>/2017-</w:t>
    </w:r>
    <w:r w:rsidR="00C81D34">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24181F"/>
    <w:rsid w:val="00246006"/>
    <w:rsid w:val="002C285B"/>
    <w:rsid w:val="003C2F22"/>
    <w:rsid w:val="00417EA6"/>
    <w:rsid w:val="0059429A"/>
    <w:rsid w:val="005C45A2"/>
    <w:rsid w:val="0071519E"/>
    <w:rsid w:val="007F7A84"/>
    <w:rsid w:val="00814EDB"/>
    <w:rsid w:val="00815142"/>
    <w:rsid w:val="00853B3E"/>
    <w:rsid w:val="008D3CAB"/>
    <w:rsid w:val="009126D3"/>
    <w:rsid w:val="00916A8C"/>
    <w:rsid w:val="00981D37"/>
    <w:rsid w:val="00A51DE9"/>
    <w:rsid w:val="00A67F4E"/>
    <w:rsid w:val="00B7506F"/>
    <w:rsid w:val="00C81D34"/>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67F4E"/>
    <w:rPr>
      <w:color w:val="808080"/>
      <w:bdr w:space="0" w:sz="0" w:color="auto" w:val="none"/>
      <w:shd w:fill="auto" w:color="auto" w:val="clear"/>
    </w:rPr>
  </w:style>
  <w:style w:customStyle="true" w:styleId="eSPISCCParagraphDefaultFont" w:type="character">
    <w:name w:val="eSPIS_CC_Paragraph Default Font"/>
    <w:basedOn w:val="Zadanifontodlomka"/>
    <w:rsid w:val="00A67F4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67F4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67F4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67F4E"/>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A67F4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67F4E"/>
    <w:rPr>
      <w:color w:val="808080"/>
      <w:bdr w:color="auto" w:space="0" w:sz="0" w:val="none"/>
      <w:shd w:color="auto" w:fill="auto" w:val="clear"/>
    </w:rPr>
  </w:style>
  <w:style w:customStyle="1" w:styleId="eSPISCCParagraphDefaultFont" w:type="character">
    <w:name w:val="eSPIS_CC_Paragraph Default Font"/>
    <w:basedOn w:val="Zadanifontodlomka"/>
    <w:rsid w:val="00A67F4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67F4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67F4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67F4E"/>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A67F4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St-499/2017</izvorni_sadrzaj>
    <derivirana_varijabla naziv="DomainObject.Predmet.OznakaBroj_1">St-499/2017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SEKUNDARAC d.o.o. za usluge i turistička agencija</izvorni_sadrzaj>
    <derivirana_varijabla naziv="DomainObject.Predmet.ProtustrankaFormated_1">  SEKUNDARAC d.o.o. za usluge i turistička agencija</derivirana_varijabla>
  </DomainObject.Predmet.ProtustrankaFormated>
  <DomainObject.Predmet.ProtustrankaFormatedOIB>
    <izvorni_sadrzaj>  SEKUNDARAC d.o.o. za usluge i turistička agencija, OIB 58187973811</izvorni_sadrzaj>
    <derivirana_varijabla naziv="DomainObject.Predmet.ProtustrankaFormatedOIB_1">  SEKUNDARAC d.o.o. za usluge i turistička agencija, OIB 58187973811</derivirana_varijabla>
  </DomainObject.Predmet.ProtustrankaFormatedOIB>
  <DomainObject.Predmet.ProtustrankaFormatedWithAdress>
    <izvorni_sadrzaj> SEKUNDARAC d.o.o. za usluge i turistička agencija, Cesta pape Ivana Pavla II 49, 21212 Kaštel Sućurac</izvorni_sadrzaj>
    <derivirana_varijabla naziv="DomainObject.Predmet.ProtustrankaFormatedWithAdress_1"> SEKUNDARAC d.o.o. za usluge i turistička agencija, Cesta pape Ivana Pavla II 49, 21212 Kaštel Sućurac</derivirana_varijabla>
  </DomainObject.Predmet.ProtustrankaFormatedWithAdress>
  <DomainObject.Predmet.ProtustrankaFormatedWithAdressOIB>
    <izvorni_sadrzaj> SEKUNDARAC d.o.o. za usluge i turistička agencija, OIB 58187973811, Cesta pape Ivana Pavla II 49, 21212 Kaštel Sućurac</izvorni_sadrzaj>
    <derivirana_varijabla naziv="DomainObject.Predmet.ProtustrankaFormatedWithAdressOIB_1"> SEKUNDARAC d.o.o. za usluge i turistička agencija, OIB 58187973811, Cesta pape Ivana Pavla II 49, 21212 Kaštel Sućurac</derivirana_varijabla>
  </DomainObject.Predmet.ProtustrankaFormatedWithAdressOIB>
  <DomainObject.Predmet.ProtustrankaWithAdress>
    <izvorni_sadrzaj>SEKUNDARAC d.o.o. za usluge i turistička agencija Cesta pape Ivana Pavla II 49, 21212 Kaštel Sućurac</izvorni_sadrzaj>
    <derivirana_varijabla naziv="DomainObject.Predmet.ProtustrankaWithAdress_1">SEKUNDARAC d.o.o. za usluge i turistička agencija Cesta pape Ivana Pavla II 49, 21212 Kaštel Sućurac</derivirana_varijabla>
  </DomainObject.Predmet.ProtustrankaWithAdress>
  <DomainObject.Predmet.ProtustrankaWithAdressOIB>
    <izvorni_sadrzaj>SEKUNDARAC d.o.o. za usluge i turistička agencija, OIB 58187973811, Cesta pape Ivana Pavla II 49, 21212 Kaštel Sućurac</izvorni_sadrzaj>
    <derivirana_varijabla naziv="DomainObject.Predmet.ProtustrankaWithAdressOIB_1">SEKUNDARAC d.o.o. za usluge i turistička agencija, OIB 58187973811, Cesta pape Ivana Pavla II 49, 21212 Kaštel Sućurac</derivirana_varijabla>
  </DomainObject.Predmet.ProtustrankaWithAdressOIB>
  <DomainObject.Predmet.ProtustrankaNazivFormated>
    <izvorni_sadrzaj>SEKUNDARAC d.o.o. za usluge i turistička agencija</izvorni_sadrzaj>
    <derivirana_varijabla naziv="DomainObject.Predmet.ProtustrankaNazivFormated_1">SEKUNDARAC d.o.o. za usluge i turistička agencija</derivirana_varijabla>
  </DomainObject.Predmet.ProtustrankaNazivFormated>
  <DomainObject.Predmet.ProtustrankaNazivFormatedOIB>
    <izvorni_sadrzaj>SEKUNDARAC d.o.o. za usluge i turistička agencija, OIB 58187973811</izvorni_sadrzaj>
    <derivirana_varijabla naziv="DomainObject.Predmet.ProtustrankaNazivFormatedOIB_1">SEKUNDARAC d.o.o. za usluge i turistička agencija, OIB 58187973811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572040.39</izvorni_sadrzaj>
    <derivirana_varijabla naziv="DomainObject.Predmet.TrenutnaVrijednost_1">572040.39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SEKUNDARAC d.o.o. za usluge i turistička agencija</item>
    </izvorni_sadrzaj>
    <derivirana_varijabla naziv="DomainObject.Predmet.ProtuStrankaListFormated_1">
      <item>SEKUNDARAC d.o.o. za usluge i turistička agencija</item>
    </derivirana_varijabla>
  </DomainObject.Predmet.ProtuStrankaListFormated>
  <DomainObject.Predmet.ProtuStrankaListFormatedOIB>
    <izvorni_sadrzaj>
      <item>SEKUNDARAC d.o.o. za usluge i turistička agencija, OIB 58187973811</item>
    </izvorni_sadrzaj>
    <derivirana_varijabla naziv="DomainObject.Predmet.ProtuStrankaListFormatedOIB_1">
      <item>SEKUNDARAC d.o.o. za usluge i turistička agencija, OIB 58187973811</item>
    </derivirana_varijabla>
  </DomainObject.Predmet.ProtuStrankaListFormatedOIB>
  <DomainObject.Predmet.ProtuStrankaListFormatedWithAdress>
    <izvorni_sadrzaj>
      <item>SEKUNDARAC d.o.o. za usluge i turistička agencija, Cesta pape Ivana Pavla II 49, 21212 Kaštel Sućurac</item>
    </izvorni_sadrzaj>
    <derivirana_varijabla naziv="DomainObject.Predmet.ProtuStrankaListFormatedWithAdress_1">
      <item>SEKUNDARAC d.o.o. za usluge i turistička agencija, Cesta pape Ivana Pavla II 49, 21212 Kaštel Sućurac</item>
    </derivirana_varijabla>
  </DomainObject.Predmet.ProtuStrankaListFormatedWithAdress>
  <DomainObject.Predmet.ProtuStrankaListFormatedWithAdressOIB>
    <izvorni_sadrzaj>
      <item>SEKUNDARAC d.o.o. za usluge i turistička agencija, OIB 58187973811, Cesta pape Ivana Pavla II 49, 21212 Kaštel Sućurac</item>
    </izvorni_sadrzaj>
    <derivirana_varijabla naziv="DomainObject.Predmet.ProtuStrankaListFormatedWithAdressOIB_1">
      <item>SEKUNDARAC d.o.o. za usluge i turistička agencija, OIB 58187973811, Cesta pape Ivana Pavla II 49, 21212 Kaštel Sućurac</item>
    </derivirana_varijabla>
  </DomainObject.Predmet.ProtuStrankaListFormatedWithAdressOIB>
  <DomainObject.Predmet.ProtuStrankaListNazivFormated>
    <izvorni_sadrzaj>
      <item>SEKUNDARAC d.o.o. za usluge i turistička agencija</item>
    </izvorni_sadrzaj>
    <derivirana_varijabla naziv="DomainObject.Predmet.ProtuStrankaListNazivFormated_1">
      <item>SEKUNDARAC d.o.o. za usluge i turistička agencija</item>
    </derivirana_varijabla>
  </DomainObject.Predmet.ProtuStrankaListNazivFormated>
  <DomainObject.Predmet.ProtuStrankaListNazivFormatedOIB>
    <izvorni_sadrzaj>
      <item>SEKUNDARAC d.o.o. za usluge i turistička agencija, OIB 58187973811</item>
    </izvorni_sadrzaj>
    <derivirana_varijabla naziv="DomainObject.Predmet.ProtuStrankaListNazivFormatedOIB_1">
      <item>SEKUNDARAC d.o.o. za usluge i turistička agencija, OIB 58187973811</item>
    </derivirana_varijabla>
  </DomainObject.Predmet.ProtuStrankaListNazivFormatedOIB>
  <DomainObject.Predmet.OstaliListFormated>
    <izvorni_sadrzaj>
      <item>Ivica Terzić</item>
    </izvorni_sadrzaj>
    <derivirana_varijabla naziv="DomainObject.Predmet.OstaliListFormated_1">
      <item>Ivica Terzić</item>
    </derivirana_varijabla>
  </DomainObject.Predmet.OstaliListFormated>
  <DomainObject.Predmet.OstaliListFormatedOIB>
    <izvorni_sadrzaj>
      <item>Ivica Terzić, OIB 90400093455</item>
    </izvorni_sadrzaj>
    <derivirana_varijabla naziv="DomainObject.Predmet.OstaliListFormatedOIB_1">
      <item>Ivica Terzić, OIB 90400093455</item>
    </derivirana_varijabla>
  </DomainObject.Predmet.OstaliListFormatedOIB>
  <DomainObject.Predmet.OstaliListFormatedWithAdress>
    <izvorni_sadrzaj>
      <item>Ivica Terzić, Cesta Pape Ivana Pavla Ii 49, 21212 Kaštel Sućurac</item>
    </izvorni_sadrzaj>
    <derivirana_varijabla naziv="DomainObject.Predmet.OstaliListFormatedWithAdress_1">
      <item>Ivica Terzić, Cesta Pape Ivana Pavla Ii 49, 21212 Kaštel Sućurac</item>
    </derivirana_varijabla>
  </DomainObject.Predmet.OstaliListFormatedWithAdress>
  <DomainObject.Predmet.OstaliListFormatedWithAdressOIB>
    <izvorni_sadrzaj>
      <item>Ivica Terzić, OIB 90400093455, Cesta Pape Ivana Pavla Ii 49, 21212 Kaštel Sućurac</item>
    </izvorni_sadrzaj>
    <derivirana_varijabla naziv="DomainObject.Predmet.OstaliListFormatedWithAdressOIB_1">
      <item>Ivica Terzić, OIB 90400093455, Cesta Pape Ivana Pavla Ii 49, 21212 Kaštel Sućurac</item>
    </derivirana_varijabla>
  </DomainObject.Predmet.OstaliListFormatedWithAdressOIB>
  <DomainObject.Predmet.OstaliListNazivFormated>
    <izvorni_sadrzaj>
      <item>Ivica Terzić</item>
    </izvorni_sadrzaj>
    <derivirana_varijabla naziv="DomainObject.Predmet.OstaliListNazivFormated_1">
      <item>Ivica Terzić</item>
    </derivirana_varijabla>
  </DomainObject.Predmet.OstaliListNazivFormated>
  <DomainObject.Predmet.OstaliListNazivFormatedOIB>
    <izvorni_sadrzaj>
      <item>Ivica Terzić, OIB 90400093455</item>
    </izvorni_sadrzaj>
    <derivirana_varijabla naziv="DomainObject.Predmet.OstaliListNazivFormatedOIB_1">
      <item>Ivica Terzić, OIB 90400093455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SEKUNDARAC d.o.o. za usluge i turistička agencija</izvorni_sadrzaj>
    <derivirana_varijabla naziv="DomainObject.Predmet.ProtustrankaIDrugi_1">SEKUNDARAC d.o.o. za usluge i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SEKUNDARAC d.o.o. za usluge i turistička agencija, OIB 58187973811, Cesta pape Ivana Pavla II 49, 21212 Kaštel Sućurac</izvorni_sadrzaj>
    <derivirana_varijabla naziv="DomainObject.Predmet.ProtustrankaIDrugiAdressOIB_1">SEKUNDARAC d.o.o. za usluge i turistička agencija, OIB 58187973811, Cesta pape Ivana Pavla II 49,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SEKUNDARAC d.o.o. za usluge i turistička agencija</item>
      <item>FINANCIJSKA AGENCIJA, RC SPLIT</item>
      <item>Ivica Terzić</item>
    </izvorni_sadrzaj>
    <derivirana_varijabla naziv="DomainObject.Predmet.SudioniciListNaziv_1">
      <item>SEKUNDARAC d.o.o. za usluge i turistička agencija</item>
      <item>FINANCIJSKA AGENCIJA, RC SPLIT</item>
      <item>Ivica Terzić</item>
    </derivirana_varijabla>
  </DomainObject.Predmet.SudioniciListNaziv>
  <DomainObject.Predmet.SudioniciListAdressOIB>
    <izvorni_sadrzaj>
      <item>SEKUNDARAC d.o.o. za usluge i turistička agencija, OIB 58187973811, Cesta pape Ivana Pavla II 49,21212 Kaštel Sućurac</item>
      <item>FINANCIJSKA AGENCIJA, RC SPLIT, OIB 85821130368, Mažuranićevo šetalište 24 b,21000 Split</item>
      <item>Ivica Terzić, OIB 90400093455, Cesta Pape Ivana Pavla Ii 49,21212 Kaštel Sućurac</item>
    </izvorni_sadrzaj>
    <derivirana_varijabla naziv="DomainObject.Predmet.SudioniciListAdressOIB_1">
      <item>SEKUNDARAC d.o.o. za usluge i turistička agencija, OIB 58187973811, Cesta pape Ivana Pavla II 49,21212 Kaštel Sućurac</item>
      <item>FINANCIJSKA AGENCIJA, RC SPLIT, OIB 85821130368, Mažuranićevo šetalište 24 b,21000 Split</item>
      <item>Ivica Terzić, OIB 90400093455, Cesta Pape Ivana Pavla Ii 49,21212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58187973811</item>
      <item>, OIB 85821130368</item>
      <item>, OIB 90400093455</item>
    </izvorni_sadrzaj>
    <derivirana_varijabla naziv="DomainObject.Predmet.SudioniciListNazivOIB_1">
      <item>, OIB 58187973811</item>
      <item>, OIB 85821130368</item>
      <item>, OIB 90400093455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listopada 2018.</izvorni_sadrzaj>
    <derivirana_varijabla naziv="DomainObject.Predmet.DatumZadnjeOdrzaneSudskeRadnje_1">12. listopada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St-499/2017-7</izvorni_sadrzaj>
    <derivirana_varijabla naziv="DomainObject.PredzadnjaOdlukaIzPredmeta.Oznaka_1">St-499/2017-7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1099</properties:Words>
  <properties:Characters>6119</properties:Characters>
  <properties:Lines>122</properties:Lines>
  <properties:Paragraphs>28</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2018-10-12T10:04:00Z</cp:lastPrinted>
  <dcterms:modified xmlns:xsi="http://www.w3.org/2001/XMLSchema-instance" xsi:type="dcterms:W3CDTF">2018-10-12T10:04:00Z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