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282b" w14:paraId="1b2282b" w:rsidRDefault="005A1C46" w:rsidP="005A1C46" w:rsidR="005A1C46"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A1C46" w:rsidP="005A1C46" w:rsidR="005A1C46"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5A1C46" w:rsidP="005A1C46" w:rsidR="005A1C46"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5A1C46" w:rsidP="005A1C46" w:rsidR="005A1C46"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5A1C46" w:rsidP="005A1C46" w:rsidR="005A1C46" w:rsidRPr="005D578C">
      <w:pPr>
        <w:rPr>
          <w:rFonts w:cs="Times New Roman" w:eastAsia="Times New Roman"/>
          <w:bCs/>
          <w:szCs w:val="20"/>
          <w:lang w:eastAsia="en-US" w:val="en-US"/>
        </w:rPr>
      </w:pPr>
    </w:p>
    <w:p w:rsidRDefault="005A1C46" w:rsidP="005A1C46" w:rsidR="005A1C46"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5A1C46" w:rsidP="005A1C46" w:rsidR="005A1C46" w:rsidRPr="005D578C">
      <w:pPr>
        <w:jc w:val="center"/>
        <w:rPr>
          <w:rFonts w:cs="Times New Roman" w:eastAsia="Times New Roman"/>
          <w:szCs w:val="24"/>
        </w:rPr>
      </w:pPr>
    </w:p>
    <w:p w:rsidRDefault="005A1C46" w:rsidP="005A1C46" w:rsidR="005A1C46" w:rsidRPr="005D578C">
      <w:pPr>
        <w:jc w:val="center"/>
        <w:rPr>
          <w:rFonts w:cs="Times New Roman" w:eastAsia="Times New Roman"/>
          <w:szCs w:val="24"/>
        </w:rPr>
      </w:pPr>
      <w:r w:rsidRPr="005D578C">
        <w:rPr>
          <w:rFonts w:cs="Times New Roman" w:eastAsia="Times New Roman"/>
          <w:szCs w:val="24"/>
        </w:rPr>
        <w:t>R J E Š E NJ E</w:t>
      </w:r>
    </w:p>
    <w:p w:rsidRDefault="005A1C46" w:rsidP="005A1C46" w:rsidR="005A1C46" w:rsidRPr="005D578C">
      <w:pPr>
        <w:rPr>
          <w:rFonts w:cs="Times New Roman" w:eastAsia="Times New Roman"/>
          <w:szCs w:val="24"/>
        </w:rPr>
      </w:pPr>
    </w:p>
    <w:p w:rsidRDefault="005A1C46" w:rsidP="005A1C46" w:rsidR="005A1C46">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Tijani Licul</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povodom zahtjeva </w:t>
      </w:r>
      <w:r w:rsidRPr="008C0525">
        <w:rPr>
          <w:rFonts w:cs="Times New Roman" w:eastAsia="Times New Roman"/>
          <w:szCs w:val="24"/>
        </w:rPr>
        <w:t xml:space="preserve">Financijske agencije, </w:t>
      </w:r>
      <w:r>
        <w:rPr>
          <w:rFonts w:cs="Times New Roman" w:eastAsia="Times New Roman"/>
          <w:szCs w:val="24"/>
        </w:rPr>
        <w:t xml:space="preserve">OIB 85821130368, </w:t>
      </w:r>
      <w:r w:rsidRPr="008C0525">
        <w:rPr>
          <w:rFonts w:cs="Times New Roman" w:eastAsia="Times New Roman"/>
          <w:szCs w:val="24"/>
        </w:rPr>
        <w:t xml:space="preserve">Regionalnog centra Rijeka, Podružnice Pula, </w:t>
      </w:r>
      <w:r>
        <w:rPr>
          <w:rFonts w:cs="Times New Roman" w:eastAsia="Times New Roman"/>
          <w:szCs w:val="24"/>
        </w:rPr>
        <w:t xml:space="preserve">Pula, </w:t>
      </w:r>
      <w:r w:rsidRPr="008C0525">
        <w:rPr>
          <w:rFonts w:cs="Times New Roman" w:eastAsia="Times New Roman"/>
          <w:szCs w:val="24"/>
        </w:rPr>
        <w:t>Giardini 5</w:t>
      </w:r>
      <w:r>
        <w:rPr>
          <w:rFonts w:cs="Times New Roman" w:eastAsia="Times New Roman"/>
          <w:szCs w:val="24"/>
        </w:rPr>
        <w:t xml:space="preserve">, nad </w:t>
      </w:r>
      <w:r w:rsidRPr="005D578C">
        <w:rPr>
          <w:rFonts w:cs="Times New Roman" w:eastAsia="Times New Roman"/>
          <w:szCs w:val="24"/>
        </w:rPr>
        <w:t>pravnom osobom (dužnikom)</w:t>
      </w:r>
      <w:r>
        <w:rPr>
          <w:rFonts w:cs="Times New Roman" w:eastAsia="Times New Roman"/>
          <w:szCs w:val="24"/>
        </w:rPr>
        <w:t xml:space="preserve"> BIRIKINA d. o. o. Rovinj, Istarska 2, OIB 79520961395, MBS 130012770, 7. lipnja 2016.</w:t>
      </w:r>
    </w:p>
    <w:p w:rsidRDefault="005A1C46" w:rsidP="005A1C46" w:rsidR="005A1C46" w:rsidRPr="005D578C">
      <w:pPr>
        <w:rPr>
          <w:rFonts w:cs="Times New Roman" w:eastAsia="Times New Roman"/>
          <w:szCs w:val="24"/>
        </w:rPr>
      </w:pPr>
    </w:p>
    <w:p w:rsidRDefault="005A1C46" w:rsidP="005A1C46" w:rsidR="005A1C46" w:rsidRPr="005D578C">
      <w:pPr>
        <w:jc w:val="center"/>
        <w:rPr>
          <w:rFonts w:cs="Times New Roman" w:eastAsia="Times New Roman"/>
          <w:szCs w:val="24"/>
        </w:rPr>
      </w:pPr>
      <w:r w:rsidRPr="005D578C">
        <w:rPr>
          <w:rFonts w:cs="Times New Roman" w:eastAsia="Times New Roman"/>
          <w:szCs w:val="24"/>
        </w:rPr>
        <w:t>r i j e š i o   j e</w:t>
      </w:r>
    </w:p>
    <w:p w:rsidRDefault="005A1C46" w:rsidP="005A1C46" w:rsidR="005A1C46" w:rsidRPr="005D578C">
      <w:pPr>
        <w:rPr>
          <w:rFonts w:cs="Times New Roman" w:eastAsia="Times New Roman"/>
          <w:szCs w:val="24"/>
        </w:rPr>
      </w:pPr>
    </w:p>
    <w:p w:rsidRDefault="005A1C46" w:rsidP="005A1C46" w:rsidR="005A1C46">
      <w:pPr>
        <w:ind w:firstLine="709"/>
        <w:rPr>
          <w:rFonts w:cs="Times New Roman" w:eastAsia="Times New Roman"/>
          <w:szCs w:val="24"/>
        </w:rPr>
      </w:pP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w:t>
      </w:r>
      <w:r>
        <w:rPr>
          <w:rFonts w:cs="Times New Roman" w:eastAsia="Times New Roman"/>
          <w:szCs w:val="24"/>
        </w:rPr>
        <w:t>Odbacuje se prijedlog predlagatelja TRANS EAST SERVIS d. o. o. Žminj, Industrijska ulica 5, OIB 78361309801, za otvaranje stečajnog postupka nad dužnikom BIRIKINA d. o. o. Rovinj, Istarska 2, OIB 79520961395, MBS 130012770, kao nedopušten.</w:t>
      </w:r>
    </w:p>
    <w:p w:rsidRDefault="005A1C46" w:rsidP="005A1C46" w:rsidR="005A1C46">
      <w:pPr>
        <w:rPr>
          <w:rFonts w:cs="Times New Roman" w:eastAsia="Times New Roman"/>
          <w:szCs w:val="24"/>
        </w:rPr>
      </w:pPr>
    </w:p>
    <w:p w:rsidRDefault="005A1C46" w:rsidP="005A1C46" w:rsidR="005A1C46">
      <w:pPr>
        <w:ind w:firstLine="709"/>
        <w:rPr>
          <w:rFonts w:cs="Times New Roman" w:eastAsia="Times New Roman"/>
          <w:szCs w:val="24"/>
        </w:rPr>
      </w:pPr>
      <w:r>
        <w:rPr>
          <w:rFonts w:cs="Times New Roman" w:eastAsia="Times New Roman"/>
          <w:szCs w:val="24"/>
        </w:rPr>
        <w:t xml:space="preserve">II. </w:t>
      </w:r>
      <w:r w:rsidRPr="005D578C">
        <w:rPr>
          <w:rFonts w:cs="Times New Roman" w:eastAsia="Times New Roman"/>
          <w:szCs w:val="24"/>
        </w:rPr>
        <w:t xml:space="preserve">Otvara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BIRIKINA d. o. o. Rovinj, Istarska 2, OIB 79520961395, MBS 130012770.</w:t>
      </w:r>
    </w:p>
    <w:p w:rsidRDefault="005A1C46" w:rsidP="005A1C46" w:rsidR="005A1C46" w:rsidRPr="005D578C">
      <w:pPr>
        <w:ind w:firstLine="709"/>
        <w:rPr>
          <w:rFonts w:cs="Times New Roman" w:eastAsia="Times New Roman"/>
          <w:szCs w:val="24"/>
        </w:rPr>
      </w:pPr>
    </w:p>
    <w:p w:rsidRDefault="005A1C46" w:rsidP="005A1C46" w:rsidR="005A1C46" w:rsidRPr="00641725">
      <w:pPr>
        <w:ind w:firstLine="708"/>
        <w:rPr>
          <w:rFonts w:cs="Times New Roman" w:eastAsia="Times New Roman"/>
          <w:szCs w:val="20"/>
        </w:rPr>
      </w:pPr>
      <w:r w:rsidRPr="005D578C">
        <w:rPr>
          <w:rFonts w:cs="Times New Roman" w:eastAsia="Times New Roman"/>
          <w:szCs w:val="24"/>
        </w:rPr>
        <w:t>I</w:t>
      </w:r>
      <w:r>
        <w:rPr>
          <w:rFonts w:cs="Times New Roman" w:eastAsia="Times New Roman"/>
          <w:szCs w:val="24"/>
        </w:rPr>
        <w:t>I</w:t>
      </w:r>
      <w:r w:rsidRPr="005D578C">
        <w:rPr>
          <w:rFonts w:cs="Times New Roman" w:eastAsia="Times New Roman"/>
          <w:szCs w:val="24"/>
        </w:rPr>
        <w:t>I</w:t>
      </w:r>
      <w:r>
        <w:rPr>
          <w:rFonts w:cs="Times New Roman" w:eastAsia="Times New Roman"/>
          <w:szCs w:val="24"/>
        </w:rPr>
        <w:t>.</w:t>
      </w:r>
      <w:r w:rsidRPr="005D578C">
        <w:rPr>
          <w:rFonts w:cs="Times New Roman" w:eastAsia="Times New Roman"/>
          <w:szCs w:val="24"/>
        </w:rPr>
        <w:t xml:space="preserve"> </w:t>
      </w:r>
      <w:r w:rsidRPr="005D578C">
        <w:rPr>
          <w:rFonts w:cs="Times New Roman" w:eastAsia="Times New Roman"/>
          <w:szCs w:val="20"/>
        </w:rPr>
        <w:t xml:space="preserve">Za stečajnog upravitelja imenuje se </w:t>
      </w:r>
      <w:r w:rsidRPr="005A1C46">
        <w:rPr>
          <w:rFonts w:cs="Times New Roman" w:eastAsia="Times New Roman"/>
          <w:szCs w:val="20"/>
        </w:rPr>
        <w:t>Jelenko Lehki iz Zagreba, Pavla Hatza 10, OIB 96068307857</w:t>
      </w:r>
      <w:r>
        <w:rPr>
          <w:rFonts w:cs="Times New Roman" w:eastAsia="Times New Roman"/>
          <w:szCs w:val="20"/>
        </w:rPr>
        <w:t>.</w:t>
      </w:r>
    </w:p>
    <w:p w:rsidRDefault="005A1C46" w:rsidP="005A1C46" w:rsidR="005A1C46">
      <w:pPr>
        <w:rPr>
          <w:rFonts w:cs="Times New Roman" w:eastAsia="Times New Roman"/>
          <w:szCs w:val="20"/>
        </w:rPr>
      </w:pPr>
    </w:p>
    <w:p w:rsidRDefault="005A1C46" w:rsidP="005A1C46" w:rsidR="005A1C46">
      <w:pPr>
        <w:ind w:firstLine="709"/>
        <w:rPr>
          <w:rFonts w:cs="Times New Roman" w:eastAsia="Times New Roman"/>
          <w:szCs w:val="24"/>
        </w:rPr>
      </w:pPr>
      <w:r>
        <w:rPr>
          <w:rFonts w:cs="Times New Roman" w:eastAsia="Times New Roman"/>
          <w:szCs w:val="24"/>
        </w:rPr>
        <w:t xml:space="preserve">IV.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BIRIKINA d. o. o. Rovinj, Istarska 2, OIB 79520961395, MBS 130012770.</w:t>
      </w:r>
    </w:p>
    <w:p w:rsidRDefault="005A1C46" w:rsidP="005A1C46" w:rsidR="005A1C46">
      <w:pPr>
        <w:rPr>
          <w:rFonts w:cs="Times New Roman" w:eastAsia="Times New Roman"/>
          <w:szCs w:val="24"/>
        </w:rPr>
      </w:pPr>
    </w:p>
    <w:p w:rsidRDefault="005A1C46" w:rsidP="005A1C46" w:rsidR="005A1C46">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BIRIKINA d. o. o. Rovinj, Istarska 2, OIB 79520961395, MBS 130012770.</w:t>
      </w:r>
    </w:p>
    <w:p w:rsidRDefault="005A1C46" w:rsidP="005A1C46" w:rsidR="005A1C46">
      <w:pPr>
        <w:rPr>
          <w:rFonts w:cs="Times New Roman" w:eastAsia="Times New Roman"/>
          <w:szCs w:val="24"/>
        </w:rPr>
      </w:pPr>
    </w:p>
    <w:p w:rsidRDefault="005A1C46" w:rsidP="005A1C46" w:rsidR="005A1C46" w:rsidRPr="005D578C">
      <w:pPr>
        <w:rPr>
          <w:rFonts w:cs="Times New Roman" w:eastAsia="Times New Roman"/>
          <w:szCs w:val="24"/>
        </w:rPr>
      </w:pPr>
    </w:p>
    <w:p w:rsidRDefault="005A1C46" w:rsidP="005A1C46" w:rsidR="005A1C46" w:rsidRPr="005D578C">
      <w:pPr>
        <w:jc w:val="center"/>
        <w:rPr>
          <w:rFonts w:eastAsiaTheme="minorHAnsi"/>
          <w:lang w:eastAsia="en-US"/>
        </w:rPr>
      </w:pPr>
      <w:r w:rsidRPr="005D578C">
        <w:rPr>
          <w:rFonts w:eastAsiaTheme="minorHAnsi"/>
          <w:lang w:eastAsia="en-US"/>
        </w:rPr>
        <w:t>Obrazloženje</w:t>
      </w:r>
    </w:p>
    <w:p w:rsidRDefault="005A1C46" w:rsidP="005A1C46" w:rsidR="005A1C46">
      <w:pPr>
        <w:ind w:firstLine="708"/>
        <w:rPr>
          <w:rFonts w:cs="Times New Roman" w:eastAsia="Times New Roman"/>
          <w:szCs w:val="24"/>
        </w:rPr>
      </w:pPr>
    </w:p>
    <w:p w:rsidRDefault="005A1C46" w:rsidP="005A1C46" w:rsidR="005A1C46">
      <w:pPr>
        <w:ind w:firstLine="708"/>
        <w:rPr>
          <w:rFonts w:cs="Times New Roman" w:eastAsia="Times New Roman"/>
          <w:szCs w:val="24"/>
        </w:rPr>
      </w:pPr>
      <w:r>
        <w:rPr>
          <w:rFonts w:cs="Times New Roman" w:eastAsia="Times New Roman"/>
          <w:szCs w:val="24"/>
        </w:rPr>
        <w:t xml:space="preserve">Financijska agencija podnijela je 15. prosinca 2015., </w:t>
      </w:r>
      <w:r w:rsidRPr="005F5E36">
        <w:rPr>
          <w:rFonts w:cs="Times New Roman" w:eastAsia="Times New Roman"/>
          <w:szCs w:val="24"/>
        </w:rPr>
        <w:t>na temelju čl. 444. st. 1. Stečajnog zak</w:t>
      </w:r>
      <w:r>
        <w:rPr>
          <w:rFonts w:cs="Times New Roman" w:eastAsia="Times New Roman"/>
          <w:szCs w:val="24"/>
        </w:rPr>
        <w:t xml:space="preserve">ona (Narodne novine br. 71/15, nadalje SZ) </w:t>
      </w:r>
      <w:r w:rsidRPr="005F5E36">
        <w:rPr>
          <w:rFonts w:cs="Times New Roman" w:eastAsia="Times New Roman"/>
          <w:szCs w:val="24"/>
        </w:rPr>
        <w:t xml:space="preserve">ovome sudu zahtjev za provedbu skraćenog stečajnog postupka nad pravnom osobom (dužnikom) </w:t>
      </w:r>
      <w:r>
        <w:rPr>
          <w:rFonts w:cs="Times New Roman" w:eastAsia="Times New Roman"/>
          <w:szCs w:val="24"/>
        </w:rPr>
        <w:t>BIRIKINA d. o. o. Rovinj.</w:t>
      </w:r>
    </w:p>
    <w:p w:rsidRDefault="005A1C46" w:rsidP="005A1C46" w:rsidR="005A1C46">
      <w:pPr>
        <w:ind w:firstLine="708"/>
        <w:rPr>
          <w:rFonts w:cs="Times New Roman" w:eastAsia="Times New Roman"/>
          <w:szCs w:val="24"/>
        </w:rPr>
      </w:pPr>
      <w:r>
        <w:rPr>
          <w:rFonts w:eastAsiaTheme="minorHAnsi"/>
          <w:lang w:eastAsia="en-US"/>
        </w:rPr>
        <w:t xml:space="preserve">Kako su za to bile ispunjene pretpostavke predviđene čl. 428. SZ-a, i to da dužnik </w:t>
      </w:r>
      <w:r w:rsidRPr="00FB2CA9">
        <w:t xml:space="preserve">nema zaposlenih, </w:t>
      </w:r>
      <w:r>
        <w:t>da u</w:t>
      </w:r>
      <w:r w:rsidRPr="00FB2CA9">
        <w:t xml:space="preserve"> Očevidniku redoslijeda osnova za plaćanje ima evidentirane neizvršene osnove za plaćanje u neprekinutom razdoblju </w:t>
      </w:r>
      <w:r>
        <w:t xml:space="preserve">duljem od 120 dana (dužnik je na dan 1. rujna 2015. imao evidentirane neizvršene osnove za plaćanje u neprekinutom razdoblju od 939 dana u ukupnom iznosu od 641.367,48 kuna) i da za dužnika </w:t>
      </w:r>
      <w:r w:rsidRPr="00FB2CA9">
        <w:t>nisu ispunjene pretpostavke za pokretanje drugog postupka radi brisanja iz sudskog registra</w:t>
      </w:r>
      <w:r>
        <w:t xml:space="preserve">, što je utvrđeno uvidom u zahtjev Financijske agencije i sudski registar za dužnika, </w:t>
      </w:r>
      <w:r>
        <w:rPr>
          <w:rFonts w:eastAsiaTheme="minorHAnsi"/>
          <w:lang w:eastAsia="en-US"/>
        </w:rPr>
        <w:t xml:space="preserve">sud 19. siječnja 2016., </w:t>
      </w:r>
      <w:r w:rsidRPr="00F10AAD">
        <w:rPr>
          <w:rFonts w:cs="Times New Roman" w:eastAsia="Times New Roman"/>
          <w:szCs w:val="24"/>
        </w:rPr>
        <w:t xml:space="preserve">sukladno čl. 430. </w:t>
      </w:r>
      <w:r>
        <w:rPr>
          <w:rFonts w:cs="Times New Roman" w:eastAsia="Times New Roman"/>
          <w:szCs w:val="24"/>
        </w:rPr>
        <w:t xml:space="preserve">SZ-a, na mrežnoj stranici e-Oglasna ploča sudova objavio oglas posl. br. 11 St-1210/2015-3 </w:t>
      </w:r>
      <w:r w:rsidRPr="00354134">
        <w:rPr>
          <w:rFonts w:cs="Times New Roman" w:eastAsia="Times New Roman"/>
          <w:szCs w:val="24"/>
        </w:rPr>
        <w:t xml:space="preserve">koji </w:t>
      </w:r>
      <w:r w:rsidRPr="00354134">
        <w:rPr>
          <w:rFonts w:cs="Times New Roman" w:eastAsia="Times New Roman"/>
          <w:szCs w:val="24"/>
        </w:rPr>
        <w:lastRenderedPageBreak/>
        <w:t>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SZ-a, kao i poziv vjerovnicima dužnika da najkasnije u roku od 45 dana od objave oglasa predlože otvaranje stečajnog postupka nad dužnikom, sve uz upozorenje o pravnim posljedicama nepodnošenja prijedloga za otvaranje steča</w:t>
      </w:r>
      <w:r>
        <w:rPr>
          <w:rFonts w:cs="Times New Roman" w:eastAsia="Times New Roman"/>
          <w:szCs w:val="24"/>
        </w:rPr>
        <w:t>jnog postupka iz čl. 431. SZ-a.</w:t>
      </w:r>
    </w:p>
    <w:p w:rsidRDefault="005A1C46" w:rsidP="005A1C46" w:rsidR="005A1C46">
      <w:pPr>
        <w:ind w:firstLine="708"/>
        <w:rPr>
          <w:rFonts w:cs="Times New Roman" w:eastAsia="Times New Roman"/>
          <w:szCs w:val="24"/>
        </w:rPr>
      </w:pPr>
      <w:r>
        <w:rPr>
          <w:rFonts w:cs="Times New Roman" w:eastAsia="Times New Roman"/>
          <w:szCs w:val="24"/>
        </w:rPr>
        <w:t>TRANS EAST SERVIS d. o. o. Žminj je, kao vjerovnik dužnika koji je učinio vjerojatnom svoju tražbinu, u zakonskom roku od 45 dana na propisanom obrascu, podnio prijedlog za otvaranje stečajnog postupka nad dužnikom (listovi 8-9 spisa). Vjerovnik je, sukladno čl. 114. st. 1. u vezi s čl. 431. st. 1. SZ-a, ovosudnim zaključkom posl. br. 4 St-1210/2015-8 od 22. ožujka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SZ-a) i po službenoj dužnosti donijeti rješenje o otvaranju i zaključenju skraćenog stečajnog postupka nad dužnikom (prema odredbi čl. 431. SZ-a).</w:t>
      </w:r>
    </w:p>
    <w:p w:rsidRDefault="005A1C46" w:rsidP="005A1C46" w:rsidR="005A1C46">
      <w:pPr>
        <w:ind w:firstLine="708"/>
        <w:rPr>
          <w:rFonts w:cs="Times New Roman" w:eastAsia="Times New Roman"/>
          <w:szCs w:val="24"/>
        </w:rPr>
      </w:pPr>
      <w:r>
        <w:rPr>
          <w:rFonts w:cs="Times New Roman" w:eastAsia="Times New Roman"/>
          <w:szCs w:val="24"/>
        </w:rPr>
        <w:t xml:space="preserve">Vjerovnik je navedeni zaključak primio 1. travnja 2016., a u ostavljenom roku, ni do dana pisanja ovog rješenja, nije postupio po zaključku, odnosno nije uplatio predujam kako je to pozvan. Stoga je, na temelju odredbe čl. 114. st. SZ-a, valjalo odlučiti kao u t. I. izreke rješenja. </w:t>
      </w:r>
    </w:p>
    <w:p w:rsidRDefault="005A1C46" w:rsidP="004751EA" w:rsidR="005A1C46">
      <w:pPr>
        <w:ind w:firstLine="708"/>
        <w:rPr>
          <w:rFonts w:cs="Times New Roman" w:eastAsia="Times New Roman"/>
          <w:szCs w:val="24"/>
        </w:rPr>
      </w:pPr>
      <w:r>
        <w:rPr>
          <w:rFonts w:cs="Times New Roman" w:eastAsia="Times New Roman"/>
          <w:szCs w:val="24"/>
        </w:rPr>
        <w:t xml:space="preserve">Dužnik je u previđenom roku od 15 dana podnio javnobilježnički ovjerovljen popis imovine i obveza na propisanom obrascu. Iz dostavljenog popisa proizlazi da dužnik nema nekretnina i pokretnina u vlasništvu, imovinskih prava na tuđim stvarima, </w:t>
      </w:r>
      <w:r w:rsidR="004751EA">
        <w:rPr>
          <w:rFonts w:cs="Times New Roman" w:eastAsia="Times New Roman"/>
          <w:szCs w:val="24"/>
        </w:rPr>
        <w:t xml:space="preserve">kao ni </w:t>
      </w:r>
      <w:r>
        <w:rPr>
          <w:rFonts w:cs="Times New Roman" w:eastAsia="Times New Roman"/>
          <w:szCs w:val="24"/>
        </w:rPr>
        <w:t>drugih prava ili novčanih sredstava koji bi činili njegovu imovinu</w:t>
      </w:r>
      <w:r w:rsidR="004751EA">
        <w:rPr>
          <w:rFonts w:cs="Times New Roman" w:eastAsia="Times New Roman"/>
          <w:szCs w:val="24"/>
        </w:rPr>
        <w:t>. Dužnik je u popisu naveo da u poslovnim knjigama ima tražbinu u novčanom iznosu od 21.278,15 kuna, a potom je taj isti iznos naveo kao obvezu dužnika unesenu u poslovnu knjigu. U popisu dužnik nije točno naveo, ako ima, po kojoj osnovi ima kakvu novčanu tražbinu. Stoga s</w:t>
      </w:r>
      <w:r>
        <w:rPr>
          <w:rFonts w:cs="Times New Roman" w:eastAsia="Times New Roman"/>
          <w:szCs w:val="24"/>
        </w:rPr>
        <w:t>ud ocjenjuje da imovina dužnika</w:t>
      </w:r>
      <w:r w:rsidR="004751EA">
        <w:rPr>
          <w:rFonts w:cs="Times New Roman" w:eastAsia="Times New Roman"/>
          <w:szCs w:val="24"/>
        </w:rPr>
        <w:t xml:space="preserve"> navedena u popisu</w:t>
      </w:r>
      <w:r>
        <w:rPr>
          <w:rFonts w:cs="Times New Roman" w:eastAsia="Times New Roman"/>
          <w:szCs w:val="24"/>
        </w:rPr>
        <w:t xml:space="preserve"> ne bi bila dostatna za namirenje predvidivih troškova stečajn</w:t>
      </w:r>
      <w:r w:rsidR="004751EA">
        <w:rPr>
          <w:rFonts w:cs="Times New Roman" w:eastAsia="Times New Roman"/>
          <w:szCs w:val="24"/>
        </w:rPr>
        <w:t>og postupka koji iznose barem 15</w:t>
      </w:r>
      <w:r>
        <w:rPr>
          <w:rFonts w:cs="Times New Roman" w:eastAsia="Times New Roman"/>
          <w:szCs w:val="24"/>
        </w:rPr>
        <w:t xml:space="preserve">.000,00 kuna, a odnose se na </w:t>
      </w:r>
      <w:r w:rsidRPr="00F94FF2">
        <w:rPr>
          <w:rFonts w:cs="Times New Roman" w:eastAsia="Times New Roman"/>
          <w:szCs w:val="24"/>
        </w:rPr>
        <w:t>troškove i nagradu privremenog stečajnog upravitelja, troškove procjene imovine dužnika, troškove otvaranja računa dužnika, izrade pečata, trošk</w:t>
      </w:r>
      <w:r>
        <w:rPr>
          <w:rFonts w:cs="Times New Roman" w:eastAsia="Times New Roman"/>
          <w:szCs w:val="24"/>
        </w:rPr>
        <w:t>ove vođenja knjigovodstva i dr.</w:t>
      </w:r>
    </w:p>
    <w:p w:rsidRDefault="005A1C46" w:rsidP="005A1C46" w:rsidR="005A1C46">
      <w:pPr>
        <w:ind w:firstLine="708"/>
        <w:rPr>
          <w:rFonts w:cs="Times New Roman" w:eastAsia="Times New Roman"/>
          <w:szCs w:val="24"/>
        </w:rPr>
      </w:pPr>
      <w:r>
        <w:rPr>
          <w:rFonts w:cs="Times New Roman" w:eastAsia="Times New Roman"/>
          <w:szCs w:val="24"/>
        </w:rPr>
        <w:t xml:space="preserve">Sukladno odredbi čl. 431. SZ-a, a kako iz </w:t>
      </w:r>
      <w:r w:rsidRPr="00D649EA">
        <w:rPr>
          <w:rFonts w:cs="Times New Roman" w:eastAsia="Times New Roman"/>
          <w:szCs w:val="24"/>
        </w:rPr>
        <w:t>popis</w:t>
      </w:r>
      <w:r>
        <w:rPr>
          <w:rFonts w:cs="Times New Roman" w:eastAsia="Times New Roman"/>
          <w:szCs w:val="24"/>
        </w:rPr>
        <w:t>a</w:t>
      </w:r>
      <w:r w:rsidRPr="00D649EA">
        <w:rPr>
          <w:rFonts w:cs="Times New Roman" w:eastAsia="Times New Roman"/>
          <w:szCs w:val="24"/>
        </w:rPr>
        <w:t xml:space="preserve"> imovine i obveza </w:t>
      </w:r>
      <w:r>
        <w:rPr>
          <w:rFonts w:cs="Times New Roman" w:eastAsia="Times New Roman"/>
          <w:szCs w:val="24"/>
        </w:rPr>
        <w:t>proizlazi da dužnik ima imovinu koja nije dostatna za namirenje predvidivih troškova stečajnog postupka te kako u roku od 45 dana nijedan vjerovnik nije predložio otvaranje stečajnog postupka</w:t>
      </w:r>
      <w:r w:rsidR="004751EA">
        <w:rPr>
          <w:rFonts w:cs="Times New Roman" w:eastAsia="Times New Roman"/>
          <w:szCs w:val="24"/>
        </w:rPr>
        <w:t xml:space="preserve"> i</w:t>
      </w:r>
      <w:r>
        <w:rPr>
          <w:rFonts w:cs="Times New Roman" w:eastAsia="Times New Roman"/>
          <w:szCs w:val="24"/>
        </w:rPr>
        <w:t xml:space="preserve"> predujmio sredstva za namirenje troškova postupka, smatra se da je dužnik nesposoban za plaćanje. Stoga se, uz odgovarajuću primjenu odredbi čl. 132. i 133. te čl. 286. do 292. SZ-a, po službenoj dužnosti donosi rješenje o otvaranju i zaključenju skraćenog stečajnog postupka.</w:t>
      </w:r>
    </w:p>
    <w:p w:rsidRDefault="005A1C46" w:rsidP="005A1C46" w:rsidR="005A1C46" w:rsidRPr="00D649EA">
      <w:pPr>
        <w:ind w:firstLine="708"/>
        <w:rPr>
          <w:rFonts w:cs="Times New Roman" w:eastAsia="Times New Roman"/>
          <w:szCs w:val="24"/>
        </w:rPr>
      </w:pPr>
      <w:r>
        <w:rPr>
          <w:rFonts w:cs="Times New Roman" w:eastAsia="Times New Roman"/>
          <w:szCs w:val="24"/>
        </w:rPr>
        <w:t>Slijedom svega navedenog, na temelju odredbi čl. 431. i čl. 432. SZ-a vezano uz čl. 132., čl. 133. te čl. 286. SZ-a, odlučeno je</w:t>
      </w:r>
      <w:r w:rsidRPr="00D649EA">
        <w:rPr>
          <w:rFonts w:cs="Times New Roman" w:eastAsia="Times New Roman"/>
          <w:szCs w:val="24"/>
        </w:rPr>
        <w:t xml:space="preserve"> kao u </w:t>
      </w:r>
      <w:r w:rsidR="004751EA">
        <w:rPr>
          <w:rFonts w:cs="Times New Roman" w:eastAsia="Times New Roman"/>
          <w:szCs w:val="24"/>
        </w:rPr>
        <w:t xml:space="preserve">t. II. do V. izreke </w:t>
      </w:r>
      <w:r w:rsidRPr="00D649EA">
        <w:rPr>
          <w:rFonts w:cs="Times New Roman" w:eastAsia="Times New Roman"/>
          <w:szCs w:val="24"/>
        </w:rPr>
        <w:t>rješenja.</w:t>
      </w:r>
    </w:p>
    <w:p w:rsidRDefault="005A1C46" w:rsidP="005A1C46" w:rsidR="005A1C46" w:rsidRPr="005D578C">
      <w:pPr>
        <w:rPr>
          <w:rFonts w:cs="Times New Roman" w:eastAsia="Times New Roman"/>
          <w:szCs w:val="24"/>
        </w:rPr>
      </w:pPr>
    </w:p>
    <w:p w:rsidRDefault="005A1C46" w:rsidP="005A1C46" w:rsidR="005A1C46">
      <w:pPr>
        <w:jc w:val="center"/>
        <w:rPr>
          <w:rFonts w:cs="Times New Roman" w:eastAsia="Times New Roman"/>
          <w:szCs w:val="24"/>
        </w:rPr>
      </w:pPr>
      <w:r w:rsidRPr="005D578C">
        <w:rPr>
          <w:rFonts w:cs="Times New Roman" w:eastAsia="Times New Roman"/>
          <w:szCs w:val="24"/>
        </w:rPr>
        <w:t xml:space="preserve">U Pazinu </w:t>
      </w:r>
      <w:r>
        <w:rPr>
          <w:rFonts w:cs="Times New Roman" w:eastAsia="Times New Roman"/>
          <w:szCs w:val="24"/>
        </w:rPr>
        <w:t xml:space="preserve">7. lipnja 2016. </w:t>
      </w:r>
    </w:p>
    <w:p w:rsidRDefault="005A1C46" w:rsidP="005A1C46" w:rsidR="005A1C46" w:rsidRPr="005D578C">
      <w:pPr>
        <w:ind w:firstLine="708" w:left="4956"/>
        <w:jc w:val="center"/>
        <w:rPr>
          <w:rFonts w:cs="Times New Roman" w:eastAsia="Times New Roman"/>
          <w:szCs w:val="24"/>
        </w:rPr>
      </w:pPr>
      <w:r>
        <w:rPr>
          <w:rFonts w:cs="Times New Roman" w:eastAsia="Times New Roman"/>
          <w:szCs w:val="24"/>
        </w:rPr>
        <w:t>Sutkinja</w:t>
      </w:r>
    </w:p>
    <w:p w:rsidRDefault="005A1C46" w:rsidP="005A1C46" w:rsidR="005A1C46" w:rsidRPr="005D578C">
      <w:pPr>
        <w:ind w:firstLine="708" w:left="4956"/>
        <w:jc w:val="center"/>
        <w:rPr>
          <w:rFonts w:cs="Times New Roman" w:eastAsia="Times New Roman"/>
          <w:szCs w:val="24"/>
        </w:rPr>
      </w:pPr>
      <w:r>
        <w:rPr>
          <w:rFonts w:cs="Times New Roman" w:eastAsia="Times New Roman"/>
          <w:szCs w:val="24"/>
        </w:rPr>
        <w:t>Tijana Licul</w:t>
      </w:r>
      <w:r w:rsidR="004751EA">
        <w:rPr>
          <w:rFonts w:cs="Times New Roman" w:eastAsia="Times New Roman"/>
          <w:szCs w:val="24"/>
        </w:rPr>
        <w:t>, v. r.</w:t>
      </w:r>
    </w:p>
    <w:p w:rsidRDefault="005A1C46" w:rsidP="005A1C46" w:rsidR="005A1C46" w:rsidRPr="005D578C">
      <w:pPr>
        <w:jc w:val="left"/>
        <w:rPr>
          <w:rFonts w:cs="Times New Roman" w:eastAsia="Times New Roman"/>
          <w:szCs w:val="24"/>
        </w:rPr>
      </w:pPr>
    </w:p>
    <w:p w:rsidRDefault="005A1C46" w:rsidP="005A1C46" w:rsidR="005A1C46" w:rsidRPr="00492235">
      <w:pPr>
        <w:jc w:val="left"/>
        <w:rPr>
          <w:rFonts w:cs="Times New Roman" w:eastAsia="Times New Roman"/>
          <w:szCs w:val="24"/>
        </w:rPr>
      </w:pPr>
      <w:r>
        <w:rPr>
          <w:rFonts w:cs="Times New Roman" w:eastAsia="Times New Roman"/>
          <w:szCs w:val="24"/>
        </w:rPr>
        <w:t>UPUTA O PRAVNOM LIJEKU</w:t>
      </w:r>
    </w:p>
    <w:p w:rsidRDefault="004751EA" w:rsidP="004751EA" w:rsidR="004751EA" w:rsidRPr="0012476D">
      <w:pPr>
        <w:ind w:firstLine="708"/>
        <w:rPr>
          <w:rFonts w:eastAsiaTheme="minorHAnsi"/>
          <w:lang w:eastAsia="en-US"/>
        </w:rPr>
      </w:pPr>
      <w:r w:rsidRPr="0012476D">
        <w:rPr>
          <w:rFonts w:eastAsiaTheme="minorHAnsi"/>
          <w:lang w:eastAsia="en-US"/>
        </w:rPr>
        <w:t xml:space="preserve">Protiv rješenja sudskog savjetnika dopuštena je žalba u roku od osam dana od dostave rješenja, a dostava se smatra obavljenom istekom osmog dana od dana objave rješenja na mrežnoj stranici e-Oglasna ploča sudova (čl. 12. st. 1. i 2. </w:t>
      </w:r>
      <w:r>
        <w:rPr>
          <w:rFonts w:eastAsiaTheme="minorHAnsi"/>
          <w:lang w:eastAsia="en-US"/>
        </w:rPr>
        <w:t>SZ-a</w:t>
      </w:r>
      <w:r w:rsidRPr="0012476D">
        <w:rPr>
          <w:rFonts w:eastAsiaTheme="minorHAnsi"/>
          <w:lang w:eastAsia="en-US"/>
        </w:rPr>
        <w:t xml:space="preserve">). Žalba se podnosi putem </w:t>
      </w:r>
      <w:r w:rsidRPr="0012476D">
        <w:rPr>
          <w:rFonts w:eastAsiaTheme="minorHAnsi"/>
          <w:lang w:eastAsia="en-US"/>
        </w:rPr>
        <w:lastRenderedPageBreak/>
        <w:t>ovog suda u dovoljnom broju primjeraka za sud i protivnu stranu, a o žalbi odlučuje sudac pojedinac ovog suda.</w:t>
      </w:r>
    </w:p>
    <w:p w:rsidRDefault="004751EA" w:rsidP="004751EA" w:rsidR="004751EA">
      <w:pPr>
        <w:rPr>
          <w:rFonts w:cs="Times New Roman" w:eastAsia="Times New Roman"/>
          <w:szCs w:val="24"/>
        </w:rPr>
      </w:pPr>
      <w:r>
        <w:rPr>
          <w:rFonts w:cs="Times New Roman" w:eastAsia="Times New Roman"/>
          <w:szCs w:val="24"/>
        </w:rPr>
        <w:tab/>
        <w:t>Protiv t. II. rješenja pravo na žalbu ima osoba ovlaštena za zastupanje dužnika po zakonu do dana nastupanja pravnih posljedica otvaranja stečajnog postupka (čl. 128. st. 8. SZ-a).</w:t>
      </w:r>
    </w:p>
    <w:p w:rsidRDefault="005A1C46" w:rsidP="005A1C46" w:rsidR="005A1C46">
      <w:pPr>
        <w:rPr>
          <w:rFonts w:cs="Times New Roman" w:eastAsia="Times New Roman"/>
          <w:szCs w:val="24"/>
        </w:rPr>
      </w:pPr>
    </w:p>
    <w:p w:rsidRDefault="004751EA" w:rsidP="005A1C46" w:rsidR="004751EA" w:rsidRPr="005D578C">
      <w:pPr>
        <w:rPr>
          <w:rFonts w:cs="Times New Roman" w:eastAsia="Times New Roman"/>
          <w:szCs w:val="24"/>
        </w:rPr>
      </w:pPr>
    </w:p>
    <w:p w:rsidRDefault="005A1C46" w:rsidP="005A1C46" w:rsidR="005A1C46" w:rsidRPr="004751EA">
      <w:pPr>
        <w:jc w:val="left"/>
        <w:rPr>
          <w:rFonts w:cs="Times New Roman" w:eastAsia="Times New Roman"/>
          <w:szCs w:val="24"/>
        </w:rPr>
      </w:pPr>
      <w:r w:rsidRPr="004751EA">
        <w:rPr>
          <w:rFonts w:cs="Times New Roman" w:eastAsia="Times New Roman"/>
          <w:szCs w:val="24"/>
        </w:rPr>
        <w:t>DNA:</w:t>
      </w:r>
    </w:p>
    <w:p w:rsidRDefault="005A1C46" w:rsidP="005A1C46" w:rsidR="005A1C46" w:rsidRPr="004751EA">
      <w:pPr>
        <w:rPr>
          <w:rFonts w:cs="Times New Roman" w:eastAsia="Times New Roman"/>
          <w:szCs w:val="24"/>
        </w:rPr>
      </w:pPr>
      <w:r w:rsidRPr="004751EA">
        <w:rPr>
          <w:rFonts w:cs="Times New Roman" w:eastAsia="Times New Roman"/>
          <w:szCs w:val="24"/>
        </w:rPr>
        <w:t>1. Financijska agencija, RC Rijeka, Podružnica Pula, Pula, Giardini 5,</w:t>
      </w:r>
    </w:p>
    <w:p w:rsidRDefault="005A1C46" w:rsidP="005A1C46" w:rsidR="005A1C46" w:rsidRPr="004751EA">
      <w:pPr>
        <w:rPr>
          <w:rFonts w:cs="Times New Roman" w:eastAsia="Times New Roman"/>
          <w:szCs w:val="24"/>
        </w:rPr>
      </w:pPr>
      <w:r w:rsidRPr="004751EA">
        <w:rPr>
          <w:rFonts w:cs="Times New Roman" w:eastAsia="Times New Roman"/>
          <w:szCs w:val="24"/>
        </w:rPr>
        <w:t xml:space="preserve">2. dužnik BIRIKINA d. o. o. Rovinj, Istarska 2, </w:t>
      </w:r>
    </w:p>
    <w:p w:rsidRDefault="005A1C46" w:rsidP="005A1C46" w:rsidR="005A1C46" w:rsidRPr="004751EA">
      <w:pPr>
        <w:rPr>
          <w:rFonts w:cs="Times New Roman" w:eastAsia="Times New Roman"/>
          <w:szCs w:val="24"/>
        </w:rPr>
      </w:pPr>
      <w:r w:rsidRPr="004751EA">
        <w:rPr>
          <w:rFonts w:cs="Times New Roman" w:eastAsia="Times New Roman"/>
          <w:szCs w:val="24"/>
        </w:rPr>
        <w:t>3. RH, Ministarstvo financija, Porezna uprava, Područni ured Istra, Primorje, Lika, Ispostava Pazin, Pazin, M. B. Rašana 2/4,</w:t>
      </w:r>
    </w:p>
    <w:p w:rsidRDefault="005A1C46" w:rsidP="005A1C46" w:rsidR="005A1C46" w:rsidRPr="004751EA">
      <w:pPr>
        <w:rPr>
          <w:rFonts w:cs="Times New Roman" w:eastAsia="Times New Roman"/>
          <w:szCs w:val="24"/>
        </w:rPr>
      </w:pPr>
      <w:r w:rsidRPr="004751EA">
        <w:rPr>
          <w:rFonts w:cs="Times New Roman" w:eastAsia="Times New Roman"/>
          <w:szCs w:val="24"/>
        </w:rPr>
        <w:t>4. Županijsko državno odvjetništvo u Puli – Pola, Pula, Kranjčevićeva 8,</w:t>
      </w:r>
    </w:p>
    <w:p w:rsidRDefault="005A1C46" w:rsidP="005A1C46" w:rsidR="005A1C46" w:rsidRPr="004751EA">
      <w:pPr>
        <w:rPr>
          <w:rFonts w:cs="Times New Roman" w:eastAsia="Times New Roman"/>
          <w:szCs w:val="24"/>
        </w:rPr>
      </w:pPr>
      <w:r w:rsidRPr="004751EA">
        <w:rPr>
          <w:rFonts w:cs="Times New Roman" w:eastAsia="Times New Roman"/>
          <w:szCs w:val="24"/>
        </w:rPr>
        <w:t xml:space="preserve">5. stečajni upravitelj Jelenko Lehki, Zagreb, Pavla Hatza 10, </w:t>
      </w:r>
    </w:p>
    <w:p w:rsidRDefault="005A1C46" w:rsidP="005A1C46" w:rsidR="005A1C46" w:rsidRPr="004751EA">
      <w:pPr>
        <w:rPr>
          <w:rFonts w:cs="Times New Roman" w:eastAsia="Times New Roman"/>
          <w:szCs w:val="24"/>
        </w:rPr>
      </w:pPr>
      <w:r w:rsidRPr="004751EA">
        <w:rPr>
          <w:rFonts w:cs="Times New Roman" w:eastAsia="Times New Roman"/>
          <w:szCs w:val="24"/>
        </w:rPr>
        <w:t xml:space="preserve">6. predlagatelj TRANS EAST SERVIS d. o. o. Žminj, Industrijska ulica 5, </w:t>
      </w:r>
    </w:p>
    <w:p w:rsidRDefault="005A1C46" w:rsidP="005A1C46" w:rsidR="005A1C46" w:rsidRPr="004751EA">
      <w:pPr>
        <w:rPr>
          <w:rFonts w:cs="Times New Roman" w:eastAsia="Times New Roman"/>
          <w:szCs w:val="24"/>
        </w:rPr>
      </w:pPr>
      <w:r w:rsidRPr="004751EA">
        <w:rPr>
          <w:rFonts w:cs="Times New Roman" w:eastAsia="Times New Roman"/>
          <w:szCs w:val="24"/>
        </w:rPr>
        <w:t xml:space="preserve">7. mrežna stranica e-Oglasna ploča sudova (8 dana), </w:t>
      </w:r>
    </w:p>
    <w:p w:rsidRDefault="005A1C46" w:rsidP="005A1C46" w:rsidR="005A1C46" w:rsidRPr="004751EA">
      <w:pPr>
        <w:rPr>
          <w:rFonts w:cs="Times New Roman" w:eastAsia="Times New Roman"/>
          <w:szCs w:val="24"/>
        </w:rPr>
      </w:pPr>
      <w:r w:rsidRPr="004751EA">
        <w:rPr>
          <w:rFonts w:cs="Times New Roman" w:eastAsia="Times New Roman"/>
          <w:szCs w:val="24"/>
        </w:rPr>
        <w:t>8. sudski registar – radi zabilježbe otvaranja skraćenog stečajnog postupka,</w:t>
      </w:r>
    </w:p>
    <w:p w:rsidRDefault="005A1C46" w:rsidP="005A1C46" w:rsidR="005A1C46" w:rsidRPr="004751EA">
      <w:pPr>
        <w:rPr>
          <w:rFonts w:cs="Times New Roman" w:eastAsia="Times New Roman"/>
          <w:szCs w:val="24"/>
        </w:rPr>
      </w:pPr>
      <w:r w:rsidRPr="004751EA">
        <w:rPr>
          <w:rFonts w:cs="Times New Roman" w:eastAsia="Times New Roman"/>
          <w:szCs w:val="24"/>
        </w:rPr>
        <w:t>9. sudski registar – po pravomoćnosti – radi brisanja dužnika iz sudskog registra.</w:t>
      </w:r>
    </w:p>
    <w:p w:rsidRDefault="004F5027" w:rsidR="004F5027" w:rsidRPr="004751EA">
      <w:pPr>
        <w:rPr>
          <w:szCs w:val="24"/>
        </w:rPr>
      </w:pPr>
    </w:p>
    <w:sectPr w:rsidSect="005A1C46" w:rsidR="004F5027" w:rsidRPr="004751EA">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1C46" w:rsidP="005A1C46" w:rsidR="005A1C46">
      <w:r>
        <w:separator/>
      </w:r>
    </w:p>
  </w:endnote>
  <w:endnote w:id="0" w:type="continuationSeparator">
    <w:p w:rsidRDefault="005A1C46" w:rsidP="005A1C46" w:rsidR="005A1C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1C46" w:rsidP="005A1C46" w:rsidR="005A1C46">
      <w:r>
        <w:separator/>
      </w:r>
    </w:p>
  </w:footnote>
  <w:footnote w:id="0" w:type="continuationSeparator">
    <w:p w:rsidRDefault="005A1C46" w:rsidP="005A1C46" w:rsidR="005A1C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1C46" w:rsidP="005A1C46" w:rsidR="005A1C46"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5735DE">
      <w:rPr>
        <w:noProof/>
        <w:szCs w:val="24"/>
      </w:rPr>
      <w:t>3</w:t>
    </w:r>
    <w:r w:rsidRPr="00A074C3">
      <w:rPr>
        <w:szCs w:val="24"/>
      </w:rPr>
      <w:fldChar w:fldCharType="end"/>
    </w:r>
    <w:r>
      <w:rPr>
        <w:szCs w:val="24"/>
      </w:rPr>
      <w:tab/>
      <w:t>4 St-1210/2015-9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1C46" w:rsidP="005A1C46" w:rsidR="005A1C46" w:rsidRPr="00A074C3">
    <w:pPr>
      <w:pStyle w:val="Zaglavlje"/>
      <w:jc w:val="right"/>
      <w:rPr>
        <w:szCs w:val="24"/>
      </w:rPr>
    </w:pPr>
    <w:r>
      <w:rPr>
        <w:szCs w:val="24"/>
      </w:rPr>
      <w:t>4 St-1210/2015-9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4016"/>
    <w:rsid w:val="004751EA"/>
    <w:rsid w:val="004F5027"/>
    <w:rsid w:val="005735DE"/>
    <w:rsid w:val="005A1C46"/>
    <w:rsid w:val="00F919C8"/>
    <w:rsid w:val="00FC570A"/>
    <w:rsid w:val="00FF40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1C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A1C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A1C46"/>
    <w:rPr>
      <w:rFonts w:hAnsi="Times New Roman" w:ascii="Times New Roman"/>
      <w:sz w:val="24"/>
    </w:rPr>
  </w:style>
  <w:style w:styleId="Tekstbalonia" w:type="paragraph">
    <w:name w:val="Balloon Text"/>
    <w:basedOn w:val="Normal"/>
    <w:link w:val="TekstbaloniaChar"/>
    <w:uiPriority w:val="99"/>
    <w:semiHidden/>
    <w:unhideWhenUsed/>
    <w:rsid w:val="005A1C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1C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5A1C46"/>
    <w:pPr>
      <w:tabs>
        <w:tab w:pos="4536" w:val="center"/>
        <w:tab w:pos="9072" w:val="right"/>
      </w:tabs>
    </w:pPr>
  </w:style>
  <w:style w:customStyle="true" w:styleId="PodnojeChar" w:type="character">
    <w:name w:val="Podnožje Char"/>
    <w:basedOn w:val="Zadanifontodlomka"/>
    <w:link w:val="Podnoje"/>
    <w:uiPriority w:val="99"/>
    <w:rsid w:val="005A1C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735DE"/>
    <w:rPr>
      <w:color w:val="808080"/>
      <w:bdr w:space="0" w:sz="0" w:color="auto" w:val="none"/>
      <w:shd w:fill="auto" w:color="auto" w:val="clear"/>
    </w:rPr>
  </w:style>
  <w:style w:customStyle="true" w:styleId="eSPISCCParagraphDefaultFont" w:type="character">
    <w:name w:val="eSPIS_CC_Paragraph Default Font"/>
    <w:basedOn w:val="Zadanifontodlomka"/>
    <w:rsid w:val="005735D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735D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735D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735D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1C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A1C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A1C46"/>
    <w:rPr>
      <w:rFonts w:ascii="Times New Roman" w:hAnsi="Times New Roman"/>
      <w:sz w:val="24"/>
    </w:rPr>
  </w:style>
  <w:style w:styleId="Tekstbalonia" w:type="paragraph">
    <w:name w:val="Balloon Text"/>
    <w:basedOn w:val="Normal"/>
    <w:link w:val="TekstbaloniaChar"/>
    <w:uiPriority w:val="99"/>
    <w:semiHidden/>
    <w:unhideWhenUsed/>
    <w:rsid w:val="005A1C46"/>
    <w:rPr>
      <w:rFonts w:ascii="Tahoma" w:cs="Tahoma" w:hAnsi="Tahoma"/>
      <w:sz w:val="16"/>
      <w:szCs w:val="16"/>
    </w:rPr>
  </w:style>
  <w:style w:customStyle="1" w:styleId="TekstbaloniaChar" w:type="character">
    <w:name w:val="Tekst balončića Char"/>
    <w:basedOn w:val="Zadanifontodlomka"/>
    <w:link w:val="Tekstbalonia"/>
    <w:uiPriority w:val="99"/>
    <w:semiHidden/>
    <w:rsid w:val="005A1C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5A1C46"/>
    <w:pPr>
      <w:tabs>
        <w:tab w:pos="4536" w:val="center"/>
        <w:tab w:pos="9072" w:val="right"/>
      </w:tabs>
    </w:pPr>
  </w:style>
  <w:style w:customStyle="1" w:styleId="PodnojeChar" w:type="character">
    <w:name w:val="Podnožje Char"/>
    <w:basedOn w:val="Zadanifontodlomka"/>
    <w:link w:val="Podnoje"/>
    <w:uiPriority w:val="99"/>
    <w:rsid w:val="005A1C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735DE"/>
    <w:rPr>
      <w:color w:val="808080"/>
      <w:bdr w:color="auto" w:space="0" w:sz="0" w:val="none"/>
      <w:shd w:color="auto" w:fill="auto" w:val="clear"/>
    </w:rPr>
  </w:style>
  <w:style w:customStyle="1" w:styleId="eSPISCCParagraphDefaultFont" w:type="character">
    <w:name w:val="eSPIS_CC_Paragraph Default Font"/>
    <w:basedOn w:val="Zadanifontodlomka"/>
    <w:rsid w:val="005735D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735D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735D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735D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St-1210/2015</izvorni_sadrzaj>
    <derivirana_varijabla naziv="DomainObject.Predmet.OznakaBroj_1">St-1210/2015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BIRIKINA d.o.o. ROVINJ</izvorni_sadrzaj>
    <derivirana_varijabla naziv="DomainObject.Predmet.ProtustrankaFormated_1">  BIRIKINA d.o.o. ROVINJ</derivirana_varijabla>
  </DomainObject.Predmet.ProtustrankaFormated>
  <DomainObject.Predmet.ProtustrankaFormatedOIB>
    <izvorni_sadrzaj>  BIRIKINA d.o.o. ROVINJ, OIB 79520961395</izvorni_sadrzaj>
    <derivirana_varijabla naziv="DomainObject.Predmet.ProtustrankaFormatedOIB_1">  BIRIKINA d.o.o. ROVINJ, OIB 79520961395</derivirana_varijabla>
  </DomainObject.Predmet.ProtustrankaFormatedOIB>
  <DomainObject.Predmet.ProtustrankaFormatedWithAdress>
    <izvorni_sadrzaj> BIRIKINA d.o.o. ROVINJ, Istarska 2, 52210 Rovinj</izvorni_sadrzaj>
    <derivirana_varijabla naziv="DomainObject.Predmet.ProtustrankaFormatedWithAdress_1"> BIRIKINA d.o.o. ROVINJ, Istarska 2, 52210 Rovinj</derivirana_varijabla>
  </DomainObject.Predmet.ProtustrankaFormatedWithAdress>
  <DomainObject.Predmet.ProtustrankaFormatedWithAdressOIB>
    <izvorni_sadrzaj> BIRIKINA d.o.o. ROVINJ, OIB 79520961395, Istarska 2, 52210 Rovinj</izvorni_sadrzaj>
    <derivirana_varijabla naziv="DomainObject.Predmet.ProtustrankaFormatedWithAdressOIB_1"> BIRIKINA d.o.o. ROVINJ, OIB 79520961395, Istarska 2, 52210 Rovinj</derivirana_varijabla>
  </DomainObject.Predmet.ProtustrankaFormatedWithAdressOIB>
  <DomainObject.Predmet.ProtustrankaWithAdress>
    <izvorni_sadrzaj>BIRIKINA d.o.o. ROVINJ Istarska 2, 52210 Rovinj</izvorni_sadrzaj>
    <derivirana_varijabla naziv="DomainObject.Predmet.ProtustrankaWithAdress_1">BIRIKINA d.o.o. ROVINJ Istarska 2, 52210 Rovinj</derivirana_varijabla>
  </DomainObject.Predmet.ProtustrankaWithAdress>
  <DomainObject.Predmet.ProtustrankaWithAdressOIB>
    <izvorni_sadrzaj>BIRIKINA d.o.o. ROVINJ, OIB 79520961395, Istarska 2, 52210 Rovinj</izvorni_sadrzaj>
    <derivirana_varijabla naziv="DomainObject.Predmet.ProtustrankaWithAdressOIB_1">BIRIKINA d.o.o. ROVINJ, OIB 79520961395, Istarska 2, 52210 Rovinj</derivirana_varijabla>
  </DomainObject.Predmet.ProtustrankaWithAdressOIB>
  <DomainObject.Predmet.ProtustrankaNazivFormated>
    <izvorni_sadrzaj>BIRIKINA d.o.o. ROVINJ</izvorni_sadrzaj>
    <derivirana_varijabla naziv="DomainObject.Predmet.ProtustrankaNazivFormated_1">BIRIKINA d.o.o. ROVINJ</derivirana_varijabla>
  </DomainObject.Predmet.ProtustrankaNazivFormated>
  <DomainObject.Predmet.ProtustrankaNazivFormatedOIB>
    <izvorni_sadrzaj>BIRIKINA d.o.o. ROVINJ, OIB 79520961395</izvorni_sadrzaj>
    <derivirana_varijabla naziv="DomainObject.Predmet.ProtustrankaNazivFormatedOIB_1">BIRIKINA d.o.o. ROVINJ, OIB 79520961395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641367.48</izvorni_sadrzaj>
    <derivirana_varijabla naziv="DomainObject.Predmet.TrenutnaVrijednost_1">641367.48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BIRIKINA d.o.o. ROVINJ</item>
    </izvorni_sadrzaj>
    <derivirana_varijabla naziv="DomainObject.Predmet.ProtuStrankaListFormated_1">
      <item>BIRIKINA d.o.o. ROVINJ</item>
    </derivirana_varijabla>
  </DomainObject.Predmet.ProtuStrankaListFormated>
  <DomainObject.Predmet.ProtuStrankaListFormatedOIB>
    <izvorni_sadrzaj>
      <item>BIRIKINA d.o.o. ROVINJ, OIB 79520961395</item>
    </izvorni_sadrzaj>
    <derivirana_varijabla naziv="DomainObject.Predmet.ProtuStrankaListFormatedOIB_1">
      <item>BIRIKINA d.o.o. ROVINJ, OIB 79520961395</item>
    </derivirana_varijabla>
  </DomainObject.Predmet.ProtuStrankaListFormatedOIB>
  <DomainObject.Predmet.ProtuStrankaListFormatedWithAdress>
    <izvorni_sadrzaj>
      <item>BIRIKINA d.o.o. ROVINJ, Istarska 2, 52210 Rovinj</item>
    </izvorni_sadrzaj>
    <derivirana_varijabla naziv="DomainObject.Predmet.ProtuStrankaListFormatedWithAdress_1">
      <item>BIRIKINA d.o.o. ROVINJ, Istarska 2, 52210 Rovinj</item>
    </derivirana_varijabla>
  </DomainObject.Predmet.ProtuStrankaListFormatedWithAdress>
  <DomainObject.Predmet.ProtuStrankaListFormatedWithAdressOIB>
    <izvorni_sadrzaj>
      <item>BIRIKINA d.o.o. ROVINJ, OIB 79520961395, Istarska 2, 52210 Rovinj</item>
    </izvorni_sadrzaj>
    <derivirana_varijabla naziv="DomainObject.Predmet.ProtuStrankaListFormatedWithAdressOIB_1">
      <item>BIRIKINA d.o.o. ROVINJ, OIB 79520961395, Istarska 2, 52210 Rovinj</item>
    </derivirana_varijabla>
  </DomainObject.Predmet.ProtuStrankaListFormatedWithAdressOIB>
  <DomainObject.Predmet.ProtuStrankaListNazivFormated>
    <izvorni_sadrzaj>
      <item>BIRIKINA d.o.o. ROVINJ</item>
    </izvorni_sadrzaj>
    <derivirana_varijabla naziv="DomainObject.Predmet.ProtuStrankaListNazivFormated_1">
      <item>BIRIKINA d.o.o. ROVINJ</item>
    </derivirana_varijabla>
  </DomainObject.Predmet.ProtuStrankaListNazivFormated>
  <DomainObject.Predmet.ProtuStrankaListNazivFormatedOIB>
    <izvorni_sadrzaj>
      <item>BIRIKINA d.o.o. ROVINJ, OIB 79520961395</item>
    </izvorni_sadrzaj>
    <derivirana_varijabla naziv="DomainObject.Predmet.ProtuStrankaListNazivFormatedOIB_1">
      <item>BIRIKINA d.o.o. ROVINJ, OIB 79520961395</item>
    </derivirana_varijabla>
  </DomainObject.Predmet.ProtuStrankaListNazivFormatedOIB>
  <DomainObject.Predmet.OstaliListFormated>
    <izvorni_sadrzaj>
      <item>TRANS EAST SERVIS d.o.o. ŽMINJ</item>
    </izvorni_sadrzaj>
    <derivirana_varijabla naziv="DomainObject.Predmet.OstaliListFormated_1">
      <item>TRANS EAST SERVIS d.o.o. ŽMINJ</item>
    </derivirana_varijabla>
  </DomainObject.Predmet.OstaliListFormated>
  <DomainObject.Predmet.OstaliListFormatedOIB>
    <izvorni_sadrzaj>
      <item>TRANS EAST SERVIS d.o.o. ŽMINJ, OIB 78361309801</item>
    </izvorni_sadrzaj>
    <derivirana_varijabla naziv="DomainObject.Predmet.OstaliListFormatedOIB_1">
      <item>TRANS EAST SERVIS d.o.o. ŽMINJ, OIB 78361309801</item>
    </derivirana_varijabla>
  </DomainObject.Predmet.OstaliListFormatedOIB>
  <DomainObject.Predmet.OstaliListFormatedWithAdress>
    <izvorni_sadrzaj>
      <item>TRANS EAST SERVIS d.o.o. ŽMINJ, Industrijska ulica 5, 52341 Žminj</item>
    </izvorni_sadrzaj>
    <derivirana_varijabla naziv="DomainObject.Predmet.OstaliListFormatedWithAdress_1">
      <item>TRANS EAST SERVIS d.o.o. ŽMINJ, Industrijska ulica 5, 52341 Žminj</item>
    </derivirana_varijabla>
  </DomainObject.Predmet.OstaliListFormatedWithAdress>
  <DomainObject.Predmet.OstaliListFormatedWithAdressOIB>
    <izvorni_sadrzaj>
      <item>TRANS EAST SERVIS d.o.o. ŽMINJ, OIB 78361309801, Industrijska ulica 5, 52341 Žminj</item>
    </izvorni_sadrzaj>
    <derivirana_varijabla naziv="DomainObject.Predmet.OstaliListFormatedWithAdressOIB_1">
      <item>TRANS EAST SERVIS d.o.o. ŽMINJ, OIB 78361309801, Industrijska ulica 5, 52341 Žminj</item>
    </derivirana_varijabla>
  </DomainObject.Predmet.OstaliListFormatedWithAdressOIB>
  <DomainObject.Predmet.OstaliListNazivFormated>
    <izvorni_sadrzaj>
      <item>TRANS EAST SERVIS d.o.o. ŽMINJ</item>
    </izvorni_sadrzaj>
    <derivirana_varijabla naziv="DomainObject.Predmet.OstaliListNazivFormated_1">
      <item>TRANS EAST SERVIS d.o.o. ŽMINJ</item>
    </derivirana_varijabla>
  </DomainObject.Predmet.OstaliListNazivFormated>
  <DomainObject.Predmet.OstaliListNazivFormatedOIB>
    <izvorni_sadrzaj>
      <item>TRANS EAST SERVIS d.o.o. ŽMINJ, OIB 78361309801</item>
    </izvorni_sadrzaj>
    <derivirana_varijabla naziv="DomainObject.Predmet.OstaliListNazivFormatedOIB_1">
      <item>TRANS EAST SERVIS d.o.o. ŽMINJ, OIB 78361309801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BIRIKINA d.o.o. ROVINJ</izvorni_sadrzaj>
    <derivirana_varijabla naziv="DomainObject.Predmet.ProtustrankaIDrugi_1">BIRIKINA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BIRIKINA d.o.o. ROVINJ, OIB 79520961395, Istarska 2, 52210 Rovinj</izvorni_sadrzaj>
    <derivirana_varijabla naziv="DomainObject.Predmet.ProtustrankaIDrugiAdressOIB_1">BIRIKINA d.o.o. ROVINJ, OIB 79520961395, Istarska 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BIRIKINA d.o.o. ROVINJ</item>
      <item>TRANS EAST SERVIS d.o.o. ŽMINJ</item>
    </izvorni_sadrzaj>
    <derivirana_varijabla naziv="DomainObject.Predmet.SudioniciListNaziv_1">
      <item>FINANCIJSKA AGENCIJA, RC RIJEKA, PODRUŽNICA PULA, PULA</item>
      <item>BIRIKINA d.o.o. ROVINJ</item>
      <item>TRANS EAST SERVIS d.o.o. ŽMINJ</item>
    </derivirana_varijabla>
  </DomainObject.Predmet.SudioniciListNaziv>
  <DomainObject.Predmet.SudioniciListAdressOIB>
    <izvorni_sadrzaj>
      <item>FINANCIJSKA AGENCIJA, RC RIJEKA, PODRUŽNICA PULA, PULA, OIB 85821130368, Giardini 5,52100 Pula</item>
      <item>BIRIKINA d.o.o. ROVINJ, OIB 79520961395, Istarska 2,52210 Rovinj</item>
      <item>TRANS EAST SERVIS d.o.o. ŽMINJ, OIB 78361309801, Industrijska ulica 5,52341 Žminj</item>
    </izvorni_sadrzaj>
    <derivirana_varijabla naziv="DomainObject.Predmet.SudioniciListAdressOIB_1">
      <item>FINANCIJSKA AGENCIJA, RC RIJEKA, PODRUŽNICA PULA, PULA, OIB 85821130368, Giardini 5,52100 Pula</item>
      <item>BIRIKINA d.o.o. ROVINJ, OIB 79520961395, Istarska 2,52210 Rovinj</item>
      <item>TRANS EAST SERVIS d.o.o. ŽMINJ, OIB 78361309801, Industrijska ulica 5,52341 Žminj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79520961395</item>
      <item>, OIB 78361309801</item>
    </izvorni_sadrzaj>
    <derivirana_varijabla naziv="DomainObject.Predmet.SudioniciListNazivOIB_1">
      <item>, OIB 85821130368</item>
      <item>, OIB 79520961395</item>
      <item>, OIB 78361309801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1099</properties:Words>
  <properties:Characters>5859</properties:Characters>
  <properties:Lines>115</properties:Lines>
  <properties:Paragraphs>36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2016-06-07T08:05:00Z</dcterms:created>
  <dc:creator>Mihaela Kaligari</dc:creator>
  <dc:description/>
  <cp:keywords/>
  <cp:lastModifiedBy>Sanja Prodan</cp:lastModifiedBy>
  <cp:lastPrinted>2016-06-08T06:02:00Z</cp:lastPrinted>
  <dcterms:modified xmlns:xsi="http://www.w3.org/2001/XMLSchema-instance" xsi:type="dcterms:W3CDTF">2016-06-08T06:02:00Z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