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ce98" w14:paraId="6ddce98" w:rsidRDefault="00DD2365" w:rsidP="00A27295" w:rsidR="004B741D">
      <w:pPr>
        <w:jc w:val="right"/>
        <w15:collapsed w:val="false"/>
      </w:pPr>
      <w:r>
        <w:t>Broj: St-</w:t>
      </w:r>
      <w:r w:rsidR="005F5799">
        <w:t>1699/17-7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561C5D">
        <w:t>otvaranje</w:t>
      </w:r>
      <w:r w:rsidR="009666DA">
        <w:t xml:space="preserve"> stečajnog postupka nad dužnikom </w:t>
      </w:r>
      <w:r w:rsidR="005F5799" w:rsidRPr="005F5799">
        <w:rPr>
          <w:b/>
        </w:rPr>
        <w:t>SPRUD j.d.o.o. za trgovinu i usluge, Osijek, Trg slobode 1,  MBS: 030141412, OIB: 89431636682</w:t>
      </w:r>
      <w:r w:rsidR="0072710A">
        <w:t xml:space="preserve">, </w:t>
      </w:r>
      <w:r w:rsidR="003B4C28">
        <w:t xml:space="preserve">dana </w:t>
      </w:r>
      <w:r w:rsidR="009666DA">
        <w:t>16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5F5799">
        <w:t xml:space="preserve">Branko Gajić, Osijek, Umaška 9, OIB: 65127469705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5F5799">
        <w:rPr>
          <w:b/>
        </w:rPr>
        <w:t>1699-17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5F5799">
        <w:t xml:space="preserve">SPRUD j.d.o.o. za trgovinu i usluge, Osijek, Trg slobode 1,  MBS: 030141412, OIB: 89431636682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A474BB">
        <w:rPr>
          <w:b/>
        </w:rPr>
        <w:t>1699-17</w:t>
      </w:r>
      <w:bookmarkStart w:name="_GoBack" w:id="0"/>
      <w:bookmarkEnd w:id="0"/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5F5799">
        <w:t xml:space="preserve">Branko Gajić, Osijek, Umaška 9, OIB: 65127469705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666DA">
        <w:t>16</w:t>
      </w:r>
      <w:r w:rsidR="00E16539">
        <w:t>. veljače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5F5799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5F5799">
        <w:t>Branko Gajić, Osijek, Umaška 9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5F5799">
        <w:t>25</w:t>
      </w:r>
      <w:r w:rsidR="00F27F6F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91C" w:rsidR="00B8691C">
      <w:r>
        <w:separator/>
      </w:r>
    </w:p>
  </w:endnote>
  <w:endnote w:id="0" w:type="continuationSeparator">
    <w:p w:rsidRDefault="00B8691C" w:rsidR="00B86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91C" w:rsidR="00B8691C">
      <w:r>
        <w:separator/>
      </w:r>
    </w:p>
  </w:footnote>
  <w:footnote w:id="0" w:type="continuationSeparator">
    <w:p w:rsidRDefault="00B8691C" w:rsidR="00B86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74B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C77AE"/>
    <w:rsid w:val="004E5065"/>
    <w:rsid w:val="00500BBD"/>
    <w:rsid w:val="0055624C"/>
    <w:rsid w:val="00561C5D"/>
    <w:rsid w:val="005B403D"/>
    <w:rsid w:val="005E5D90"/>
    <w:rsid w:val="005F5799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74BB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772B6"/>
    <w:rsid w:val="00B8691C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72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72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St-1699/2017-2</izvorni_sadrzaj>
    <derivirana_varijabla naziv="DomainObject.Oznaka_1">St-1699/2017-2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St-1699/2017-2</izvorni_sadrzaj>
    <derivirana_varijabla naziv="DomainObject.PoslovniBrojDokumenta_1">St-1699/2017-2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j.d.o.o. za trgovinu i usluge</item>
      <item>RH MF Porezna uprava</item>
    </izvorni_sadrzaj>
    <derivirana_varijabla naziv="DomainObject.Predmet.SudioniciListNaziv_1">
      <item>SPRUD j.d.o.o. za trgovinu i usluge</item>
      <item>RH MF Porezna uprava</item>
    </derivirana_varijabla>
  </DomainObject.Predmet.SudioniciListNaziv>
  <DomainObject.Predmet.SudioniciListAdressOIB>
    <izvorni_sadrzaj>
      <item>SPRUD j.d.o.o. za trgovinu i usluge, OIB 89431636682, Trg slobode 1,31000 Osijek</item>
      <item>RH MF Porezna uprava, OIB 18683136487</item>
    </izvorni_sadrzaj>
    <derivirana_varijabla naziv="DomainObject.Predmet.SudioniciListAdressOIB_1">
      <item>SPRUD j.d.o.o. za trgovinu i usluge, OIB 89431636682, Trg slobode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89431636682</item>
      <item>, OIB 18683136487</item>
    </izvorni_sadrzaj>
    <derivirana_varijabla naziv="DomainObject.Predmet.SudioniciListNazivOIB_1">
      <item>, OIB 89431636682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404D4-689F-4EAF-98F9-D7D32E116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1458</properties:Characters>
  <properties:Lines>120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2018-02-16T08:41:00Z</cp:lastPrinted>
  <dcterms:modified xmlns:xsi="http://www.w3.org/2001/XMLSchema-instance" xsi:type="dcterms:W3CDTF">2018-02-16T09:01:00Z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St-1699/2017-2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