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6a72c" w14:paraId="716a72c" w:rsidRDefault="007945C2" w:rsidR="006838BA">
      <w:pPr>
        <w15:collapsed w:val="false"/>
        <w:rPr>
          <w:sz w:val="24"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56018D" w:rsidRPr="00FF64AF">
        <w:tc>
          <w:tcPr>
            <w:tcW w:type="dxa" w:w="3060"/>
          </w:tcPr>
          <w:p w:rsidRDefault="0056018D" w:rsidP="00C24C72" w:rsidR="0056018D" w:rsidRPr="00282E35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282E35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C24C72" w:rsidR="0056018D" w:rsidRPr="00830110">
            <w:pPr>
              <w:jc w:val="center"/>
              <w:rPr>
                <w:sz w:val="24"/>
                <w:szCs w:val="24"/>
              </w:rPr>
            </w:pPr>
            <w:r w:rsidRPr="00830110">
              <w:rPr>
                <w:sz w:val="24"/>
                <w:szCs w:val="24"/>
              </w:rPr>
              <w:t>Trgovački sud u Zagrebu</w:t>
            </w:r>
          </w:p>
          <w:p w:rsidRDefault="0056018D" w:rsidP="00C24C72" w:rsidR="0056018D" w:rsidRPr="00FF64AF">
            <w:pPr>
              <w:jc w:val="center"/>
              <w:rPr>
                <w:sz w:val="24"/>
                <w:szCs w:val="24"/>
              </w:rPr>
            </w:pPr>
            <w:r w:rsidRPr="00830110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R="006838BA" w:rsidRPr="002E2D4A">
      <w:pPr>
        <w:rPr>
          <w:b/>
          <w:sz w:val="24"/>
          <w:szCs w:val="24"/>
        </w:rPr>
      </w:pPr>
    </w:p>
    <w:p w:rsidRDefault="002E2D4A" w:rsidP="002E2D4A" w:rsidR="002E2D4A">
      <w:pPr>
        <w:tabs>
          <w:tab w:pos="9072" w:val="right"/>
        </w:tabs>
        <w:jc w:val="right"/>
        <w:rPr>
          <w:sz w:val="24"/>
          <w:szCs w:val="24"/>
        </w:rPr>
      </w:pPr>
      <w:r w:rsidRPr="002E2D4A">
        <w:rPr>
          <w:b/>
          <w:bCs/>
          <w:sz w:val="24"/>
          <w:szCs w:val="24"/>
        </w:rPr>
        <w:t> </w:t>
      </w:r>
      <w:r w:rsidRPr="002E2D4A">
        <w:rPr>
          <w:bCs/>
          <w:sz w:val="24"/>
          <w:szCs w:val="24"/>
        </w:rPr>
        <w:t>40</w:t>
      </w:r>
      <w:r w:rsidRPr="002E2D4A">
        <w:rPr>
          <w:sz w:val="24"/>
          <w:szCs w:val="24"/>
        </w:rPr>
        <w:t xml:space="preserve"> St-28</w:t>
      </w:r>
      <w:r w:rsidR="00212857">
        <w:rPr>
          <w:sz w:val="24"/>
          <w:szCs w:val="24"/>
        </w:rPr>
        <w:t>3</w:t>
      </w:r>
      <w:r w:rsidRPr="002E2D4A">
        <w:rPr>
          <w:sz w:val="24"/>
          <w:szCs w:val="24"/>
        </w:rPr>
        <w:t>/1</w:t>
      </w:r>
      <w:r w:rsidR="00212857">
        <w:rPr>
          <w:sz w:val="24"/>
          <w:szCs w:val="24"/>
        </w:rPr>
        <w:t>6</w:t>
      </w:r>
    </w:p>
    <w:p w:rsidRDefault="002E2D4A" w:rsidP="002E2D4A" w:rsidR="002E2D4A" w:rsidRPr="002E2D4A">
      <w:pPr>
        <w:tabs>
          <w:tab w:pos="9072" w:val="right"/>
        </w:tabs>
        <w:jc w:val="right"/>
        <w:rPr>
          <w:sz w:val="24"/>
          <w:szCs w:val="24"/>
        </w:rPr>
      </w:pPr>
    </w:p>
    <w:p w:rsidRDefault="002E2D4A" w:rsidP="002E2D4A" w:rsidR="002E2D4A" w:rsidRPr="002E2D4A">
      <w:pPr>
        <w:tabs>
          <w:tab w:pos="9072" w:val="right"/>
        </w:tabs>
        <w:jc w:val="center"/>
        <w:rPr>
          <w:sz w:val="24"/>
          <w:szCs w:val="24"/>
        </w:rPr>
      </w:pPr>
      <w:r w:rsidRPr="002E2D4A">
        <w:rPr>
          <w:sz w:val="24"/>
          <w:szCs w:val="24"/>
        </w:rPr>
        <w:t xml:space="preserve">REPUBLIKA HRVATSKA </w:t>
      </w:r>
    </w:p>
    <w:p w:rsidRDefault="002E2D4A" w:rsidP="002E2D4A" w:rsidR="002E2D4A" w:rsidRPr="002E2D4A">
      <w:pPr>
        <w:jc w:val="center"/>
        <w:rPr>
          <w:sz w:val="24"/>
          <w:szCs w:val="24"/>
        </w:rPr>
      </w:pPr>
      <w:r w:rsidRPr="002E2D4A">
        <w:rPr>
          <w:bCs/>
          <w:sz w:val="24"/>
          <w:szCs w:val="24"/>
        </w:rPr>
        <w:t>R J E Š E NJ E</w:t>
      </w:r>
    </w:p>
    <w:p w:rsidRDefault="002E2D4A" w:rsidP="002E2D4A" w:rsidR="002E2D4A" w:rsidRPr="002E2D4A">
      <w:pPr>
        <w:jc w:val="center"/>
        <w:rPr>
          <w:sz w:val="24"/>
          <w:szCs w:val="24"/>
        </w:rPr>
      </w:pPr>
    </w:p>
    <w:p w:rsidRDefault="002E2D4A" w:rsidP="00F57E87" w:rsidR="0056018D">
      <w:pPr>
        <w:ind w:firstLine="720"/>
        <w:jc w:val="both"/>
        <w:rPr>
          <w:sz w:val="24"/>
          <w:szCs w:val="24"/>
        </w:rPr>
      </w:pPr>
      <w:r w:rsidRPr="002E2D4A">
        <w:rPr>
          <w:sz w:val="24"/>
          <w:szCs w:val="24"/>
        </w:rPr>
        <w:t xml:space="preserve">TRGOVAČKI SUD U ZAGREBU po sucu </w:t>
      </w:r>
      <w:r w:rsidR="001D7C4E">
        <w:rPr>
          <w:sz w:val="24"/>
          <w:szCs w:val="24"/>
        </w:rPr>
        <w:t>tog suda</w:t>
      </w:r>
      <w:r w:rsidRPr="002E2D4A">
        <w:rPr>
          <w:sz w:val="24"/>
          <w:szCs w:val="24"/>
        </w:rPr>
        <w:t xml:space="preserve">Anti Galiću, kao </w:t>
      </w:r>
      <w:r w:rsidR="001D7C4E">
        <w:rPr>
          <w:sz w:val="24"/>
          <w:szCs w:val="24"/>
        </w:rPr>
        <w:t>sucu pojedincu</w:t>
      </w:r>
      <w:r w:rsidRPr="002E2D4A">
        <w:rPr>
          <w:sz w:val="24"/>
          <w:szCs w:val="24"/>
        </w:rPr>
        <w:t xml:space="preserve">, u stečajnom postupku </w:t>
      </w:r>
      <w:r w:rsidR="001D7C4E">
        <w:rPr>
          <w:sz w:val="24"/>
          <w:szCs w:val="24"/>
        </w:rPr>
        <w:t xml:space="preserve">nad dužnikom </w:t>
      </w:r>
      <w:r w:rsidR="001D7C4E" w:rsidRPr="0092652A">
        <w:rPr>
          <w:sz w:val="24"/>
          <w:szCs w:val="24"/>
        </w:rPr>
        <w:t>VELAGOS d.o.o.,</w:t>
      </w:r>
      <w:r w:rsidR="001D7C4E">
        <w:rPr>
          <w:sz w:val="24"/>
          <w:szCs w:val="24"/>
        </w:rPr>
        <w:t xml:space="preserve"> u stečaju,</w:t>
      </w:r>
      <w:r w:rsidR="001D7C4E" w:rsidRPr="0092652A">
        <w:rPr>
          <w:sz w:val="24"/>
          <w:szCs w:val="24"/>
        </w:rPr>
        <w:t xml:space="preserve"> Zagreb, Havidićeva 28/c, (OIB 11687999556), </w:t>
      </w:r>
      <w:r w:rsidRPr="002E2D4A">
        <w:rPr>
          <w:sz w:val="24"/>
          <w:szCs w:val="24"/>
        </w:rPr>
        <w:t xml:space="preserve">dana </w:t>
      </w:r>
      <w:r w:rsidR="001D7C4E">
        <w:rPr>
          <w:sz w:val="24"/>
          <w:szCs w:val="24"/>
        </w:rPr>
        <w:t>30.kolovoza</w:t>
      </w:r>
      <w:r w:rsidRPr="002E2D4A">
        <w:rPr>
          <w:sz w:val="24"/>
          <w:szCs w:val="24"/>
        </w:rPr>
        <w:t xml:space="preserve"> 201</w:t>
      </w:r>
      <w:r w:rsidR="001D7C4E">
        <w:rPr>
          <w:sz w:val="24"/>
          <w:szCs w:val="24"/>
        </w:rPr>
        <w:t>6</w:t>
      </w:r>
      <w:r w:rsidRPr="002E2D4A">
        <w:rPr>
          <w:sz w:val="24"/>
          <w:szCs w:val="24"/>
        </w:rPr>
        <w:t xml:space="preserve">. </w:t>
      </w:r>
    </w:p>
    <w:p w:rsidRDefault="00F57E87" w:rsidP="00F57E87" w:rsidR="00F57E87" w:rsidRPr="0056018D">
      <w:pPr>
        <w:ind w:firstLine="720"/>
        <w:jc w:val="both"/>
        <w:rPr>
          <w:b/>
          <w:sz w:val="40"/>
          <w:szCs w:val="40"/>
        </w:rPr>
      </w:pPr>
    </w:p>
    <w:p w:rsidRDefault="006838BA" w:rsidR="006838BA">
      <w:pPr>
        <w:jc w:val="center"/>
        <w:rPr>
          <w:b/>
        </w:rPr>
      </w:pPr>
      <w:r>
        <w:rPr>
          <w:b/>
        </w:rPr>
        <w:t>r i j e š i o     j e</w:t>
      </w:r>
    </w:p>
    <w:p w:rsidRDefault="006C7A5A" w:rsidP="00CB0F34" w:rsidR="006C7A5A">
      <w:pPr>
        <w:jc w:val="both"/>
        <w:rPr>
          <w:sz w:val="24"/>
        </w:rPr>
      </w:pPr>
    </w:p>
    <w:p w:rsidRDefault="001D7C4E" w:rsidP="00212857" w:rsidR="0007714C">
      <w:pPr>
        <w:tabs>
          <w:tab w:pos="0" w:val="left"/>
          <w:tab w:pos="851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  <w:r>
        <w:rPr>
          <w:sz w:val="24"/>
        </w:rPr>
        <w:tab/>
      </w:r>
      <w:r w:rsidR="00EE4B19">
        <w:rPr>
          <w:sz w:val="24"/>
        </w:rPr>
        <w:t>Određuje se upis</w:t>
      </w:r>
      <w:r w:rsidR="0007714C" w:rsidRPr="0007714C">
        <w:rPr>
          <w:sz w:val="24"/>
        </w:rPr>
        <w:t xml:space="preserve"> </w:t>
      </w:r>
      <w:r w:rsidR="0007714C">
        <w:rPr>
          <w:sz w:val="24"/>
        </w:rPr>
        <w:t xml:space="preserve">rješenja o otvaranju stečajnog </w:t>
      </w:r>
      <w:r w:rsidR="00294BC4">
        <w:rPr>
          <w:sz w:val="24"/>
        </w:rPr>
        <w:t>poslovni</w:t>
      </w:r>
      <w:r w:rsidR="0007714C">
        <w:rPr>
          <w:sz w:val="24"/>
        </w:rPr>
        <w:t xml:space="preserve"> broj St-</w:t>
      </w:r>
      <w:r w:rsidR="002E2D4A">
        <w:rPr>
          <w:sz w:val="24"/>
        </w:rPr>
        <w:t>28</w:t>
      </w:r>
      <w:r w:rsidR="00212857">
        <w:rPr>
          <w:sz w:val="24"/>
        </w:rPr>
        <w:t>3</w:t>
      </w:r>
      <w:r w:rsidR="00E06095">
        <w:rPr>
          <w:sz w:val="24"/>
        </w:rPr>
        <w:t>/16</w:t>
      </w:r>
      <w:r w:rsidR="0007714C">
        <w:rPr>
          <w:sz w:val="24"/>
        </w:rPr>
        <w:t xml:space="preserve"> </w:t>
      </w:r>
      <w:r w:rsidR="00294BC4">
        <w:rPr>
          <w:sz w:val="24"/>
        </w:rPr>
        <w:t xml:space="preserve">od </w:t>
      </w:r>
      <w:r w:rsidR="00212857">
        <w:rPr>
          <w:sz w:val="24"/>
        </w:rPr>
        <w:t>2</w:t>
      </w:r>
      <w:r w:rsidR="00B33435">
        <w:rPr>
          <w:sz w:val="24"/>
        </w:rPr>
        <w:t xml:space="preserve">. </w:t>
      </w:r>
      <w:r w:rsidR="002E2D4A">
        <w:rPr>
          <w:sz w:val="24"/>
        </w:rPr>
        <w:t>lipnja</w:t>
      </w:r>
      <w:r w:rsidR="00B33435">
        <w:rPr>
          <w:sz w:val="24"/>
        </w:rPr>
        <w:t xml:space="preserve"> 201</w:t>
      </w:r>
      <w:r w:rsidR="00212857">
        <w:rPr>
          <w:sz w:val="24"/>
        </w:rPr>
        <w:t>6</w:t>
      </w:r>
      <w:r w:rsidR="00B33435">
        <w:rPr>
          <w:sz w:val="24"/>
        </w:rPr>
        <w:t>.</w:t>
      </w:r>
      <w:r w:rsidR="00294BC4">
        <w:rPr>
          <w:sz w:val="24"/>
        </w:rPr>
        <w:t xml:space="preserve"> </w:t>
      </w:r>
      <w:r w:rsidR="00EE4B19">
        <w:rPr>
          <w:sz w:val="24"/>
        </w:rPr>
        <w:t xml:space="preserve">nad </w:t>
      </w:r>
      <w:r w:rsidR="00212857">
        <w:rPr>
          <w:sz w:val="24"/>
          <w:szCs w:val="24"/>
        </w:rPr>
        <w:t xml:space="preserve">dužnikom </w:t>
      </w:r>
      <w:r w:rsidR="00212857" w:rsidRPr="0092652A">
        <w:rPr>
          <w:sz w:val="24"/>
          <w:szCs w:val="24"/>
        </w:rPr>
        <w:t>VELAGOS d.o.o.,</w:t>
      </w:r>
      <w:r w:rsidR="00212857">
        <w:rPr>
          <w:sz w:val="24"/>
          <w:szCs w:val="24"/>
        </w:rPr>
        <w:t xml:space="preserve"> u stečaju,</w:t>
      </w:r>
      <w:r w:rsidR="00212857" w:rsidRPr="0092652A">
        <w:rPr>
          <w:sz w:val="24"/>
          <w:szCs w:val="24"/>
        </w:rPr>
        <w:t xml:space="preserve"> Zagreb, Havidićeva 28/c, (OIB 11687999556)</w:t>
      </w:r>
      <w:r w:rsidR="00B33435">
        <w:rPr>
          <w:sz w:val="24"/>
        </w:rPr>
        <w:t xml:space="preserve">, </w:t>
      </w:r>
      <w:r w:rsidR="00EE4B19">
        <w:rPr>
          <w:sz w:val="24"/>
        </w:rPr>
        <w:t>u zemljišnim knjigama</w:t>
      </w:r>
      <w:r w:rsidR="0007714C">
        <w:rPr>
          <w:sz w:val="24"/>
        </w:rPr>
        <w:t>,</w:t>
      </w:r>
      <w:r w:rsidR="00EE4B19">
        <w:rPr>
          <w:sz w:val="24"/>
        </w:rPr>
        <w:t xml:space="preserve"> te se nalaže</w:t>
      </w:r>
      <w:r w:rsidR="00294BC4">
        <w:rPr>
          <w:sz w:val="24"/>
        </w:rPr>
        <w:t>:</w:t>
      </w:r>
    </w:p>
    <w:p w:rsidRDefault="00212857" w:rsidP="00212857" w:rsidR="00EE4B19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  <w:r>
        <w:rPr>
          <w:sz w:val="24"/>
        </w:rPr>
        <w:tab/>
      </w:r>
      <w:r w:rsidR="00EE4B19">
        <w:rPr>
          <w:sz w:val="24"/>
        </w:rPr>
        <w:t xml:space="preserve">Zemljišnoknjižnom odjelu Općinskog </w:t>
      </w:r>
      <w:r w:rsidR="002E2D4A">
        <w:rPr>
          <w:sz w:val="24"/>
        </w:rPr>
        <w:t xml:space="preserve"> suda </w:t>
      </w:r>
      <w:r w:rsidR="00EE4B19">
        <w:rPr>
          <w:sz w:val="24"/>
        </w:rPr>
        <w:t xml:space="preserve"> u </w:t>
      </w:r>
      <w:r>
        <w:rPr>
          <w:sz w:val="24"/>
        </w:rPr>
        <w:t xml:space="preserve">Novom </w:t>
      </w:r>
      <w:r w:rsidR="002E2D4A">
        <w:rPr>
          <w:sz w:val="24"/>
        </w:rPr>
        <w:t xml:space="preserve">Zagrebu </w:t>
      </w:r>
      <w:r w:rsidR="00EE4B19">
        <w:rPr>
          <w:sz w:val="24"/>
        </w:rPr>
        <w:t xml:space="preserve">zabilježba rješenja o otvaranju stečajnog postupka nad </w:t>
      </w:r>
      <w:r>
        <w:rPr>
          <w:sz w:val="24"/>
          <w:szCs w:val="24"/>
        </w:rPr>
        <w:t xml:space="preserve">dužnikom </w:t>
      </w:r>
      <w:r w:rsidRPr="0092652A">
        <w:rPr>
          <w:sz w:val="24"/>
          <w:szCs w:val="24"/>
        </w:rPr>
        <w:t>VELAGOS d.o.o.,</w:t>
      </w:r>
      <w:r>
        <w:rPr>
          <w:sz w:val="24"/>
          <w:szCs w:val="24"/>
        </w:rPr>
        <w:t xml:space="preserve"> u stečaju,</w:t>
      </w:r>
      <w:r w:rsidRPr="0092652A">
        <w:rPr>
          <w:sz w:val="24"/>
          <w:szCs w:val="24"/>
        </w:rPr>
        <w:t xml:space="preserve"> Zagreb, Havidićeva 28/c, (OIB 11687999556)</w:t>
      </w:r>
      <w:r w:rsidR="00B33435">
        <w:rPr>
          <w:sz w:val="24"/>
        </w:rPr>
        <w:t xml:space="preserve"> </w:t>
      </w:r>
      <w:r w:rsidR="00076287">
        <w:rPr>
          <w:sz w:val="24"/>
        </w:rPr>
        <w:t xml:space="preserve">u zemljišnim knjigama </w:t>
      </w:r>
      <w:r w:rsidR="00EE4B19">
        <w:rPr>
          <w:sz w:val="24"/>
        </w:rPr>
        <w:t>i to u:</w:t>
      </w:r>
    </w:p>
    <w:p w:rsidRDefault="005F30D5" w:rsidP="005F30D5" w:rsidR="00857041">
      <w:pPr>
        <w:tabs>
          <w:tab w:pos="0" w:val="left"/>
          <w:tab w:pos="851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  <w:r>
        <w:rPr>
          <w:sz w:val="24"/>
        </w:rPr>
        <w:tab/>
      </w:r>
      <w:r w:rsidR="00076287">
        <w:rPr>
          <w:sz w:val="24"/>
        </w:rPr>
        <w:t>Rbr.11.suvlasnički dio: 3</w:t>
      </w:r>
      <w:r>
        <w:rPr>
          <w:sz w:val="24"/>
        </w:rPr>
        <w:t>.</w:t>
      </w:r>
      <w:r w:rsidR="00076287">
        <w:rPr>
          <w:sz w:val="24"/>
        </w:rPr>
        <w:t>36/100 dijela</w:t>
      </w:r>
      <w:r w:rsidR="00515C42">
        <w:rPr>
          <w:sz w:val="24"/>
        </w:rPr>
        <w:t xml:space="preserve"> nekretnine </w:t>
      </w:r>
      <w:r w:rsidR="00076287">
        <w:rPr>
          <w:sz w:val="24"/>
        </w:rPr>
        <w:t xml:space="preserve">k.č.br. 477/1 stambena zgrada br.62 i dvorište </w:t>
      </w:r>
      <w:r w:rsidR="00D06254">
        <w:rPr>
          <w:sz w:val="24"/>
        </w:rPr>
        <w:t>S</w:t>
      </w:r>
      <w:r w:rsidR="00076287">
        <w:rPr>
          <w:sz w:val="24"/>
        </w:rPr>
        <w:t xml:space="preserve">arajevska ulica u pov.888  čm, </w:t>
      </w:r>
      <w:r w:rsidR="00515C42">
        <w:rPr>
          <w:sz w:val="24"/>
        </w:rPr>
        <w:t>upisana u z.k.ul.</w:t>
      </w:r>
      <w:r w:rsidR="00D06254">
        <w:rPr>
          <w:sz w:val="24"/>
        </w:rPr>
        <w:t xml:space="preserve">1160, k.o. Jakuševec, </w:t>
      </w:r>
      <w:r w:rsidR="00515C42">
        <w:rPr>
          <w:sz w:val="24"/>
        </w:rPr>
        <w:t xml:space="preserve"> povezano sa vlasništvom </w:t>
      </w:r>
      <w:r w:rsidR="00D06254">
        <w:rPr>
          <w:sz w:val="24"/>
        </w:rPr>
        <w:t>sta</w:t>
      </w:r>
      <w:r>
        <w:rPr>
          <w:sz w:val="24"/>
        </w:rPr>
        <w:t>n</w:t>
      </w:r>
      <w:r w:rsidR="00D06254">
        <w:rPr>
          <w:sz w:val="24"/>
        </w:rPr>
        <w:t xml:space="preserve">a na I katu dvosobni, netto korisne površine 35,98 čm, te spremištem S/ u podrumu netto korisne površine 1,40 čm, sveukupno netto korisne </w:t>
      </w:r>
      <w:r>
        <w:rPr>
          <w:sz w:val="24"/>
        </w:rPr>
        <w:t>površine 40,51 čm, u nacerima označeno narančastom bojom</w:t>
      </w:r>
    </w:p>
    <w:p w:rsidRDefault="008E1B76" w:rsidP="008E1B76" w:rsidR="008E1B76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sz w:val="24"/>
        </w:rPr>
      </w:pPr>
    </w:p>
    <w:p w:rsidRDefault="00294BC4" w:rsidP="00294BC4" w:rsidR="00294BC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</w:p>
    <w:p w:rsidRDefault="006838BA" w:rsidR="006838BA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6838BA" w:rsidR="006838BA">
      <w:pPr>
        <w:jc w:val="center"/>
      </w:pPr>
    </w:p>
    <w:p w:rsidRDefault="00A96E38" w:rsidR="002667E9">
      <w:pPr>
        <w:jc w:val="both"/>
        <w:rPr>
          <w:sz w:val="24"/>
        </w:rPr>
      </w:pPr>
      <w:r>
        <w:rPr>
          <w:sz w:val="24"/>
        </w:rPr>
        <w:tab/>
      </w:r>
      <w:r w:rsidR="002667E9">
        <w:rPr>
          <w:sz w:val="24"/>
        </w:rPr>
        <w:t>Podneskom od</w:t>
      </w:r>
      <w:r w:rsidR="002B56A1">
        <w:rPr>
          <w:sz w:val="24"/>
        </w:rPr>
        <w:t xml:space="preserve"> </w:t>
      </w:r>
      <w:r w:rsidR="00E06095">
        <w:rPr>
          <w:sz w:val="24"/>
        </w:rPr>
        <w:t xml:space="preserve">25.kolovoza </w:t>
      </w:r>
      <w:r w:rsidR="002576C4">
        <w:rPr>
          <w:sz w:val="24"/>
        </w:rPr>
        <w:t>201</w:t>
      </w:r>
      <w:r w:rsidR="00E06095">
        <w:rPr>
          <w:sz w:val="24"/>
        </w:rPr>
        <w:t>6</w:t>
      </w:r>
      <w:r w:rsidR="002576C4">
        <w:rPr>
          <w:sz w:val="24"/>
        </w:rPr>
        <w:t xml:space="preserve">. </w:t>
      </w:r>
      <w:r w:rsidR="00E06095">
        <w:rPr>
          <w:sz w:val="24"/>
        </w:rPr>
        <w:t>s</w:t>
      </w:r>
      <w:r w:rsidR="002B56A1">
        <w:rPr>
          <w:sz w:val="24"/>
        </w:rPr>
        <w:t>tečajn</w:t>
      </w:r>
      <w:r w:rsidR="006D1B5C">
        <w:rPr>
          <w:sz w:val="24"/>
        </w:rPr>
        <w:t xml:space="preserve">i je </w:t>
      </w:r>
      <w:r w:rsidR="002B56A1">
        <w:rPr>
          <w:sz w:val="24"/>
        </w:rPr>
        <w:t>u</w:t>
      </w:r>
      <w:r w:rsidR="002667E9">
        <w:rPr>
          <w:sz w:val="24"/>
        </w:rPr>
        <w:t>p</w:t>
      </w:r>
      <w:r w:rsidR="002B56A1">
        <w:rPr>
          <w:sz w:val="24"/>
        </w:rPr>
        <w:t>r</w:t>
      </w:r>
      <w:r w:rsidR="002667E9">
        <w:rPr>
          <w:sz w:val="24"/>
        </w:rPr>
        <w:t>avitelj</w:t>
      </w:r>
      <w:r w:rsidR="002576C4">
        <w:rPr>
          <w:sz w:val="24"/>
        </w:rPr>
        <w:t xml:space="preserve"> pr</w:t>
      </w:r>
      <w:r w:rsidR="002667E9">
        <w:rPr>
          <w:sz w:val="24"/>
        </w:rPr>
        <w:t>edloži</w:t>
      </w:r>
      <w:r w:rsidR="006D1B5C">
        <w:rPr>
          <w:sz w:val="24"/>
        </w:rPr>
        <w:t>o</w:t>
      </w:r>
      <w:r w:rsidR="002667E9">
        <w:rPr>
          <w:sz w:val="24"/>
        </w:rPr>
        <w:t xml:space="preserve"> stečajnom sucu donošenje dopunskog rješenja o otvaranju stečajnog postupka nad dužnikom </w:t>
      </w:r>
      <w:r w:rsidR="00E06095">
        <w:rPr>
          <w:sz w:val="24"/>
          <w:szCs w:val="24"/>
        </w:rPr>
        <w:t xml:space="preserve">dužnikom </w:t>
      </w:r>
      <w:r w:rsidR="00E06095" w:rsidRPr="0092652A">
        <w:rPr>
          <w:sz w:val="24"/>
          <w:szCs w:val="24"/>
        </w:rPr>
        <w:t>VELAGOS d.o.o.,</w:t>
      </w:r>
      <w:r w:rsidR="00E06095">
        <w:rPr>
          <w:sz w:val="24"/>
          <w:szCs w:val="24"/>
        </w:rPr>
        <w:t xml:space="preserve"> u stečaju,</w:t>
      </w:r>
      <w:r w:rsidR="00E06095" w:rsidRPr="0092652A">
        <w:rPr>
          <w:sz w:val="24"/>
          <w:szCs w:val="24"/>
        </w:rPr>
        <w:t xml:space="preserve"> Zagreb, Havidićeva 28/c, (OIB 11687999556)</w:t>
      </w:r>
      <w:r w:rsidR="002667E9">
        <w:rPr>
          <w:sz w:val="24"/>
        </w:rPr>
        <w:t>, time da se u zemljišnim knjigama u</w:t>
      </w:r>
      <w:r w:rsidR="001D092F">
        <w:rPr>
          <w:sz w:val="24"/>
        </w:rPr>
        <w:t>piše zabilježba rješenja o otva</w:t>
      </w:r>
      <w:r w:rsidR="002667E9">
        <w:rPr>
          <w:sz w:val="24"/>
        </w:rPr>
        <w:t xml:space="preserve">ranju stečajnog postupka od </w:t>
      </w:r>
      <w:r w:rsidR="00E06095">
        <w:rPr>
          <w:sz w:val="24"/>
        </w:rPr>
        <w:t>2</w:t>
      </w:r>
      <w:r w:rsidR="006D1B5C">
        <w:rPr>
          <w:sz w:val="24"/>
        </w:rPr>
        <w:t>.lipnja</w:t>
      </w:r>
      <w:r w:rsidR="002576C4">
        <w:rPr>
          <w:sz w:val="24"/>
        </w:rPr>
        <w:t xml:space="preserve"> 201</w:t>
      </w:r>
      <w:r w:rsidR="00E06095">
        <w:rPr>
          <w:sz w:val="24"/>
        </w:rPr>
        <w:t>6</w:t>
      </w:r>
      <w:r w:rsidR="002576C4">
        <w:rPr>
          <w:sz w:val="24"/>
        </w:rPr>
        <w:t>.</w:t>
      </w:r>
      <w:r w:rsidR="002667E9">
        <w:rPr>
          <w:sz w:val="24"/>
        </w:rPr>
        <w:t xml:space="preserve"> broj St-</w:t>
      </w:r>
      <w:r w:rsidR="006D1B5C">
        <w:rPr>
          <w:sz w:val="24"/>
        </w:rPr>
        <w:t>28</w:t>
      </w:r>
      <w:r w:rsidR="00E06095">
        <w:rPr>
          <w:sz w:val="24"/>
        </w:rPr>
        <w:t>3</w:t>
      </w:r>
      <w:r w:rsidR="006D1B5C">
        <w:rPr>
          <w:sz w:val="24"/>
        </w:rPr>
        <w:t>/1</w:t>
      </w:r>
      <w:r w:rsidR="00E06095">
        <w:rPr>
          <w:sz w:val="24"/>
        </w:rPr>
        <w:t>6</w:t>
      </w:r>
      <w:r w:rsidR="002667E9">
        <w:rPr>
          <w:sz w:val="24"/>
        </w:rPr>
        <w:t xml:space="preserve">. </w:t>
      </w:r>
    </w:p>
    <w:p w:rsidRDefault="00E06095" w:rsidP="002667E9" w:rsidR="00E06095">
      <w:pPr>
        <w:ind w:firstLine="720"/>
        <w:jc w:val="both"/>
        <w:rPr>
          <w:sz w:val="24"/>
        </w:rPr>
      </w:pPr>
    </w:p>
    <w:p w:rsidRDefault="002667E9" w:rsidP="002667E9" w:rsidR="002667E9">
      <w:pPr>
        <w:ind w:firstLine="720"/>
        <w:jc w:val="both"/>
        <w:rPr>
          <w:sz w:val="24"/>
        </w:rPr>
      </w:pPr>
      <w:r>
        <w:rPr>
          <w:sz w:val="24"/>
        </w:rPr>
        <w:t xml:space="preserve">Uz podnesak od </w:t>
      </w:r>
      <w:r w:rsidR="006D1B5C">
        <w:rPr>
          <w:sz w:val="24"/>
        </w:rPr>
        <w:t>9.lipnja</w:t>
      </w:r>
      <w:r w:rsidR="002576C4">
        <w:rPr>
          <w:sz w:val="24"/>
        </w:rPr>
        <w:t xml:space="preserve"> 201</w:t>
      </w:r>
      <w:r w:rsidR="006D1B5C">
        <w:rPr>
          <w:sz w:val="24"/>
        </w:rPr>
        <w:t>4</w:t>
      </w:r>
      <w:r w:rsidR="002576C4">
        <w:rPr>
          <w:sz w:val="24"/>
        </w:rPr>
        <w:t>.</w:t>
      </w:r>
      <w:r>
        <w:rPr>
          <w:sz w:val="24"/>
        </w:rPr>
        <w:t xml:space="preserve"> stečajn</w:t>
      </w:r>
      <w:r w:rsidR="006D1B5C">
        <w:rPr>
          <w:sz w:val="24"/>
        </w:rPr>
        <w:t>i</w:t>
      </w:r>
      <w:r w:rsidR="002576C4">
        <w:rPr>
          <w:sz w:val="24"/>
        </w:rPr>
        <w:t xml:space="preserve"> j</w:t>
      </w:r>
      <w:r>
        <w:rPr>
          <w:sz w:val="24"/>
        </w:rPr>
        <w:t>e upravitel</w:t>
      </w:r>
      <w:r w:rsidR="002576C4">
        <w:rPr>
          <w:sz w:val="24"/>
        </w:rPr>
        <w:t xml:space="preserve">j </w:t>
      </w:r>
      <w:r>
        <w:rPr>
          <w:sz w:val="24"/>
        </w:rPr>
        <w:t>dostavi</w:t>
      </w:r>
      <w:r w:rsidR="006D1B5C">
        <w:rPr>
          <w:sz w:val="24"/>
        </w:rPr>
        <w:t>o</w:t>
      </w:r>
      <w:r>
        <w:rPr>
          <w:sz w:val="24"/>
        </w:rPr>
        <w:t xml:space="preserve"> zemljišno-knjižn</w:t>
      </w:r>
      <w:r w:rsidR="00E06095">
        <w:rPr>
          <w:sz w:val="24"/>
        </w:rPr>
        <w:t>i</w:t>
      </w:r>
      <w:r>
        <w:rPr>
          <w:sz w:val="24"/>
        </w:rPr>
        <w:t xml:space="preserve"> izvatke kojima dokazuje vlasništvo dužnika na nekretnin</w:t>
      </w:r>
      <w:r w:rsidR="00E06095">
        <w:rPr>
          <w:sz w:val="24"/>
        </w:rPr>
        <w:t>i</w:t>
      </w:r>
      <w:r>
        <w:rPr>
          <w:sz w:val="24"/>
        </w:rPr>
        <w:t xml:space="preserve"> naznačen</w:t>
      </w:r>
      <w:r w:rsidR="00E06095">
        <w:rPr>
          <w:sz w:val="24"/>
        </w:rPr>
        <w:t>oj</w:t>
      </w:r>
      <w:r>
        <w:rPr>
          <w:sz w:val="24"/>
        </w:rPr>
        <w:t xml:space="preserve"> u izreci ovog rješenja.</w:t>
      </w:r>
    </w:p>
    <w:p w:rsidRDefault="002667E9" w:rsidP="002667E9" w:rsidR="002667E9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članka </w:t>
      </w:r>
      <w:r w:rsidR="0062562C">
        <w:rPr>
          <w:sz w:val="24"/>
        </w:rPr>
        <w:t>129</w:t>
      </w:r>
      <w:r>
        <w:rPr>
          <w:sz w:val="24"/>
        </w:rPr>
        <w:t xml:space="preserve">. stavak </w:t>
      </w:r>
      <w:r w:rsidR="0062562C">
        <w:rPr>
          <w:sz w:val="24"/>
        </w:rPr>
        <w:t>2</w:t>
      </w:r>
      <w:r>
        <w:rPr>
          <w:sz w:val="24"/>
        </w:rPr>
        <w:t xml:space="preserve">. Stečajnog zakona (NN br. </w:t>
      </w:r>
      <w:r w:rsidR="0062562C">
        <w:rPr>
          <w:sz w:val="24"/>
        </w:rPr>
        <w:t>71/15</w:t>
      </w:r>
      <w:r>
        <w:rPr>
          <w:sz w:val="24"/>
        </w:rPr>
        <w:t>, dalje: SZ) rješenj</w:t>
      </w:r>
      <w:r w:rsidR="0062562C">
        <w:rPr>
          <w:sz w:val="24"/>
        </w:rPr>
        <w:t>em</w:t>
      </w:r>
      <w:r>
        <w:rPr>
          <w:sz w:val="24"/>
        </w:rPr>
        <w:t xml:space="preserve"> o otvaranju st</w:t>
      </w:r>
      <w:r w:rsidR="001D092F">
        <w:rPr>
          <w:sz w:val="24"/>
        </w:rPr>
        <w:t>eč</w:t>
      </w:r>
      <w:r>
        <w:rPr>
          <w:sz w:val="24"/>
        </w:rPr>
        <w:t xml:space="preserve">ajnog postupka </w:t>
      </w:r>
      <w:r w:rsidR="0062562C">
        <w:rPr>
          <w:sz w:val="24"/>
        </w:rPr>
        <w:t xml:space="preserve">sud </w:t>
      </w:r>
      <w:r>
        <w:rPr>
          <w:sz w:val="24"/>
        </w:rPr>
        <w:t xml:space="preserve">će odrediti da se otvaranje stečajnog postupka upiše u </w:t>
      </w:r>
      <w:r w:rsidR="007369F8">
        <w:rPr>
          <w:sz w:val="24"/>
        </w:rPr>
        <w:t xml:space="preserve">registre, javne knjige, upisnike i očevidnike, </w:t>
      </w:r>
      <w:r>
        <w:rPr>
          <w:sz w:val="24"/>
        </w:rPr>
        <w:t xml:space="preserve">a prema </w:t>
      </w:r>
      <w:r>
        <w:rPr>
          <w:sz w:val="24"/>
        </w:rPr>
        <w:lastRenderedPageBreak/>
        <w:t xml:space="preserve">odredbi članka </w:t>
      </w:r>
      <w:r w:rsidR="007369F8">
        <w:rPr>
          <w:sz w:val="24"/>
        </w:rPr>
        <w:t>131.</w:t>
      </w:r>
      <w:r>
        <w:rPr>
          <w:sz w:val="24"/>
        </w:rPr>
        <w:t xml:space="preserve"> stavak </w:t>
      </w:r>
      <w:r w:rsidR="007369F8">
        <w:rPr>
          <w:sz w:val="24"/>
        </w:rPr>
        <w:t>2</w:t>
      </w:r>
      <w:r>
        <w:rPr>
          <w:sz w:val="24"/>
        </w:rPr>
        <w:t>. SZ-a tijela koja vode upisnike dužna su po službenoj dužnosti na temelju dostavljenog rješenja zabilježiti otvaranje stečajnog postupka.</w:t>
      </w:r>
    </w:p>
    <w:p w:rsidRDefault="002667E9" w:rsidP="002667E9" w:rsidR="00A96E38">
      <w:pPr>
        <w:ind w:firstLine="720"/>
        <w:jc w:val="both"/>
        <w:rPr>
          <w:sz w:val="24"/>
        </w:rPr>
      </w:pPr>
      <w:r>
        <w:rPr>
          <w:sz w:val="24"/>
        </w:rPr>
        <w:t xml:space="preserve">Člankom </w:t>
      </w:r>
      <w:r w:rsidR="007369F8">
        <w:rPr>
          <w:sz w:val="24"/>
        </w:rPr>
        <w:t>10</w:t>
      </w:r>
      <w:r w:rsidR="001D092F">
        <w:rPr>
          <w:sz w:val="24"/>
        </w:rPr>
        <w:t xml:space="preserve">. SZ-a propisano je da se u stečajnom postupku na odgovarajući način primjenjuju pravila parničnog postupka u postupku pred trgovačkim sudovima. </w:t>
      </w:r>
    </w:p>
    <w:p w:rsidRDefault="001D092F" w:rsidP="002667E9" w:rsidR="001D092F">
      <w:pPr>
        <w:ind w:firstLine="720"/>
        <w:jc w:val="both"/>
        <w:rPr>
          <w:sz w:val="24"/>
        </w:rPr>
      </w:pPr>
      <w:r>
        <w:rPr>
          <w:sz w:val="24"/>
        </w:rPr>
        <w:t>Prema članku 339.stavak 1. ZPP-a ako je sud propustio da odluči o svim zahtjevima o kojima se mora odlučiti presudom, ili je propustio da odluči o dijelu zahtjeva, stranka može u roku od 15 dana od primitka presude predložiti parničnom sudu da se presuda dopuni.</w:t>
      </w:r>
    </w:p>
    <w:p w:rsidRDefault="001D092F" w:rsidP="00DF2F9C" w:rsidR="001D092F">
      <w:pPr>
        <w:ind w:firstLine="720"/>
        <w:jc w:val="both"/>
        <w:rPr>
          <w:sz w:val="24"/>
        </w:rPr>
      </w:pPr>
      <w:r>
        <w:rPr>
          <w:sz w:val="24"/>
        </w:rPr>
        <w:t xml:space="preserve">Kako je u rješenju o otvaranju stečajnog postupka od </w:t>
      </w:r>
      <w:r w:rsidR="00A8327A">
        <w:rPr>
          <w:sz w:val="24"/>
        </w:rPr>
        <w:t>2.lipnja</w:t>
      </w:r>
      <w:r w:rsidR="002576C4">
        <w:rPr>
          <w:sz w:val="24"/>
        </w:rPr>
        <w:t xml:space="preserve"> 201</w:t>
      </w:r>
      <w:r w:rsidR="00A8327A">
        <w:rPr>
          <w:sz w:val="24"/>
        </w:rPr>
        <w:t>6</w:t>
      </w:r>
      <w:r w:rsidR="002576C4">
        <w:rPr>
          <w:sz w:val="24"/>
        </w:rPr>
        <w:t>.</w:t>
      </w:r>
      <w:r>
        <w:rPr>
          <w:sz w:val="24"/>
        </w:rPr>
        <w:t xml:space="preserve"> sud propustio naložiti zabilježbu rješenja o otvaranju stečajnog postupka </w:t>
      </w:r>
      <w:r w:rsidR="00DF2F9C">
        <w:rPr>
          <w:sz w:val="24"/>
        </w:rPr>
        <w:t>z.k. odjel</w:t>
      </w:r>
      <w:r w:rsidR="00A8327A">
        <w:rPr>
          <w:sz w:val="24"/>
        </w:rPr>
        <w:t xml:space="preserve">u Općinskog suda u Novom zagrebu, </w:t>
      </w:r>
      <w:r>
        <w:rPr>
          <w:sz w:val="24"/>
        </w:rPr>
        <w:t>to je uz odgovarajuću primjenu članka 339. stavak 1. ZPP-a</w:t>
      </w:r>
      <w:r w:rsidR="00DF2F9C">
        <w:rPr>
          <w:sz w:val="24"/>
        </w:rPr>
        <w:t xml:space="preserve">, u vezi članka </w:t>
      </w:r>
      <w:r w:rsidR="00A8327A">
        <w:rPr>
          <w:sz w:val="24"/>
        </w:rPr>
        <w:t>10</w:t>
      </w:r>
      <w:r w:rsidR="00DF2F9C">
        <w:rPr>
          <w:sz w:val="24"/>
        </w:rPr>
        <w:t>. SZ-a,</w:t>
      </w:r>
      <w:r>
        <w:rPr>
          <w:sz w:val="24"/>
        </w:rPr>
        <w:t xml:space="preserve"> a temeljem odredbe članka </w:t>
      </w:r>
      <w:r w:rsidR="00A8327A">
        <w:rPr>
          <w:sz w:val="24"/>
        </w:rPr>
        <w:t xml:space="preserve">129. stavak 2. i </w:t>
      </w:r>
      <w:r>
        <w:rPr>
          <w:sz w:val="24"/>
        </w:rPr>
        <w:t xml:space="preserve"> članka </w:t>
      </w:r>
      <w:r w:rsidR="00A8327A">
        <w:rPr>
          <w:sz w:val="24"/>
        </w:rPr>
        <w:t xml:space="preserve">131.stavak 2. </w:t>
      </w:r>
      <w:r>
        <w:rPr>
          <w:sz w:val="24"/>
        </w:rPr>
        <w:t xml:space="preserve">SZ-a riješeno kao u izreci. </w:t>
      </w:r>
    </w:p>
    <w:p w:rsidRDefault="006D1B5C" w:rsidP="00DF2F9C" w:rsidR="006D1B5C">
      <w:pPr>
        <w:ind w:firstLine="720"/>
        <w:jc w:val="both"/>
        <w:rPr>
          <w:sz w:val="24"/>
        </w:rPr>
      </w:pPr>
    </w:p>
    <w:p w:rsidRDefault="006838BA" w:rsidP="006C7A5A" w:rsidR="006838BA">
      <w:pPr>
        <w:jc w:val="center"/>
        <w:rPr>
          <w:b/>
          <w:sz w:val="24"/>
        </w:rPr>
      </w:pPr>
      <w:r>
        <w:rPr>
          <w:sz w:val="24"/>
          <w:lang w:val="pl-PL"/>
        </w:rPr>
        <w:t>Zagreb</w:t>
      </w:r>
      <w:r>
        <w:rPr>
          <w:sz w:val="24"/>
        </w:rPr>
        <w:t xml:space="preserve">, </w:t>
      </w:r>
      <w:r w:rsidR="00A8327A">
        <w:rPr>
          <w:sz w:val="24"/>
        </w:rPr>
        <w:t>30.kolovoza</w:t>
      </w:r>
      <w:r w:rsidR="0007714C">
        <w:rPr>
          <w:sz w:val="24"/>
        </w:rPr>
        <w:t xml:space="preserve"> 201</w:t>
      </w:r>
      <w:r w:rsidR="00A8327A">
        <w:rPr>
          <w:sz w:val="24"/>
        </w:rPr>
        <w:t>6</w:t>
      </w:r>
      <w:r w:rsidR="002576C4">
        <w:rPr>
          <w:sz w:val="24"/>
        </w:rPr>
        <w:t>.</w:t>
      </w:r>
    </w:p>
    <w:p w:rsidRDefault="00A96E38" w:rsidP="002B322D" w:rsidR="006838BA">
      <w:pPr>
        <w:ind w:firstLine="720" w:left="3600"/>
        <w:jc w:val="right"/>
        <w:rPr>
          <w:sz w:val="24"/>
        </w:rPr>
      </w:pPr>
      <w:r>
        <w:rPr>
          <w:sz w:val="24"/>
        </w:rPr>
        <w:t>Sudac:</w:t>
      </w:r>
    </w:p>
    <w:p w:rsidRDefault="006838BA" w:rsidP="00F57E87" w:rsidR="006838BA" w:rsidRPr="006F075A">
      <w:pPr>
        <w:jc w:val="right"/>
        <w:rPr>
          <w:sz w:val="24"/>
          <w:szCs w:val="24"/>
          <w:lang w:val="pl-PL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 w:rsidR="00041689">
        <w:rPr>
          <w:sz w:val="24"/>
        </w:rPr>
        <w:t xml:space="preserve">                        </w:t>
      </w:r>
      <w:r w:rsidR="00041689">
        <w:rPr>
          <w:sz w:val="24"/>
        </w:rPr>
        <w:tab/>
        <w:t xml:space="preserve">          </w:t>
      </w:r>
      <w:r w:rsidR="0077476F">
        <w:rPr>
          <w:sz w:val="24"/>
        </w:rPr>
        <w:tab/>
      </w:r>
      <w:r w:rsidR="0077476F">
        <w:rPr>
          <w:sz w:val="24"/>
        </w:rPr>
        <w:tab/>
        <w:t xml:space="preserve">     </w:t>
      </w:r>
      <w:smartTag w:element="PersonName" w:uri="urn:schemas-microsoft-com:office:smarttags">
        <w:r>
          <w:rPr>
            <w:sz w:val="24"/>
          </w:rPr>
          <w:t>Ante Galić</w:t>
        </w:r>
      </w:smartTag>
      <w:r w:rsidR="00603157">
        <w:rPr>
          <w:sz w:val="24"/>
        </w:rPr>
        <w:t xml:space="preserve"> </w:t>
      </w:r>
      <w:r w:rsidR="00F57E87">
        <w:rPr>
          <w:sz w:val="24"/>
        </w:rPr>
        <w:t>v.r.</w:t>
      </w:r>
    </w:p>
    <w:p w:rsidRDefault="006F075A" w:rsidP="006F075A" w:rsidR="006F075A" w:rsidRPr="006F075A">
      <w:pPr>
        <w:rPr>
          <w:sz w:val="24"/>
          <w:szCs w:val="24"/>
        </w:rPr>
      </w:pPr>
      <w:r w:rsidRPr="006F075A">
        <w:rPr>
          <w:sz w:val="24"/>
          <w:szCs w:val="24"/>
        </w:rPr>
        <w:t>UPUTA O PRAVNOM LIJEKU:</w:t>
      </w:r>
    </w:p>
    <w:p w:rsidRDefault="006F075A" w:rsidP="006F075A" w:rsidR="006F075A" w:rsidRPr="006F075A">
      <w:pPr>
        <w:jc w:val="both"/>
        <w:rPr>
          <w:sz w:val="24"/>
          <w:szCs w:val="24"/>
        </w:rPr>
      </w:pPr>
      <w:r w:rsidRPr="006F075A">
        <w:rPr>
          <w:sz w:val="24"/>
          <w:szCs w:val="24"/>
        </w:rPr>
        <w:t>Protiv ovog rješenja, nezadovoljna stranka može uložiti žalbu Visokom trgovačkom sudu Republike Hrvatske u roku od 8 dana, a ulaže se putem ovog suda u 2 primjerka.</w:t>
      </w:r>
    </w:p>
    <w:p w:rsidRDefault="00FD0592" w:rsidP="00FD0592" w:rsidR="00FD0592" w:rsidRPr="003370D4">
      <w:pPr>
        <w:rPr>
          <w:sz w:val="24"/>
          <w:szCs w:val="24"/>
          <w:lang w:val="pl-PL"/>
        </w:rPr>
      </w:pPr>
    </w:p>
    <w:p w:rsidRDefault="00F57E87" w:rsidP="00422EE0" w:rsidR="00F57E87">
      <w:pPr>
        <w:jc w:val="both"/>
      </w:pPr>
      <w:r>
        <w:t>Za točnost otpravka, ovlašteni službenik:</w:t>
      </w:r>
    </w:p>
    <w:p w:rsidRDefault="00F57E87" w:rsidP="00422EE0" w:rsidR="00F57E87">
      <w:pPr>
        <w:jc w:val="both"/>
      </w:pPr>
      <w:r>
        <w:t xml:space="preserve">               Valentina Delač</w:t>
      </w:r>
    </w:p>
    <w:p w:rsidRDefault="00796D38" w:rsidP="00796D38" w:rsidR="00796D38" w:rsidRPr="001D5467">
      <w:pPr>
        <w:ind w:left="360"/>
        <w:jc w:val="both"/>
        <w:rPr>
          <w:sz w:val="24"/>
          <w:szCs w:val="24"/>
        </w:rPr>
      </w:pPr>
    </w:p>
    <w:p w:rsidRDefault="00FD0592" w:rsidP="00FD0592" w:rsidR="00FD0592" w:rsidRPr="003370D4">
      <w:pPr>
        <w:rPr>
          <w:sz w:val="24"/>
          <w:szCs w:val="24"/>
          <w:lang w:val="pl-PL"/>
        </w:rPr>
      </w:pPr>
    </w:p>
    <w:sectPr w:rsidSect="006C7A5A" w:rsidR="00FD0592" w:rsidRPr="003370D4">
      <w:headerReference w:type="even" r:id="rId10"/>
      <w:headerReference w:type="default" r:id="rId11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521E" w:rsidR="00AE521E">
      <w:r>
        <w:separator/>
      </w:r>
    </w:p>
  </w:endnote>
  <w:endnote w:id="0" w:type="continuationSeparator">
    <w:p w:rsidRDefault="00AE521E" w:rsidR="00AE52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521E" w:rsidR="00AE521E">
      <w:r>
        <w:separator/>
      </w:r>
    </w:p>
  </w:footnote>
  <w:footnote w:id="0" w:type="continuationSeparator">
    <w:p w:rsidRDefault="00AE521E" w:rsidR="00AE52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041" w:rsidP="00C24C72" w:rsidR="008570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7041" w:rsidR="008570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041" w:rsidP="00C24C72" w:rsidR="008570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0D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7E87" w:rsidP="0056018D" w:rsidR="00857041">
    <w:pPr>
      <w:pStyle w:val="Zaglavlje"/>
      <w:jc w:val="right"/>
    </w:pPr>
    <w:r>
      <w:t>40. St-283/16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52C29AC"/>
    <w:multiLevelType w:val="hybridMultilevel"/>
    <w:tmpl w:val="3D7AEE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681D6B8E"/>
    <w:multiLevelType w:val="hybridMultilevel"/>
    <w:tmpl w:val="A656AA60"/>
    <w:lvl w:tplc="AB5A2AA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70" w:val="num"/>
        </w:tabs>
        <w:ind w:hanging="360" w:left="10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6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11327"/>
    <w:rsid w:val="00041689"/>
    <w:rsid w:val="00060C17"/>
    <w:rsid w:val="00076287"/>
    <w:rsid w:val="0007714C"/>
    <w:rsid w:val="00077E5C"/>
    <w:rsid w:val="000B78D5"/>
    <w:rsid w:val="000C4886"/>
    <w:rsid w:val="000D1BF8"/>
    <w:rsid w:val="00100D00"/>
    <w:rsid w:val="001044A4"/>
    <w:rsid w:val="00166E72"/>
    <w:rsid w:val="00195086"/>
    <w:rsid w:val="001A45BF"/>
    <w:rsid w:val="001C6BCA"/>
    <w:rsid w:val="001D092F"/>
    <w:rsid w:val="001D0F19"/>
    <w:rsid w:val="001D7C4E"/>
    <w:rsid w:val="001E44D0"/>
    <w:rsid w:val="00212857"/>
    <w:rsid w:val="00230BF0"/>
    <w:rsid w:val="002437EE"/>
    <w:rsid w:val="00243CCA"/>
    <w:rsid w:val="00255E71"/>
    <w:rsid w:val="002576C4"/>
    <w:rsid w:val="002667E9"/>
    <w:rsid w:val="00280705"/>
    <w:rsid w:val="00294BC4"/>
    <w:rsid w:val="002B322D"/>
    <w:rsid w:val="002B56A1"/>
    <w:rsid w:val="002D3DC3"/>
    <w:rsid w:val="002E2D4A"/>
    <w:rsid w:val="0031643F"/>
    <w:rsid w:val="00320E1B"/>
    <w:rsid w:val="00341148"/>
    <w:rsid w:val="00341C5D"/>
    <w:rsid w:val="00377237"/>
    <w:rsid w:val="003A4171"/>
    <w:rsid w:val="004004CC"/>
    <w:rsid w:val="00401191"/>
    <w:rsid w:val="00414221"/>
    <w:rsid w:val="00447E26"/>
    <w:rsid w:val="00455127"/>
    <w:rsid w:val="00473B11"/>
    <w:rsid w:val="004A77F1"/>
    <w:rsid w:val="00515C42"/>
    <w:rsid w:val="0056018D"/>
    <w:rsid w:val="0059110D"/>
    <w:rsid w:val="005E5E90"/>
    <w:rsid w:val="005F30D5"/>
    <w:rsid w:val="006018F8"/>
    <w:rsid w:val="00603157"/>
    <w:rsid w:val="0062562C"/>
    <w:rsid w:val="006524A1"/>
    <w:rsid w:val="00677BBF"/>
    <w:rsid w:val="006838BA"/>
    <w:rsid w:val="006906E7"/>
    <w:rsid w:val="006B0E12"/>
    <w:rsid w:val="006C7A5A"/>
    <w:rsid w:val="006D1B5C"/>
    <w:rsid w:val="006F075A"/>
    <w:rsid w:val="00704661"/>
    <w:rsid w:val="00720611"/>
    <w:rsid w:val="007369F8"/>
    <w:rsid w:val="007624A6"/>
    <w:rsid w:val="0077476F"/>
    <w:rsid w:val="0078609A"/>
    <w:rsid w:val="007860C6"/>
    <w:rsid w:val="007945C2"/>
    <w:rsid w:val="00796D38"/>
    <w:rsid w:val="007A7ECC"/>
    <w:rsid w:val="007B349C"/>
    <w:rsid w:val="007C09A9"/>
    <w:rsid w:val="007C0A7F"/>
    <w:rsid w:val="007F0340"/>
    <w:rsid w:val="007F44F9"/>
    <w:rsid w:val="0081167C"/>
    <w:rsid w:val="00837019"/>
    <w:rsid w:val="008371BA"/>
    <w:rsid w:val="00843BE5"/>
    <w:rsid w:val="00857041"/>
    <w:rsid w:val="00860C8A"/>
    <w:rsid w:val="008B40FA"/>
    <w:rsid w:val="008E1B76"/>
    <w:rsid w:val="009557CC"/>
    <w:rsid w:val="009E0FC4"/>
    <w:rsid w:val="00A622BE"/>
    <w:rsid w:val="00A8327A"/>
    <w:rsid w:val="00A8352C"/>
    <w:rsid w:val="00A96E38"/>
    <w:rsid w:val="00AE521E"/>
    <w:rsid w:val="00AF7312"/>
    <w:rsid w:val="00B1477C"/>
    <w:rsid w:val="00B33435"/>
    <w:rsid w:val="00BA3671"/>
    <w:rsid w:val="00BB4167"/>
    <w:rsid w:val="00BD400B"/>
    <w:rsid w:val="00BD7E32"/>
    <w:rsid w:val="00C22011"/>
    <w:rsid w:val="00C24C72"/>
    <w:rsid w:val="00C3388F"/>
    <w:rsid w:val="00C6207F"/>
    <w:rsid w:val="00CB0F34"/>
    <w:rsid w:val="00CB229D"/>
    <w:rsid w:val="00D06254"/>
    <w:rsid w:val="00D32809"/>
    <w:rsid w:val="00DC19E9"/>
    <w:rsid w:val="00DF2F9C"/>
    <w:rsid w:val="00DF4708"/>
    <w:rsid w:val="00E06095"/>
    <w:rsid w:val="00E16B9B"/>
    <w:rsid w:val="00E63A39"/>
    <w:rsid w:val="00E8117B"/>
    <w:rsid w:val="00EA4400"/>
    <w:rsid w:val="00EB36BA"/>
    <w:rsid w:val="00ED01DA"/>
    <w:rsid w:val="00EE08DB"/>
    <w:rsid w:val="00EE193F"/>
    <w:rsid w:val="00EE4B19"/>
    <w:rsid w:val="00F20384"/>
    <w:rsid w:val="00F57E87"/>
    <w:rsid w:val="00F71A7F"/>
    <w:rsid w:val="00F87DD6"/>
    <w:rsid w:val="00FD0592"/>
    <w:rsid w:val="00FD6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6D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0D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0D0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0D0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0D0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0D0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6D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0D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D0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0D0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0D0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0D0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St-283/2016</izvorni_sadrzaj>
    <derivirana_varijabla naziv="DomainObject.Predmet.OznakaBroj_1">St-283/2016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VELAGOS d.o.o.</izvorni_sadrzaj>
    <derivirana_varijabla naziv="DomainObject.Predmet.ProtustrankaFormated_1">  VELAGOS d.o.o.</derivirana_varijabla>
  </DomainObject.Predmet.ProtustrankaFormated>
  <DomainObject.Predmet.ProtustrankaFormatedOIB>
    <izvorni_sadrzaj>  VELAGOS d.o.o., OIB 11687999556</izvorni_sadrzaj>
    <derivirana_varijabla naziv="DomainObject.Predmet.ProtustrankaFormatedOIB_1">  VELAGOS d.o.o., OIB 11687999556</derivirana_varijabla>
  </DomainObject.Predmet.ProtustrankaFormatedOIB>
  <DomainObject.Predmet.ProtustrankaFormatedWithAdress>
    <izvorni_sadrzaj> VELAGOS d.o.o., Havidićeva 28/C, 10000 Zagreb</izvorni_sadrzaj>
    <derivirana_varijabla naziv="DomainObject.Predmet.ProtustrankaFormatedWithAdress_1"> VELAGOS d.o.o., Havidićeva 28/C, 10000 Zagreb</derivirana_varijabla>
  </DomainObject.Predmet.ProtustrankaFormatedWithAdress>
  <DomainObject.Predmet.ProtustrankaFormatedWithAdressOIB>
    <izvorni_sadrzaj> VELAGOS d.o.o., OIB 11687999556, Havidićeva 28/C, 10000 Zagreb</izvorni_sadrzaj>
    <derivirana_varijabla naziv="DomainObject.Predmet.ProtustrankaFormatedWithAdressOIB_1"> VELAGOS d.o.o., OIB 11687999556, Havidićeva 28/C, 10000 Zagreb</derivirana_varijabla>
  </DomainObject.Predmet.ProtustrankaFormatedWithAdressOIB>
  <DomainObject.Predmet.ProtustrankaWithAdress>
    <izvorni_sadrzaj>VELAGOS d.o.o. Havidićeva 28/C, 10000 Zagreb</izvorni_sadrzaj>
    <derivirana_varijabla naziv="DomainObject.Predmet.ProtustrankaWithAdress_1">VELAGOS d.o.o. Havidićeva 28/C, 10000 Zagreb</derivirana_varijabla>
  </DomainObject.Predmet.ProtustrankaWithAdress>
  <DomainObject.Predmet.ProtustrankaWithAdressOIB>
    <izvorni_sadrzaj>VELAGOS d.o.o., OIB 11687999556, Havidićeva 28/C, 10000 Zagreb</izvorni_sadrzaj>
    <derivirana_varijabla naziv="DomainObject.Predmet.ProtustrankaWithAdressOIB_1">VELAGOS d.o.o., OIB 11687999556, Havidićeva 28/C, 10000 Zagreb</derivirana_varijabla>
  </DomainObject.Predmet.ProtustrankaWithAdressOIB>
  <DomainObject.Predmet.ProtustrankaNazivFormated>
    <izvorni_sadrzaj>VELAGOS d.o.o.</izvorni_sadrzaj>
    <derivirana_varijabla naziv="DomainObject.Predmet.ProtustrankaNazivFormated_1">VELAGOS d.o.o.</derivirana_varijabla>
  </DomainObject.Predmet.ProtustrankaNazivFormated>
  <DomainObject.Predmet.ProtustrankaNazivFormatedOIB>
    <izvorni_sadrzaj>VELAGOS d.o.o., OIB 11687999556</izvorni_sadrzaj>
    <derivirana_varijabla naziv="DomainObject.Predmet.ProtustrankaNazivFormatedOIB_1">VELAGOS d.o.o., OIB 11687999556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VELAGOS d.o.o.</item>
    </izvorni_sadrzaj>
    <derivirana_varijabla naziv="DomainObject.Predmet.ProtuStrankaListFormated_1">
      <item>VELAGOS d.o.o.</item>
    </derivirana_varijabla>
  </DomainObject.Predmet.ProtuStrankaListFormated>
  <DomainObject.Predmet.ProtuStrankaListFormatedOIB>
    <izvorni_sadrzaj>
      <item>VELAGOS d.o.o., OIB 11687999556</item>
    </izvorni_sadrzaj>
    <derivirana_varijabla naziv="DomainObject.Predmet.ProtuStrankaListFormatedOIB_1">
      <item>VELAGOS d.o.o., OIB 11687999556</item>
    </derivirana_varijabla>
  </DomainObject.Predmet.ProtuStrankaListFormatedOIB>
  <DomainObject.Predmet.ProtuStrankaListFormatedWithAdress>
    <izvorni_sadrzaj>
      <item>VELAGOS d.o.o., Havidićeva 28/C, 10000 Zagreb</item>
    </izvorni_sadrzaj>
    <derivirana_varijabla naziv="DomainObject.Predmet.ProtuStrankaListFormatedWithAdress_1">
      <item>VELAGOS d.o.o., Havidićeva 28/C, 10000 Zagreb</item>
    </derivirana_varijabla>
  </DomainObject.Predmet.ProtuStrankaListFormatedWithAdress>
  <DomainObject.Predmet.ProtuStrankaListFormatedWithAdressOIB>
    <izvorni_sadrzaj>
      <item>VELAGOS d.o.o., OIB 11687999556, Havidićeva 28/C, 10000 Zagreb</item>
    </izvorni_sadrzaj>
    <derivirana_varijabla naziv="DomainObject.Predmet.ProtuStrankaListFormatedWithAdressOIB_1">
      <item>VELAGOS d.o.o., OIB 11687999556, Havidićeva 28/C, 10000 Zagreb</item>
    </derivirana_varijabla>
  </DomainObject.Predmet.ProtuStrankaListFormatedWithAdressOIB>
  <DomainObject.Predmet.ProtuStrankaListNazivFormated>
    <izvorni_sadrzaj>
      <item>VELAGOS d.o.o.</item>
    </izvorni_sadrzaj>
    <derivirana_varijabla naziv="DomainObject.Predmet.ProtuStrankaListNazivFormated_1">
      <item>VELAGOS d.o.o.</item>
    </derivirana_varijabla>
  </DomainObject.Predmet.ProtuStrankaListNazivFormated>
  <DomainObject.Predmet.ProtuStrankaListNazivFormatedOIB>
    <izvorni_sadrzaj>
      <item>VELAGOS d.o.o., OIB 11687999556</item>
    </izvorni_sadrzaj>
    <derivirana_varijabla naziv="DomainObject.Predmet.ProtuStrankaListNazivFormatedOIB_1">
      <item>VELAGOS d.o.o., OIB 11687999556</item>
    </derivirana_varijabla>
  </DomainObject.Predmet.ProtuStrankaListNazivFormatedOIB>
  <DomainObject.Predmet.OstaliListFormated>
    <izvorni_sadrzaj>
      <item>Ivan Podnar</item>
    </izvorni_sadrzaj>
    <derivirana_varijabla naziv="DomainObject.Predmet.OstaliListFormated_1">
      <item>Ivan Podnar</item>
    </derivirana_varijabla>
  </DomainObject.Predmet.OstaliListFormated>
  <DomainObject.Predmet.OstaliListFormatedOIB>
    <izvorni_sadrzaj>
      <item>Ivan Podnar, OIB 78713428668</item>
    </izvorni_sadrzaj>
    <derivirana_varijabla naziv="DomainObject.Predmet.OstaliListFormatedOIB_1">
      <item>Ivan Podnar, OIB 78713428668</item>
    </derivirana_varijabla>
  </DomainObject.Predmet.OstaliListFormatedOIB>
  <DomainObject.Predmet.OstaliListFormatedWithAdress>
    <izvorni_sadrzaj>
      <item>Ivan Podnar, Ksaver 11, 10000 Zagreb</item>
    </izvorni_sadrzaj>
    <derivirana_varijabla naziv="DomainObject.Predmet.OstaliListFormatedWithAdress_1">
      <item>Ivan Podnar, Ksaver 11, 10000 Zagreb</item>
    </derivirana_varijabla>
  </DomainObject.Predmet.OstaliListFormatedWithAdress>
  <DomainObject.Predmet.OstaliListFormatedWithAdressOIB>
    <izvorni_sadrzaj>
      <item>Ivan Podnar, OIB 78713428668, Ksaver 11, 10000 Zagreb</item>
    </izvorni_sadrzaj>
    <derivirana_varijabla naziv="DomainObject.Predmet.OstaliListFormatedWithAdressOIB_1">
      <item>Ivan Podnar, OIB 78713428668, Ksaver 11, 10000 Zagreb</item>
    </derivirana_varijabla>
  </DomainObject.Predmet.OstaliListFormatedWithAdressOIB>
  <DomainObject.Predmet.OstaliListNazivFormated>
    <izvorni_sadrzaj>
      <item>Ivan Podnar</item>
    </izvorni_sadrzaj>
    <derivirana_varijabla naziv="DomainObject.Predmet.OstaliListNazivFormated_1">
      <item>Ivan Podnar</item>
    </derivirana_varijabla>
  </DomainObject.Predmet.OstaliListNazivFormated>
  <DomainObject.Predmet.OstaliListNazivFormatedOIB>
    <izvorni_sadrzaj>
      <item>Ivan Podnar, OIB 78713428668</item>
    </izvorni_sadrzaj>
    <derivirana_varijabla naziv="DomainObject.Predmet.OstaliListNazivFormatedOIB_1">
      <item>Ivan Podnar, OIB 78713428668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VELAGOS d.o.o.</izvorni_sadrzaj>
    <derivirana_varijabla naziv="DomainObject.Predmet.ProtustrankaIDrugi_1">VELAGOS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VELAGOS d.o.o., OIB 11687999556, Havidićeva 28/C, 10000 Zagreb</izvorni_sadrzaj>
    <derivirana_varijabla naziv="DomainObject.Predmet.ProtustrankaIDrugiAdressOIB_1">VELAGOS d.o.o., OIB 11687999556, Havidićeva 28/C,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VELAGOS d.o.o.</item>
      <item>Ivan Podnar</item>
    </izvorni_sadrzaj>
    <derivirana_varijabla naziv="DomainObject.Predmet.SudioniciListNaziv_1">
      <item>FINA Regionalni centar Zagreb</item>
      <item>VELAGOS d.o.o.</item>
      <item>Ivan Podnar</item>
    </derivirana_varijabla>
  </DomainObject.Predmet.SudioniciListNaziv>
  <DomainObject.Predmet.SudioniciListAdressOIB>
    <izvorni_sadrzaj>
      <item>FINA Regionalni centar Zagreb, OIB 85821130368, Trg svibanjskih žrtava 1995. 1,10000 Zagreb</item>
      <item>VELAGOS d.o.o., OIB 11687999556, Havidićeva 28/C,10000 Zagreb</item>
      <item>Ivan Podnar, OIB 78713428668, Ksaver 11,10000 Zagreb</item>
    </izvorni_sadrzaj>
    <derivirana_varijabla naziv="DomainObject.Predmet.SudioniciListAdressOIB_1">
      <item>FINA Regionalni centar Zagreb, OIB 85821130368, Trg svibanjskih žrtava 1995. 1,10000 Zagreb</item>
      <item>VELAGOS d.o.o., OIB 11687999556, Havidićeva 28/C,10000 Zagreb</item>
      <item>Ivan Podnar, OIB 78713428668, Ksaver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11687999556</item>
      <item>, OIB 78713428668</item>
    </izvorni_sadrzaj>
    <derivirana_varijabla naziv="DomainObject.Predmet.SudioniciListNazivOIB_1">
      <item>, OIB 85821130368</item>
      <item>, OIB 11687999556</item>
      <item>, OIB 78713428668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474</properties:Words>
  <properties:Characters>2698</properties:Characters>
  <properties:Lines>67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2016-08-30T12:33:00Z</dcterms:created>
  <dc:creator>Ante</dc:creator>
  <cp:lastModifiedBy>Valentina Delač</cp:lastModifiedBy>
  <cp:lastPrinted>2016-08-30T12:32:00Z</cp:lastPrinted>
  <dcterms:modified xmlns:xsi="http://www.w3.org/2001/XMLSchema-instance" xsi:type="dcterms:W3CDTF">2016-08-30T12:34:00Z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