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799c" w14:paraId="c32799c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E7667C">
        <w:rPr>
          <w:sz w:val="24"/>
          <w:szCs w:val="24"/>
        </w:rPr>
        <w:t xml:space="preserve">       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E912E7">
        <w:rPr>
          <w:sz w:val="24"/>
          <w:szCs w:val="24"/>
        </w:rPr>
        <w:t>1182/17-</w:t>
      </w:r>
      <w:r w:rsidR="00E7667C">
        <w:rPr>
          <w:sz w:val="24"/>
          <w:szCs w:val="24"/>
        </w:rPr>
        <w:t>35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33160D" w:rsidP="0033160D" w:rsidR="0033160D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Pr="00F103DE">
        <w:rPr>
          <w:rFonts w:hAnsi="Times New Roman" w:ascii="Times New Roman"/>
          <w:szCs w:val="24"/>
        </w:rPr>
        <w:t xml:space="preserve">stečajna masa iza DOM EXCLUSIVE INTERIJERI d.o.o. u stečaju,  Gorčica 10, </w:t>
      </w:r>
      <w:proofErr w:type="spellStart"/>
      <w:r w:rsidRPr="00F103DE">
        <w:rPr>
          <w:rFonts w:hAnsi="Times New Roman" w:ascii="Times New Roman"/>
          <w:szCs w:val="24"/>
        </w:rPr>
        <w:t>Šenkovec</w:t>
      </w:r>
      <w:proofErr w:type="spellEnd"/>
      <w:r w:rsidRPr="00F103DE">
        <w:rPr>
          <w:rFonts w:hAnsi="Times New Roman" w:ascii="Times New Roman"/>
          <w:szCs w:val="24"/>
        </w:rPr>
        <w:t>, Čakovec, OIB: 03936581944, (ranije: Zagreb, Slavonska avenija 15)</w:t>
      </w:r>
      <w:r w:rsidRPr="00CA07F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21</w:t>
      </w:r>
      <w:r w:rsidRPr="00CA07F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Pr="00CA07F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CA07F4">
        <w:rPr>
          <w:rFonts w:hAnsi="Times New Roman" w:ascii="Times New Roman"/>
          <w:szCs w:val="24"/>
        </w:rPr>
        <w:t>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E7667C">
        <w:rPr>
          <w:sz w:val="24"/>
          <w:szCs w:val="24"/>
        </w:rPr>
        <w:t xml:space="preserve">vjerovnik </w:t>
      </w:r>
      <w:r w:rsidR="00120CB1" w:rsidRPr="00367760">
        <w:rPr>
          <w:sz w:val="24"/>
          <w:szCs w:val="24"/>
        </w:rPr>
        <w:t>H-ABDUCO d.o.o., Slavonska avenija 6A, Zagreb, OIB: 13667298928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33160D" w:rsidRPr="0033160D">
        <w:rPr>
          <w:sz w:val="24"/>
          <w:szCs w:val="24"/>
        </w:rPr>
        <w:t xml:space="preserve">stečajna masa iza DOM EXCLUSIVE INTERIJERI d.o.o. u stečaju,  Gorčica 10, </w:t>
      </w:r>
      <w:proofErr w:type="spellStart"/>
      <w:r w:rsidR="0033160D" w:rsidRPr="0033160D">
        <w:rPr>
          <w:sz w:val="24"/>
          <w:szCs w:val="24"/>
        </w:rPr>
        <w:t>Šenkovec</w:t>
      </w:r>
      <w:proofErr w:type="spellEnd"/>
      <w:r w:rsidR="0033160D" w:rsidRPr="0033160D">
        <w:rPr>
          <w:sz w:val="24"/>
          <w:szCs w:val="24"/>
        </w:rPr>
        <w:t>, Čakovec, OIB: 03936581944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120CB1" w:rsidRPr="00367760">
        <w:rPr>
          <w:sz w:val="24"/>
          <w:szCs w:val="24"/>
        </w:rPr>
        <w:t>6.273.378,18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120CB1" w:rsidP="00120CB1" w:rsidR="00120CB1" w:rsidRPr="0036776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67760">
        <w:rPr>
          <w:sz w:val="24"/>
          <w:szCs w:val="24"/>
        </w:rPr>
        <w:t>Stečajni upravitelj je u podnesku od 4. rujna 2018. (list 104-113) koji je objavljen na e oglasnoj ploči suda 6. rujna 2018., obavijestio sud da je vjerovnik H-ABDUCO d.o.o., Slavonska avenija 6A, Zagreb, OIB: 13667298928 postupio po njegovom pozivu za dopunu prijave tražbine</w:t>
      </w:r>
      <w:r>
        <w:rPr>
          <w:sz w:val="24"/>
          <w:szCs w:val="24"/>
        </w:rPr>
        <w:t xml:space="preserve"> te je u podnesku (list 105-106 spisa) </w:t>
      </w:r>
      <w:r w:rsidRPr="00367760">
        <w:rPr>
          <w:sz w:val="24"/>
          <w:szCs w:val="24"/>
        </w:rPr>
        <w:t>povukao tražbinu u iznosu od 6.273.378,18 kn.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33160D">
        <w:rPr>
          <w:sz w:val="24"/>
          <w:szCs w:val="24"/>
        </w:rPr>
        <w:t xml:space="preserve"> i</w:t>
      </w:r>
      <w:r w:rsidR="00C92B28">
        <w:rPr>
          <w:sz w:val="24"/>
          <w:szCs w:val="24"/>
        </w:rPr>
        <w:t xml:space="preserve">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="0033160D">
        <w:rPr>
          <w:sz w:val="24"/>
          <w:szCs w:val="24"/>
        </w:rPr>
        <w:t xml:space="preserve"> i 104/17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33160D">
        <w:rPr>
          <w:sz w:val="24"/>
          <w:szCs w:val="24"/>
        </w:rPr>
        <w:t>21</w:t>
      </w:r>
      <w:r w:rsidR="00750EE2">
        <w:rPr>
          <w:sz w:val="24"/>
          <w:szCs w:val="24"/>
        </w:rPr>
        <w:t xml:space="preserve">. </w:t>
      </w:r>
      <w:r w:rsidR="0033160D">
        <w:rPr>
          <w:sz w:val="24"/>
          <w:szCs w:val="24"/>
        </w:rPr>
        <w:t>rujna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A36B78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A36B78" w:rsidP="007B64C7" w:rsidR="00A36B78">
      <w:pPr>
        <w:ind w:firstLine="708" w:left="3540"/>
        <w:jc w:val="right"/>
        <w:rPr>
          <w:sz w:val="24"/>
          <w:szCs w:val="24"/>
        </w:rPr>
      </w:pPr>
    </w:p>
    <w:p w:rsidRDefault="00A36B78" w:rsidP="007B64C7" w:rsidR="00A36B78" w:rsidRPr="00A36B78">
      <w:pPr>
        <w:ind w:firstLine="708" w:left="3540"/>
        <w:jc w:val="right"/>
        <w:rPr>
          <w:sz w:val="24"/>
          <w:szCs w:val="24"/>
        </w:rPr>
      </w:pPr>
      <w:r w:rsidRPr="00A36B78">
        <w:rPr>
          <w:sz w:val="24"/>
          <w:szCs w:val="24"/>
        </w:rPr>
        <w:t xml:space="preserve">Za točnost </w:t>
      </w:r>
      <w:proofErr w:type="spellStart"/>
      <w:r w:rsidRPr="00A36B78">
        <w:rPr>
          <w:sz w:val="24"/>
          <w:szCs w:val="24"/>
        </w:rPr>
        <w:t>otpravka</w:t>
      </w:r>
      <w:proofErr w:type="spellEnd"/>
      <w:r w:rsidRPr="00A36B78">
        <w:rPr>
          <w:sz w:val="24"/>
          <w:szCs w:val="24"/>
        </w:rPr>
        <w:t>-ovlašteni službenik:</w:t>
      </w:r>
    </w:p>
    <w:p w:rsidRDefault="00A36B78" w:rsidP="007B64C7" w:rsidR="00A36B78" w:rsidRPr="00A36B78">
      <w:pPr>
        <w:ind w:firstLine="708" w:left="3540"/>
        <w:jc w:val="right"/>
        <w:rPr>
          <w:sz w:val="24"/>
          <w:szCs w:val="24"/>
        </w:rPr>
      </w:pPr>
      <w:r w:rsidRPr="00A36B78">
        <w:rPr>
          <w:sz w:val="24"/>
          <w:szCs w:val="24"/>
        </w:rPr>
        <w:t xml:space="preserve">                                       Valentina Gabud</w:t>
      </w:r>
    </w:p>
    <w:p w:rsidRDefault="00F637B7" w:rsidP="0027743F" w:rsidR="00F637B7">
      <w:pPr>
        <w:jc w:val="both"/>
        <w:rPr>
          <w:sz w:val="24"/>
          <w:szCs w:val="24"/>
        </w:rPr>
      </w:pPr>
    </w:p>
    <w:sectPr w:rsidSect="00E7667C" w:rsidR="00F637B7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20CB1"/>
    <w:rsid w:val="001A1D40"/>
    <w:rsid w:val="001A69B9"/>
    <w:rsid w:val="001F217D"/>
    <w:rsid w:val="001F4AD3"/>
    <w:rsid w:val="00200D37"/>
    <w:rsid w:val="0022600C"/>
    <w:rsid w:val="002330B0"/>
    <w:rsid w:val="0027743F"/>
    <w:rsid w:val="002A3843"/>
    <w:rsid w:val="002E3364"/>
    <w:rsid w:val="00312D6C"/>
    <w:rsid w:val="0033160D"/>
    <w:rsid w:val="003A4CA1"/>
    <w:rsid w:val="003E5792"/>
    <w:rsid w:val="004B7367"/>
    <w:rsid w:val="004E77F6"/>
    <w:rsid w:val="0051300B"/>
    <w:rsid w:val="00523742"/>
    <w:rsid w:val="00577C20"/>
    <w:rsid w:val="00583908"/>
    <w:rsid w:val="005F27F5"/>
    <w:rsid w:val="00681EE3"/>
    <w:rsid w:val="006870FD"/>
    <w:rsid w:val="006C1AAA"/>
    <w:rsid w:val="007039B6"/>
    <w:rsid w:val="00715B09"/>
    <w:rsid w:val="007370E5"/>
    <w:rsid w:val="00743351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36B78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24D45"/>
    <w:rsid w:val="00E50AE5"/>
    <w:rsid w:val="00E7667C"/>
    <w:rsid w:val="00E81382"/>
    <w:rsid w:val="00E912E7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33160D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6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B7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B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B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33160D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6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B7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1456</properties:Characters>
  <properties:Lines>45</properties:Lines>
  <properties:Paragraphs>18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Valentina Gabud</cp:lastModifiedBy>
  <cp:lastPrinted>2018-09-24T07:26:00Z</cp:lastPrinted>
  <dcterms:modified xmlns:xsi="http://www.w3.org/2001/XMLSchema-instance" xsi:type="dcterms:W3CDTF">2018-09-24T07:26:00Z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 rj.-povlačenje prijave - H-ABDUCO.docx)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