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e63fd" w14:paraId="58e63fd" w:rsidRDefault="00B314E8" w:rsidR="00B314E8" w:rsidRPr="00B64C20">
      <w:pPr>
        <w15:collapsed w:val="false"/>
        <w:rPr>
          <w:rFonts w:hAnsi="Times New Roman" w:ascii="Times New Roman"/>
          <w:szCs w:val="24"/>
        </w:rPr>
      </w:pPr>
      <w:bookmarkStart w:name="_GoBack" w:id="0"/>
      <w:bookmarkEnd w:id="0"/>
      <w:r w:rsidRPr="00B64C20">
        <w:rPr>
          <w:rFonts w:hAnsi="Times New Roman" w:ascii="Times New Roman"/>
          <w:szCs w:val="24"/>
        </w:rPr>
        <w:tab/>
      </w:r>
      <w:r w:rsidR="0091485F" w:rsidRPr="00B64C20">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B64C20">
      <w:pPr>
        <w:tabs>
          <w:tab w:pos="6450" w:val="left"/>
        </w:tabs>
        <w:rPr>
          <w:rFonts w:hAnsi="Times New Roman" w:ascii="Times New Roman"/>
          <w:szCs w:val="24"/>
        </w:rPr>
      </w:pPr>
      <w:r w:rsidRPr="00B64C20">
        <w:rPr>
          <w:rFonts w:hAnsi="Times New Roman" w:ascii="Times New Roman"/>
          <w:szCs w:val="24"/>
        </w:rPr>
        <w:t xml:space="preserve">REPUBLIKA HRVATSKA </w:t>
      </w:r>
      <w:r w:rsidR="0091485F" w:rsidRPr="00B64C20">
        <w:rPr>
          <w:rFonts w:hAnsi="Times New Roman" w:ascii="Times New Roman"/>
          <w:szCs w:val="24"/>
        </w:rPr>
        <w:tab/>
        <w:t xml:space="preserve">                   4 St-</w:t>
      </w:r>
      <w:r w:rsidR="00F23837" w:rsidRPr="00B64C20">
        <w:rPr>
          <w:rFonts w:hAnsi="Times New Roman" w:ascii="Times New Roman"/>
          <w:szCs w:val="24"/>
        </w:rPr>
        <w:t>2115</w:t>
      </w:r>
      <w:r w:rsidR="00DF3B5C" w:rsidRPr="00B64C20">
        <w:rPr>
          <w:rFonts w:hAnsi="Times New Roman" w:ascii="Times New Roman"/>
          <w:szCs w:val="24"/>
        </w:rPr>
        <w:t>/</w:t>
      </w:r>
      <w:r w:rsidR="002038A4" w:rsidRPr="00B64C20">
        <w:rPr>
          <w:rFonts w:hAnsi="Times New Roman" w:ascii="Times New Roman"/>
          <w:szCs w:val="24"/>
        </w:rPr>
        <w:t>16</w:t>
      </w:r>
    </w:p>
    <w:p w:rsidRDefault="00C20895" w:rsidR="00C20895" w:rsidRPr="00B64C20">
      <w:pPr>
        <w:rPr>
          <w:rFonts w:hAnsi="Times New Roman" w:ascii="Times New Roman"/>
          <w:szCs w:val="24"/>
        </w:rPr>
      </w:pPr>
      <w:r w:rsidRPr="00B64C20">
        <w:rPr>
          <w:rFonts w:hAnsi="Times New Roman" w:ascii="Times New Roman"/>
          <w:szCs w:val="24"/>
        </w:rPr>
        <w:t xml:space="preserve">TRGOVAČKI SUD U ZAGREBU </w:t>
      </w:r>
    </w:p>
    <w:p w:rsidRDefault="00C20895" w:rsidR="00B314E8" w:rsidRPr="00B64C20">
      <w:pPr>
        <w:rPr>
          <w:rFonts w:hAnsi="Times New Roman" w:ascii="Times New Roman"/>
          <w:szCs w:val="24"/>
        </w:rPr>
      </w:pPr>
      <w:r w:rsidRPr="00B64C20">
        <w:rPr>
          <w:rFonts w:hAnsi="Times New Roman" w:ascii="Times New Roman"/>
          <w:szCs w:val="24"/>
        </w:rPr>
        <w:t xml:space="preserve">STALNA SLUŽBA </w:t>
      </w:r>
    </w:p>
    <w:p w:rsidRDefault="00853078" w:rsidR="0063170F" w:rsidRPr="00B64C20">
      <w:pPr>
        <w:rPr>
          <w:rFonts w:hAnsi="Times New Roman" w:ascii="Times New Roman"/>
          <w:szCs w:val="24"/>
        </w:rPr>
      </w:pPr>
      <w:r w:rsidRPr="00B64C20">
        <w:rPr>
          <w:rFonts w:hAnsi="Times New Roman" w:ascii="Times New Roman"/>
          <w:szCs w:val="24"/>
        </w:rPr>
        <w:t xml:space="preserve">Karlovac, </w:t>
      </w:r>
      <w:r w:rsidR="00DF3B5C" w:rsidRPr="00B64C20">
        <w:rPr>
          <w:rFonts w:hAnsi="Times New Roman" w:ascii="Times New Roman"/>
          <w:szCs w:val="24"/>
        </w:rPr>
        <w:t>Trg hrvatskih branitelja 1</w:t>
      </w:r>
    </w:p>
    <w:p w:rsidRDefault="005A0E12" w:rsidR="005A0E12" w:rsidRPr="00B64C20">
      <w:pPr>
        <w:rPr>
          <w:rFonts w:hAnsi="Times New Roman" w:ascii="Times New Roman"/>
          <w:szCs w:val="24"/>
        </w:rPr>
      </w:pPr>
    </w:p>
    <w:p w:rsidRDefault="0063170F" w:rsidP="00072954" w:rsidR="00B314E8" w:rsidRPr="00B64C20">
      <w:pPr>
        <w:jc w:val="center"/>
        <w:rPr>
          <w:rFonts w:hAnsi="Times New Roman" w:ascii="Times New Roman"/>
          <w:szCs w:val="24"/>
        </w:rPr>
      </w:pPr>
      <w:r w:rsidRPr="00B64C20">
        <w:rPr>
          <w:rFonts w:hAnsi="Times New Roman" w:ascii="Times New Roman"/>
          <w:szCs w:val="24"/>
        </w:rPr>
        <w:t>REPUBLIKA HRVATSKA</w:t>
      </w:r>
      <w:r w:rsidR="00514886" w:rsidRPr="00B64C20">
        <w:rPr>
          <w:rFonts w:hAnsi="Times New Roman" w:ascii="Times New Roman"/>
          <w:szCs w:val="24"/>
        </w:rPr>
        <w:t xml:space="preserve"> </w:t>
      </w:r>
    </w:p>
    <w:p w:rsidRDefault="00326CC7" w:rsidP="00326CC7" w:rsidR="00B314E8" w:rsidRPr="00B64C20">
      <w:pPr>
        <w:jc w:val="center"/>
        <w:rPr>
          <w:rFonts w:hAnsi="Times New Roman" w:ascii="Times New Roman"/>
          <w:szCs w:val="24"/>
        </w:rPr>
      </w:pPr>
      <w:r w:rsidRPr="00B64C20">
        <w:rPr>
          <w:rFonts w:hAnsi="Times New Roman" w:ascii="Times New Roman"/>
          <w:szCs w:val="24"/>
        </w:rPr>
        <w:t>R J E Š E N J E</w:t>
      </w:r>
    </w:p>
    <w:p w:rsidRDefault="00B314E8" w:rsidR="00B314E8" w:rsidRPr="00B64C20">
      <w:pPr>
        <w:rPr>
          <w:rFonts w:hAnsi="Times New Roman" w:ascii="Times New Roman"/>
          <w:szCs w:val="24"/>
        </w:rPr>
      </w:pPr>
    </w:p>
    <w:p w:rsidRDefault="00B314E8" w:rsidP="00B314E8" w:rsidR="00B314E8" w:rsidRPr="00B64C20">
      <w:pPr>
        <w:pStyle w:val="Tijeloteksta"/>
        <w:rPr>
          <w:rFonts w:hAnsi="Times New Roman" w:ascii="Times New Roman"/>
          <w:szCs w:val="24"/>
        </w:rPr>
      </w:pPr>
      <w:r w:rsidRPr="00B64C20">
        <w:rPr>
          <w:rFonts w:hAnsi="Times New Roman" w:ascii="Times New Roman"/>
          <w:szCs w:val="24"/>
        </w:rPr>
        <w:tab/>
      </w:r>
      <w:r w:rsidR="00853078" w:rsidRPr="00B64C20">
        <w:rPr>
          <w:rFonts w:hAnsi="Times New Roman" w:ascii="Times New Roman"/>
          <w:szCs w:val="24"/>
        </w:rPr>
        <w:t>Trgovački sud u Zagrebu, Stalna služba</w:t>
      </w:r>
      <w:r w:rsidR="00ED1913" w:rsidRPr="00B64C20">
        <w:rPr>
          <w:rFonts w:hAnsi="Times New Roman" w:ascii="Times New Roman"/>
          <w:szCs w:val="24"/>
        </w:rPr>
        <w:t xml:space="preserve">, </w:t>
      </w:r>
      <w:r w:rsidRPr="00B64C20">
        <w:rPr>
          <w:rFonts w:hAnsi="Times New Roman" w:ascii="Times New Roman"/>
          <w:szCs w:val="24"/>
        </w:rPr>
        <w:t>po sucu Goranki Boljkovac, kao stečajnom sucu,</w:t>
      </w:r>
      <w:r w:rsidR="000F0435" w:rsidRPr="00B64C20">
        <w:rPr>
          <w:rFonts w:hAnsi="Times New Roman" w:ascii="Times New Roman"/>
          <w:szCs w:val="24"/>
        </w:rPr>
        <w:t xml:space="preserve"> </w:t>
      </w:r>
      <w:r w:rsidR="00F80552" w:rsidRPr="00B64C20">
        <w:rPr>
          <w:rFonts w:hAnsi="Times New Roman" w:ascii="Times New Roman"/>
          <w:szCs w:val="24"/>
        </w:rPr>
        <w:t xml:space="preserve">u </w:t>
      </w:r>
      <w:r w:rsidR="00473DCE" w:rsidRPr="00B64C20">
        <w:rPr>
          <w:rFonts w:hAnsi="Times New Roman" w:ascii="Times New Roman"/>
          <w:szCs w:val="24"/>
        </w:rPr>
        <w:t xml:space="preserve">stečajnom postupku </w:t>
      </w:r>
      <w:r w:rsidR="00853078" w:rsidRPr="00B64C20">
        <w:rPr>
          <w:rFonts w:hAnsi="Times New Roman" w:ascii="Times New Roman"/>
          <w:szCs w:val="24"/>
        </w:rPr>
        <w:t xml:space="preserve">nad </w:t>
      </w:r>
      <w:r w:rsidR="002038A4" w:rsidRPr="00B64C20">
        <w:rPr>
          <w:rFonts w:hAnsi="Times New Roman" w:ascii="Times New Roman"/>
          <w:szCs w:val="24"/>
        </w:rPr>
        <w:t xml:space="preserve">stečajnim dužnikom </w:t>
      </w:r>
      <w:r w:rsidR="00756A25" w:rsidRPr="00B64C20">
        <w:rPr>
          <w:rFonts w:hAnsi="Times New Roman" w:ascii="Times New Roman"/>
          <w:szCs w:val="24"/>
        </w:rPr>
        <w:t>A JEDAN IMMOBILE d.o.o. u stečaju, Zagreb, Ilica 261, OIB 07589118060</w:t>
      </w:r>
      <w:r w:rsidR="00473DCE" w:rsidRPr="00B64C20">
        <w:rPr>
          <w:rFonts w:hAnsi="Times New Roman" w:ascii="Times New Roman"/>
          <w:szCs w:val="24"/>
        </w:rPr>
        <w:t>,</w:t>
      </w:r>
      <w:r w:rsidR="00514886" w:rsidRPr="00B64C20">
        <w:rPr>
          <w:rFonts w:hAnsi="Times New Roman" w:ascii="Times New Roman"/>
          <w:szCs w:val="24"/>
        </w:rPr>
        <w:t xml:space="preserve"> </w:t>
      </w:r>
      <w:r w:rsidRPr="00B64C20">
        <w:rPr>
          <w:rFonts w:hAnsi="Times New Roman" w:ascii="Times New Roman"/>
          <w:szCs w:val="24"/>
        </w:rPr>
        <w:t xml:space="preserve">dana </w:t>
      </w:r>
      <w:r w:rsidR="00DF3B5C" w:rsidRPr="00B64C20">
        <w:rPr>
          <w:rFonts w:hAnsi="Times New Roman" w:ascii="Times New Roman"/>
          <w:szCs w:val="24"/>
        </w:rPr>
        <w:t>23. ožujka 2018.</w:t>
      </w:r>
    </w:p>
    <w:p w:rsidRDefault="00DF3B5C" w:rsidP="00B314E8" w:rsidR="00DF3B5C" w:rsidRPr="00B64C20">
      <w:pPr>
        <w:pStyle w:val="Tijeloteksta"/>
        <w:rPr>
          <w:rFonts w:hAnsi="Times New Roman" w:ascii="Times New Roman"/>
          <w:szCs w:val="24"/>
        </w:rPr>
      </w:pPr>
    </w:p>
    <w:p w:rsidRDefault="00514886" w:rsidP="000A020C" w:rsidR="00B314E8" w:rsidRPr="00B64C20">
      <w:pPr>
        <w:pStyle w:val="Tijeloteksta"/>
        <w:jc w:val="center"/>
        <w:rPr>
          <w:rFonts w:hAnsi="Times New Roman" w:ascii="Times New Roman"/>
          <w:szCs w:val="24"/>
        </w:rPr>
      </w:pPr>
      <w:r w:rsidRPr="00B64C20">
        <w:rPr>
          <w:rFonts w:hAnsi="Times New Roman" w:ascii="Times New Roman"/>
          <w:szCs w:val="24"/>
        </w:rPr>
        <w:t xml:space="preserve">r i j e š i o </w:t>
      </w:r>
      <w:r w:rsidR="00B314E8" w:rsidRPr="00B64C20">
        <w:rPr>
          <w:rFonts w:hAnsi="Times New Roman" w:ascii="Times New Roman"/>
          <w:szCs w:val="24"/>
        </w:rPr>
        <w:t xml:space="preserve">  j e</w:t>
      </w:r>
    </w:p>
    <w:p w:rsidRDefault="00F80552" w:rsidP="006A6E7E" w:rsidR="00F80552" w:rsidRPr="00B64C20">
      <w:pPr>
        <w:pStyle w:val="Tijeloteksta"/>
        <w:ind w:firstLine="709"/>
        <w:rPr>
          <w:rFonts w:hAnsi="Times New Roman" w:ascii="Times New Roman"/>
          <w:b/>
          <w:szCs w:val="24"/>
        </w:rPr>
      </w:pPr>
    </w:p>
    <w:p w:rsidRDefault="00B64C20" w:rsidP="00B64C20" w:rsidR="00B64C20" w:rsidRPr="00B64C20">
      <w:pPr>
        <w:pStyle w:val="Tijeloteksta"/>
        <w:ind w:firstLine="633"/>
        <w:rPr>
          <w:rFonts w:hAnsi="Times New Roman" w:ascii="Times New Roman"/>
          <w:szCs w:val="24"/>
        </w:rPr>
      </w:pPr>
      <w:r w:rsidRPr="00B64C20">
        <w:rPr>
          <w:rFonts w:hAnsi="Times New Roman" w:ascii="Times New Roman"/>
          <w:szCs w:val="24"/>
        </w:rPr>
        <w:t>I. Određuje se prodaja u stečajnom postupku nekretnina u vlasništvu stečajnog dužnika A JEDAN IMMOBILE d.o.o. u stečaju, Zagreb, Ilica 261, OIB 07589118060, uz odgovarajuću primjenu pravila ovršnog postupka o ovrsi na nekretninama, i to:</w:t>
      </w:r>
    </w:p>
    <w:p w:rsidRDefault="00B64C20" w:rsidP="00B64C20" w:rsidR="00B64C20" w:rsidRPr="00B64C20">
      <w:pPr>
        <w:pStyle w:val="Tijeloteksta"/>
        <w:rPr>
          <w:rFonts w:hAnsi="Times New Roman" w:ascii="Times New Roman"/>
          <w:szCs w:val="24"/>
        </w:rPr>
      </w:pPr>
    </w:p>
    <w:p w:rsidRDefault="00B64C20" w:rsidP="00B64C20" w:rsidR="00B64C20" w:rsidRPr="00B64C20">
      <w:pPr>
        <w:pStyle w:val="Odlomakpopisa"/>
        <w:ind w:firstLine="567" w:left="0"/>
        <w:jc w:val="both"/>
      </w:pPr>
      <w:r w:rsidRPr="00B64C20">
        <w:t>-1.a) nekretnine upisane u zemljišne knjige Općinskog građanskog suda u Zagrebu, katastarska općina Vrapče Novo, zk.ul. 7492, zk.č.br. 2603/1 – zgrada mješovite uporabe br.1. (pov. 364 m2) i dvorište (pov. 231 m2), Zagrebačka cesta, površine 595 m2:</w:t>
      </w:r>
      <w:r w:rsidRPr="00B64C20">
        <w:rPr>
          <w:bCs/>
          <w:color w:val="000000"/>
        </w:rPr>
        <w:t xml:space="preserve"> </w:t>
      </w:r>
    </w:p>
    <w:p w:rsidRDefault="00B64C20" w:rsidP="00B64C20" w:rsidR="00B64C20" w:rsidRPr="00B64C20">
      <w:pPr>
        <w:jc w:val="both"/>
        <w:rPr>
          <w:rFonts w:hAnsi="Times New Roman" w:ascii="Times New Roman"/>
          <w:szCs w:val="24"/>
          <w:u w:val="single"/>
        </w:rPr>
      </w:pPr>
      <w:r w:rsidRPr="00B64C20">
        <w:rPr>
          <w:rFonts w:hAnsi="Times New Roman" w:ascii="Times New Roman"/>
          <w:bCs/>
          <w:color w:val="000000"/>
          <w:szCs w:val="24"/>
          <w:u w:val="single"/>
        </w:rPr>
        <w:t xml:space="preserve">1. Suvlasnički dio: 157/10000 ETAŽNO VLASNIŠTVO (E-1) </w:t>
      </w:r>
    </w:p>
    <w:p w:rsidRDefault="00B64C20" w:rsidP="00B64C20" w:rsidR="00B64C20" w:rsidRPr="00B64C20">
      <w:pPr>
        <w:jc w:val="both"/>
        <w:rPr>
          <w:rFonts w:hAnsi="Times New Roman" w:ascii="Times New Roman"/>
          <w:szCs w:val="24"/>
        </w:rPr>
      </w:pPr>
      <w:r w:rsidRPr="00B64C20">
        <w:rPr>
          <w:rFonts w:hAnsi="Times New Roman" w:ascii="Times New Roman"/>
          <w:bCs/>
          <w:color w:val="000000"/>
          <w:szCs w:val="24"/>
        </w:rPr>
        <w:t>1. Poslovni prostor oznake P01 koji se nalazi u prizemlju zgrade, koji se sastoji od poslovnog prostora i wc-a, podne površine 18,85 m2 s pripadajućom nenatkrivenom terasom podne površine 5,34 m2, u elaboratu označen svijetlo zelenom bojom</w:t>
      </w:r>
    </w:p>
    <w:p w:rsidRDefault="00B64C20" w:rsidP="00B64C20" w:rsidR="00B64C20" w:rsidRPr="00B64C20">
      <w:pPr>
        <w:autoSpaceDE w:val="false"/>
        <w:autoSpaceDN w:val="false"/>
        <w:adjustRightInd w:val="false"/>
        <w:jc w:val="both"/>
        <w:rPr>
          <w:rFonts w:hAnsi="Times New Roman" w:ascii="Times New Roman"/>
          <w:bCs/>
          <w:szCs w:val="24"/>
          <w:u w:val="single"/>
        </w:rPr>
      </w:pPr>
      <w:r w:rsidRPr="00B64C20">
        <w:rPr>
          <w:rFonts w:hAnsi="Times New Roman" w:ascii="Times New Roman"/>
          <w:bCs/>
          <w:szCs w:val="24"/>
          <w:u w:val="single"/>
        </w:rPr>
        <w:t>2. Suvlasnički dio: 143/10000 ETAŽNO VLASNIŠTVO (E-2)</w:t>
      </w:r>
    </w:p>
    <w:p w:rsidRDefault="00B64C20" w:rsidP="00B64C20" w:rsidR="00B64C20" w:rsidRPr="00B64C20">
      <w:pPr>
        <w:autoSpaceDE w:val="false"/>
        <w:autoSpaceDN w:val="false"/>
        <w:adjustRightInd w:val="false"/>
        <w:jc w:val="both"/>
        <w:rPr>
          <w:rFonts w:hAnsi="Times New Roman" w:ascii="Times New Roman"/>
          <w:bCs/>
          <w:szCs w:val="24"/>
        </w:rPr>
      </w:pPr>
      <w:r w:rsidRPr="00B64C20">
        <w:rPr>
          <w:rFonts w:hAnsi="Times New Roman" w:ascii="Times New Roman"/>
          <w:bCs/>
          <w:szCs w:val="24"/>
        </w:rPr>
        <w:t>1. Poslovni prostor oznake P02 u prizemlju zgrade, podne površine 18,41 m2 u elaboratu označen tamno zelenom bojom</w:t>
      </w:r>
    </w:p>
    <w:p w:rsidRDefault="00B64C20" w:rsidP="00B64C20" w:rsidR="00B64C20" w:rsidRPr="00B64C20">
      <w:pPr>
        <w:autoSpaceDE w:val="false"/>
        <w:autoSpaceDN w:val="false"/>
        <w:adjustRightInd w:val="false"/>
        <w:jc w:val="both"/>
        <w:rPr>
          <w:rFonts w:hAnsi="Times New Roman" w:ascii="Times New Roman"/>
          <w:bCs/>
          <w:szCs w:val="24"/>
          <w:u w:val="single"/>
        </w:rPr>
      </w:pPr>
      <w:r w:rsidRPr="00B64C20">
        <w:rPr>
          <w:rFonts w:hAnsi="Times New Roman" w:ascii="Times New Roman"/>
          <w:bCs/>
          <w:color w:val="000000"/>
          <w:szCs w:val="24"/>
          <w:u w:val="single"/>
        </w:rPr>
        <w:t xml:space="preserve">3. Suvlasnički dio: 1048/10000 ETAŽNO VLASNIŠTVO (E-3) </w:t>
      </w:r>
    </w:p>
    <w:p w:rsidRDefault="00B64C20" w:rsidP="00B64C20" w:rsidR="00B64C20" w:rsidRPr="00B64C20">
      <w:pPr>
        <w:autoSpaceDE w:val="false"/>
        <w:autoSpaceDN w:val="false"/>
        <w:adjustRightInd w:val="false"/>
        <w:jc w:val="both"/>
        <w:rPr>
          <w:rFonts w:hAnsi="Times New Roman" w:ascii="Times New Roman"/>
          <w:bCs/>
          <w:szCs w:val="24"/>
        </w:rPr>
      </w:pPr>
      <w:r w:rsidRPr="00B64C20">
        <w:rPr>
          <w:rFonts w:hAnsi="Times New Roman" w:ascii="Times New Roman"/>
          <w:bCs/>
          <w:color w:val="000000"/>
          <w:szCs w:val="24"/>
        </w:rPr>
        <w:t>1. Poslovni prostor oznake P03 u prizemlju zgrade, podne površine 134,46 m2, u elaboratu označen zelenom bojom</w:t>
      </w:r>
    </w:p>
    <w:p w:rsidRDefault="00B64C20" w:rsidP="00B64C20" w:rsidR="00B64C20" w:rsidRPr="00B64C20">
      <w:pPr>
        <w:autoSpaceDE w:val="false"/>
        <w:autoSpaceDN w:val="false"/>
        <w:adjustRightInd w:val="false"/>
        <w:jc w:val="both"/>
        <w:rPr>
          <w:rFonts w:hAnsi="Times New Roman" w:ascii="Times New Roman"/>
          <w:bCs/>
          <w:szCs w:val="24"/>
          <w:u w:val="single"/>
        </w:rPr>
      </w:pPr>
      <w:r w:rsidRPr="00B64C20">
        <w:rPr>
          <w:rFonts w:hAnsi="Times New Roman" w:ascii="Times New Roman"/>
          <w:bCs/>
          <w:szCs w:val="24"/>
          <w:u w:val="single"/>
        </w:rPr>
        <w:t>4. Suvlasnički dio: 538/10000 ETAŽNO VLASNIŠTVO (E-4)</w:t>
      </w:r>
    </w:p>
    <w:p w:rsidRDefault="00B64C20" w:rsidP="00B64C20" w:rsidR="00B64C20" w:rsidRPr="00B64C20">
      <w:pPr>
        <w:autoSpaceDE w:val="false"/>
        <w:autoSpaceDN w:val="false"/>
        <w:adjustRightInd w:val="false"/>
        <w:jc w:val="both"/>
        <w:rPr>
          <w:rFonts w:hAnsi="Times New Roman" w:ascii="Times New Roman"/>
          <w:bCs/>
          <w:szCs w:val="24"/>
        </w:rPr>
      </w:pPr>
      <w:r w:rsidRPr="00B64C20">
        <w:rPr>
          <w:rFonts w:hAnsi="Times New Roman" w:ascii="Times New Roman"/>
          <w:bCs/>
          <w:szCs w:val="24"/>
        </w:rPr>
        <w:t>1. stan oznake S01 u I (prvom) katu, koji se sastoji od ulaza, wc-a, izbe, kuhinje, dnevnog boravka, kupaonice, predsoblja, sobe 1 i sobe 2 podne površine 66,33 m2 s loggiom podne površine 3,65 m2 ukupne podne površine stana 69,98 m2, u elaboratu označen svijetlo ljubičastom bojom</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u w:val="single"/>
        </w:rPr>
        <w:t>5. Suvlasnički dio: 574/10000 ETAŽNO VLASNIŠTVO (E-5)</w:t>
      </w:r>
      <w:r w:rsidRPr="00B64C20">
        <w:rPr>
          <w:rFonts w:hAnsi="Times New Roman" w:ascii="Times New Roman"/>
          <w:bCs/>
          <w:color w:val="000000"/>
          <w:szCs w:val="24"/>
        </w:rPr>
        <w:t xml:space="preserve"> </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Stan oznake S02 koji se nalazi na prvom katu, koji se sastoji od ulaza, wc-a, kuhinje, dnevnog boravka, kupaonice, predsoblja, garderobe, sobe 1 i sobe 2, podne pov. 61,39 m2 s loggiom podne površine 15,02 i nenatkrivenom terasom podne pov.4,04 m2 ukupne podne pov. stana 80,45 m2, u elaboratu označen svijetlo plavom bojom</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u w:val="single"/>
        </w:rPr>
        <w:lastRenderedPageBreak/>
        <w:t>6. Suvlasnički dio: 377/10000 ETAŽNO VLASNIŠTVO (E-6)</w:t>
      </w:r>
      <w:r w:rsidRPr="00B64C20">
        <w:rPr>
          <w:rFonts w:hAnsi="Times New Roman" w:ascii="Times New Roman"/>
          <w:bCs/>
          <w:color w:val="000000"/>
          <w:szCs w:val="24"/>
        </w:rPr>
        <w:t xml:space="preserve"> </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Stan oznake S03 u I (prvom) katu  koji se sastoji od ulaza, kuhinje, dnevnog boravka, kupaonice i sobe, podne površine 41,87 m2 s loggiom podne površine 8,73 m2, ukupne podne površine stana 50,60 m2 u elaboratu označen svijetlo žutom bojom</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u w:val="single"/>
        </w:rPr>
        <w:t>7. Suvlasnički dio: 584/10000 ETAŽNO VLASNIŠTVO (E-7)</w:t>
      </w:r>
      <w:r w:rsidRPr="00B64C20">
        <w:rPr>
          <w:rFonts w:hAnsi="Times New Roman" w:ascii="Times New Roman"/>
          <w:bCs/>
          <w:color w:val="000000"/>
          <w:szCs w:val="24"/>
        </w:rPr>
        <w:t xml:space="preserve"> </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Stan oznake S04 u I (prvom) katu koji se sastoji od ulaza, wc-a, kuhinje, dnevnog boravka, kupaonice, predsoblja, sobe 1 i sobe 2 i garderobe, podne površine 72,75 m2 s loggiom podne površine 2,78 m2 ukupne podne površine stana 75,53 m2 u elaboratu označen svijetlo rozom bojom</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u w:val="single"/>
        </w:rPr>
        <w:t>8. Suvlasnički dio: 538/10000 ETAŽNO VLASNIŠTVO (E-8)</w:t>
      </w:r>
      <w:r w:rsidRPr="00B64C20">
        <w:rPr>
          <w:rFonts w:hAnsi="Times New Roman" w:ascii="Times New Roman"/>
          <w:bCs/>
          <w:color w:val="000000"/>
          <w:szCs w:val="24"/>
        </w:rPr>
        <w:t xml:space="preserve"> </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 xml:space="preserve">1. Stan oznake S05 u II (drugom) katu, koji se sastoji od ulaza, wc-a, izbe, kuhinje, dnevnog boravka, kupaonice, predsoblja, sobe 1 sobe 2, podne površine 66,33 m2 s loggiom podne površine 3,65 m2 ukupne podne površine stana 69,98 m2, u elaboratu označen svijetlo sivom bojom </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u w:val="single"/>
        </w:rPr>
        <w:t>9. Suvlasnički dio: 472/10000 ETAŽNO VLASNIŠTVO (E-9)</w:t>
      </w:r>
      <w:r w:rsidRPr="00B64C20">
        <w:rPr>
          <w:rFonts w:hAnsi="Times New Roman" w:ascii="Times New Roman"/>
          <w:bCs/>
          <w:color w:val="000000"/>
          <w:szCs w:val="24"/>
        </w:rPr>
        <w:t xml:space="preserve"> </w:t>
      </w:r>
    </w:p>
    <w:p w:rsidRDefault="00B64C20" w:rsidP="00B64C20" w:rsidR="00B64C20" w:rsidRPr="00B64C20">
      <w:pPr>
        <w:jc w:val="both"/>
        <w:rPr>
          <w:rFonts w:hAnsi="Times New Roman" w:ascii="Times New Roman"/>
          <w:b/>
          <w:bCs/>
          <w:color w:val="000000"/>
          <w:szCs w:val="24"/>
          <w:u w:val="single"/>
        </w:rPr>
      </w:pPr>
      <w:r w:rsidRPr="00B64C20">
        <w:rPr>
          <w:rFonts w:hAnsi="Times New Roman" w:ascii="Times New Roman"/>
          <w:bCs/>
          <w:color w:val="000000"/>
          <w:szCs w:val="24"/>
        </w:rPr>
        <w:t>1. Stan oznake S06 u II (drugom) katu zgrade, koji se sastoji od ulaza, kuhinje, dnevnog boravka, kupaonice, pre</w:t>
      </w:r>
      <w:r>
        <w:rPr>
          <w:rFonts w:hAnsi="Times New Roman" w:ascii="Times New Roman"/>
          <w:bCs/>
          <w:color w:val="000000"/>
          <w:szCs w:val="24"/>
        </w:rPr>
        <w:t>d</w:t>
      </w:r>
      <w:r w:rsidRPr="00B64C20">
        <w:rPr>
          <w:rFonts w:hAnsi="Times New Roman" w:ascii="Times New Roman"/>
          <w:bCs/>
          <w:color w:val="000000"/>
          <w:szCs w:val="24"/>
        </w:rPr>
        <w:t>soblja, sobe 1 i sobe 2, podne površine 55,75 m2 s nenatkrivenom terasom podne površine 19,62 m2 ukupne podne površine stana 75,37 m2, u elaboratu označen tamno plavom bojom</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u w:val="single"/>
        </w:rPr>
        <w:t>10. Suvlasnički dio: 649/10000 ETAŽNO VLASNIŠTVO (E-10)</w:t>
      </w:r>
      <w:r w:rsidRPr="00B64C20">
        <w:rPr>
          <w:rFonts w:hAnsi="Times New Roman" w:ascii="Times New Roman"/>
          <w:bCs/>
          <w:color w:val="000000"/>
          <w:szCs w:val="24"/>
        </w:rPr>
        <w:t xml:space="preserve"> </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rPr>
        <w:t>1. Stan oznake S07 u II (drugom) katu koji se sastoji od ulaza, wc-a, kuhinje, dnevnog boravka, kupaonice, predsoblja, sobe 1 i sobe 2, podne površine 64,59 m2 s nenatkrivenom terasom podne površine 64,52 m2 i loggiom podne površine 3,49 m2, ukupne podne površine stana 132,60 m2 u elaboratu ozn</w:t>
      </w:r>
      <w:r>
        <w:rPr>
          <w:rFonts w:hAnsi="Times New Roman" w:ascii="Times New Roman"/>
          <w:bCs/>
          <w:color w:val="000000"/>
          <w:szCs w:val="24"/>
        </w:rPr>
        <w:t>a</w:t>
      </w:r>
      <w:r w:rsidRPr="00B64C20">
        <w:rPr>
          <w:rFonts w:hAnsi="Times New Roman" w:ascii="Times New Roman"/>
          <w:bCs/>
          <w:color w:val="000000"/>
          <w:szCs w:val="24"/>
        </w:rPr>
        <w:t>čen žutom bojom</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u w:val="single"/>
        </w:rPr>
        <w:t>11. Suvlasnički dio: 412/10000 ETAŽNO VLASNIŠTVO (E-11)</w:t>
      </w:r>
      <w:r w:rsidRPr="00B64C20">
        <w:rPr>
          <w:rFonts w:hAnsi="Times New Roman" w:ascii="Times New Roman"/>
          <w:bCs/>
          <w:color w:val="000000"/>
          <w:szCs w:val="24"/>
        </w:rPr>
        <w:t xml:space="preserve"> </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Stan oznake S08 u III (trećem) katu koji se sastoji od ulaza, kuhinje, kupaonice, dnevnog boravka i sobe, podne površine 48,53 m2 s nenatkrivenom terasom podne površine 17,68 m2, ukupne podne površine stana 66,21 m2 u elaboratu označen rozom bojom.</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12. Suvlasnički dio: 365/10000 ETAŽNO VLASNIŠTVO (E-12)</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rPr>
        <w:t>1. Stan oznake S09 na III (trećem) katu koji se sastoji od ulaza, kuhinje, dnevnog boravka, kupaonice i sobe, podne površine 42,23 m2 s nenatkrivenom terasom podne površine 18,50 m2 ukupne podne površine stana 60,73 m2 u elaboratu označen tamno sivom bojom,</w:t>
      </w:r>
    </w:p>
    <w:p w:rsidRDefault="00B64C20" w:rsidP="00B64C20" w:rsidR="00B64C20" w:rsidRPr="00B64C20">
      <w:pPr>
        <w:jc w:val="both"/>
        <w:rPr>
          <w:rFonts w:hAnsi="Times New Roman" w:ascii="Times New Roman"/>
          <w:szCs w:val="24"/>
          <w:u w:val="single"/>
        </w:rPr>
      </w:pPr>
      <w:r w:rsidRPr="00B64C20">
        <w:rPr>
          <w:rFonts w:hAnsi="Times New Roman" w:ascii="Times New Roman"/>
          <w:bCs/>
          <w:color w:val="000000"/>
          <w:szCs w:val="24"/>
          <w:u w:val="single"/>
        </w:rPr>
        <w:t>13. Suvlasnički dio: 526/10000 ETAŽNO VLASNIŠTVO (E-13)</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Stan oznake S10 na III (trećem) katu koji se sastoji od ulaza, wc-a, kuhinje, dnevnog boravka, kupaonice, predsoblja, sobe 1 i sobe 2, podne površine 64,89 m2 s loggiom podne površine 3,53 m2 ukupne podne površine stana 68,42 m2 u elaboratu označen smeđom bojom</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14. Suvlasnički dio: 396/10000 ETAŽNO VLASNIŠTVO (E-14)</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Stan oznake S11 u IV (četvrtom) katu koji se sastoji od ulaza, kuhinje, dnevnog boravka, kupaonice i sobe, ukupne podne površine stana 50,78 m2 u elaboratu označen svijetlo narančastom bojom</w:t>
      </w:r>
    </w:p>
    <w:p w:rsidRDefault="00B64C20" w:rsidP="00B64C20" w:rsidR="00B64C20" w:rsidRPr="00B64C20">
      <w:pPr>
        <w:jc w:val="both"/>
        <w:rPr>
          <w:rFonts w:hAnsi="Times New Roman" w:ascii="Times New Roman"/>
          <w:szCs w:val="24"/>
          <w:u w:val="single"/>
        </w:rPr>
      </w:pPr>
      <w:r w:rsidRPr="00B64C20">
        <w:rPr>
          <w:rFonts w:hAnsi="Times New Roman" w:ascii="Times New Roman"/>
          <w:bCs/>
          <w:color w:val="000000"/>
          <w:szCs w:val="24"/>
          <w:u w:val="single"/>
        </w:rPr>
        <w:t>15. Suvlasnički dio: 567/10000 ETAŽNO VLASNIŠTVO (E-15)</w:t>
      </w:r>
    </w:p>
    <w:p w:rsidRDefault="00B64C20" w:rsidP="00B64C20" w:rsidR="00B64C20" w:rsidRPr="00B64C20">
      <w:pPr>
        <w:jc w:val="both"/>
        <w:rPr>
          <w:rFonts w:hAnsi="Times New Roman" w:ascii="Times New Roman"/>
          <w:szCs w:val="24"/>
        </w:rPr>
      </w:pPr>
      <w:r w:rsidRPr="00B64C20">
        <w:rPr>
          <w:rFonts w:hAnsi="Times New Roman" w:ascii="Times New Roman"/>
          <w:bCs/>
          <w:color w:val="000000"/>
          <w:szCs w:val="24"/>
        </w:rPr>
        <w:t>1. Stan oznake S12 na IV (četvrtom) katu koji se sastoji od ulaza, kuhinje, dnevnog boravka, kupaonice, predsoblja, sobe 1 i sobe 2, podne površine 58,63 m2 s nenatkrivenom terasom podne površine 56,36 m2 ukupne podne površine stana 114,99 m2 u elaboratu označen tamno rozom bojom</w:t>
      </w:r>
    </w:p>
    <w:p w:rsidRDefault="00B64C20" w:rsidP="00B64C20" w:rsidR="00B64C20">
      <w:pPr>
        <w:jc w:val="both"/>
        <w:rPr>
          <w:rFonts w:hAnsi="Times New Roman" w:ascii="Times New Roman"/>
          <w:bCs/>
          <w:color w:val="000000"/>
          <w:szCs w:val="24"/>
          <w:u w:val="single"/>
        </w:rPr>
      </w:pPr>
    </w:p>
    <w:p w:rsidRDefault="00B64C20" w:rsidP="00B64C20" w:rsidR="00B64C20">
      <w:pPr>
        <w:jc w:val="both"/>
        <w:rPr>
          <w:rFonts w:hAnsi="Times New Roman" w:ascii="Times New Roman"/>
          <w:bCs/>
          <w:color w:val="000000"/>
          <w:szCs w:val="24"/>
          <w:u w:val="single"/>
        </w:rPr>
      </w:pP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lastRenderedPageBreak/>
        <w:t>16. Suvlasnički dio: 649/10000 ETAŽNO VLASNIŠTVO (E-16)</w:t>
      </w:r>
    </w:p>
    <w:p w:rsidRDefault="00B64C20" w:rsidP="00B64C20" w:rsidR="00B64C20" w:rsidRPr="00B64C20">
      <w:pPr>
        <w:jc w:val="both"/>
        <w:rPr>
          <w:rFonts w:hAnsi="Times New Roman" w:ascii="Times New Roman"/>
          <w:b/>
          <w:bCs/>
          <w:color w:val="000000"/>
          <w:szCs w:val="24"/>
          <w:u w:val="single"/>
        </w:rPr>
      </w:pPr>
      <w:r w:rsidRPr="00B64C20">
        <w:rPr>
          <w:rFonts w:hAnsi="Times New Roman" w:ascii="Times New Roman"/>
          <w:bCs/>
          <w:color w:val="000000"/>
          <w:szCs w:val="24"/>
        </w:rPr>
        <w:t>1. Stan oznake S13 u V (petom) katu koji se sastoji od ulaza, kuhinje, dnevnog boravka, kupaonice 2, predsoblja, sobe 1, sobe 2, sobe 3, kupaonice 1 i garderobe, podne površine 76,25 s nenatkrivenom terasom podne površine 28,02 m2 ukupne podne površine stana 104,27 m2, u elaboratu označen crvenom bojom</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17. Suvlasnički dio: 68/10000 ETAŽNO VLASNIŠTVO (E-17)</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G01 u etaži podrum -1, podne površine 14,65 m2, u elaboratu označeno mrežastom ispunom svijetlo ljubičaste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18. Suvlasnički dio: 78/10000 ETAŽNO VLASNIŠTVO (E-18)</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G02 u etaži podrum -1, podne površine 16,73 m2, u elaboratu označeno mrežastom ispunom svijetlo plave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19. Suvlasnički dio: 61/10000 ETAŽNO VLASNIŠTVO (E-19)</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G03 u etaži podrum -1, podne površine 13,00 m2 u elaboratu označeno mrežastom ispunom svijetlo žute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20. Suvlasnički dio: 59/10000 ETAŽNO VLASNIŠTVO (E-20)</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rPr>
        <w:t>1. garažno-parkirališno mjesto oznake G04 u etaži podrum -1, podne površine 12,65 m2 u elaboratu označeno mrežastom ispunom svijetlo roze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21. Suvlasnički dio: 70/10000 ETAŽNO VLASNIŠTVO (E-21)</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rPr>
        <w:t>1. garažno-parkirališno mjesto oznake G05, u etaži podrum -1, podne površine 15,04 m2 u elaboratu označeno mrežastom ispunom svijetlo zelene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22. Suvlasnički dio: 68/10000 ETAŽNO VLASNIŠTVO (E-22)</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G06 u etaži podrum -1, podne površine 14,54 m2, u elaboratu označeno mrežastom ispunom crne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23. Suvlasnički dio: 75/10000 ETAŽNO VLASNIŠTVO (E-23)</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G07 u etaži podrum -1, podne površine 16,07, u elaboratu označeno mrežastom ispunom tamno plave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24. Suvlasnički dio: 68/10000 ETAŽNO VLASNIŠTVO (E-24)</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G08 u etaži podrum -1, podne površine 14,64 m2, u elaboratu označeno mrežastom ispunom žute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25. Suvlasnički dio: 69/10000 ETAŽNO VLASNIŠTVO (E-25)</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G09 u etaži podrum -1, podne površine 14,79 m2, u elaboratu označeno mrežastom ispunom roze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26. Suvlasnički dio: 57/10000 ETAŽNO VLASNIŠTVO (E-26)</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G10 u etaži podrum -1, podne površine 12,15 m2, u elaboratu označeno mrežastom ispunom zelene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27. Suvlasnički dio: 57/10000 ETAŽNO VLASNIŠTVO (E-27)</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G11 u etaži podrum -1, podne površine 12,25 m2, u elaboratu označeno mrežastom ispunom sive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28. Suvlasnički dio: 57/10000 ETAŽNO VLASNIŠTVO (E-28)</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G12 u etaži podrum -1, podne površine 12,12 m2 u elaboratu označeno mrežastom ispunom smeđe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29. Suvlasnički dio: 70/10000 ETAŽNO VLASNIŠTVO (E-29)</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G13 u etaži podrum -1 podne površine 15,01 m2 u elaboratu označeno mrežastom ispunom narančaste boje</w:t>
      </w:r>
    </w:p>
    <w:p w:rsidRDefault="00B64C20" w:rsidP="00B64C20" w:rsidR="00B64C20" w:rsidRPr="00B64C20">
      <w:pPr>
        <w:jc w:val="both"/>
        <w:rPr>
          <w:rFonts w:hAnsi="Times New Roman" w:ascii="Times New Roman"/>
          <w:szCs w:val="24"/>
          <w:u w:val="single"/>
        </w:rPr>
      </w:pPr>
      <w:r w:rsidRPr="00B64C20">
        <w:rPr>
          <w:rFonts w:hAnsi="Times New Roman" w:ascii="Times New Roman"/>
          <w:bCs/>
          <w:color w:val="000000"/>
          <w:szCs w:val="24"/>
          <w:u w:val="single"/>
        </w:rPr>
        <w:t>30. Suvlasnički dio: 68/10000 ETAŽNO VLASNIŠTVO (E-30)</w:t>
      </w:r>
    </w:p>
    <w:p w:rsidRDefault="00B64C20" w:rsidP="00B64C20" w:rsidR="00B64C20" w:rsidRPr="00B64C20">
      <w:pPr>
        <w:jc w:val="both"/>
        <w:rPr>
          <w:rFonts w:hAnsi="Times New Roman" w:ascii="Times New Roman"/>
          <w:szCs w:val="24"/>
        </w:rPr>
      </w:pPr>
      <w:r w:rsidRPr="00B64C20">
        <w:rPr>
          <w:rFonts w:hAnsi="Times New Roman" w:ascii="Times New Roman"/>
          <w:bCs/>
          <w:color w:val="000000"/>
          <w:szCs w:val="24"/>
        </w:rPr>
        <w:t>1. Garažno-parkirališno mjesto oznake G14 u etaži podrum -1, podne površine 14,54 m2 u elaboratu označeno mrežastom ispunom crvene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lastRenderedPageBreak/>
        <w:t>31. Suvlasnički dio: 67/10000 ETAŽNO VLASNIŠTVO (E-31)</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G15 u etaži podrum -1, podne površine 14,41 m2, u elaboratu označeno mrežastom ispunom ljubičaste boje</w:t>
      </w:r>
    </w:p>
    <w:p w:rsidRDefault="00B64C20" w:rsidP="00B64C20" w:rsidR="00B64C20" w:rsidRPr="00B64C20">
      <w:pPr>
        <w:jc w:val="both"/>
        <w:rPr>
          <w:rFonts w:hAnsi="Times New Roman" w:ascii="Times New Roman"/>
          <w:szCs w:val="24"/>
          <w:u w:val="single"/>
        </w:rPr>
      </w:pPr>
      <w:r w:rsidRPr="00B64C20">
        <w:rPr>
          <w:rFonts w:hAnsi="Times New Roman" w:ascii="Times New Roman"/>
          <w:bCs/>
          <w:color w:val="000000"/>
          <w:szCs w:val="24"/>
          <w:u w:val="single"/>
        </w:rPr>
        <w:t>32. Suvlasnički dio: 80/10000 ETAŽNO VLASNIŠTVO (E-32)</w:t>
      </w:r>
    </w:p>
    <w:p w:rsidRDefault="00B64C20" w:rsidP="00B64C20" w:rsidR="00B64C20" w:rsidRPr="00B64C20">
      <w:pPr>
        <w:jc w:val="both"/>
        <w:rPr>
          <w:rFonts w:hAnsi="Times New Roman" w:ascii="Times New Roman"/>
          <w:szCs w:val="24"/>
        </w:rPr>
      </w:pPr>
      <w:r w:rsidRPr="00B64C20">
        <w:rPr>
          <w:rFonts w:hAnsi="Times New Roman" w:ascii="Times New Roman"/>
          <w:bCs/>
          <w:color w:val="000000"/>
          <w:szCs w:val="24"/>
        </w:rPr>
        <w:t>1. Garažno-parkirališno mjesto oznake G16 u etaži podrum -2, podne površine 17,03 m2, u elaboratu označeno mrežastom ispunom svijetlo plave boje</w:t>
      </w:r>
    </w:p>
    <w:p w:rsidRDefault="00B64C20" w:rsidP="00B64C20" w:rsidR="00B64C20" w:rsidRPr="00B64C20">
      <w:pPr>
        <w:jc w:val="both"/>
        <w:rPr>
          <w:rFonts w:hAnsi="Times New Roman" w:ascii="Times New Roman"/>
          <w:szCs w:val="24"/>
          <w:u w:val="single"/>
        </w:rPr>
      </w:pPr>
      <w:r w:rsidRPr="00B64C20">
        <w:rPr>
          <w:rFonts w:hAnsi="Times New Roman" w:ascii="Times New Roman"/>
          <w:bCs/>
          <w:color w:val="000000"/>
          <w:szCs w:val="24"/>
          <w:u w:val="single"/>
        </w:rPr>
        <w:t>33. Suvlasnički dio: 78/10000 ETAŽNO VLASNIŠTVO (E-33)</w:t>
      </w:r>
    </w:p>
    <w:p w:rsidRDefault="00B64C20" w:rsidP="00B64C20" w:rsidR="00B64C20" w:rsidRPr="00B64C20">
      <w:pPr>
        <w:jc w:val="both"/>
        <w:rPr>
          <w:rFonts w:hAnsi="Times New Roman" w:ascii="Times New Roman"/>
          <w:szCs w:val="24"/>
        </w:rPr>
      </w:pPr>
      <w:r w:rsidRPr="00B64C20">
        <w:rPr>
          <w:rFonts w:hAnsi="Times New Roman" w:ascii="Times New Roman"/>
          <w:bCs/>
          <w:szCs w:val="24"/>
        </w:rPr>
        <w:t>1. Garažno-parkirališno mjesto oznake G17 u etaži podrum -2, podne površine 16,73 m2, u elaboratu označeno mrežastom ispunom svije</w:t>
      </w:r>
      <w:r>
        <w:rPr>
          <w:rFonts w:hAnsi="Times New Roman" w:ascii="Times New Roman"/>
          <w:bCs/>
          <w:szCs w:val="24"/>
        </w:rPr>
        <w:t>t</w:t>
      </w:r>
      <w:r w:rsidRPr="00B64C20">
        <w:rPr>
          <w:rFonts w:hAnsi="Times New Roman" w:ascii="Times New Roman"/>
          <w:bCs/>
          <w:szCs w:val="24"/>
        </w:rPr>
        <w:t>lo žute boje</w:t>
      </w:r>
    </w:p>
    <w:p w:rsidRDefault="00B64C20" w:rsidP="00B64C20" w:rsidR="00B64C20" w:rsidRPr="00B64C20">
      <w:pPr>
        <w:jc w:val="both"/>
        <w:rPr>
          <w:rFonts w:hAnsi="Times New Roman" w:ascii="Times New Roman"/>
          <w:szCs w:val="24"/>
          <w:u w:val="single"/>
        </w:rPr>
      </w:pPr>
      <w:r w:rsidRPr="00B64C20">
        <w:rPr>
          <w:rFonts w:hAnsi="Times New Roman" w:ascii="Times New Roman"/>
          <w:bCs/>
          <w:color w:val="000000"/>
          <w:szCs w:val="24"/>
          <w:u w:val="single"/>
        </w:rPr>
        <w:t>34. Suvlasnički dio: 61/10000 ETAŽNO VLASNIŠTVO (E-34)</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G18 u etaži podrum -2, podne površine 13,00 m2, u elaboratu označeno linijskom ispunom sv</w:t>
      </w:r>
      <w:r w:rsidR="000A584C">
        <w:rPr>
          <w:rFonts w:hAnsi="Times New Roman" w:ascii="Times New Roman"/>
          <w:bCs/>
          <w:color w:val="000000"/>
          <w:szCs w:val="24"/>
        </w:rPr>
        <w:t>i</w:t>
      </w:r>
      <w:r w:rsidRPr="00B64C20">
        <w:rPr>
          <w:rFonts w:hAnsi="Times New Roman" w:ascii="Times New Roman"/>
          <w:bCs/>
          <w:color w:val="000000"/>
          <w:szCs w:val="24"/>
        </w:rPr>
        <w:t>jetlo roze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35. Suvlasnički dio: 59/10000 ETAŽNO VLASNIŠTVO (E-35)</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G19 u etaži podrum -2, podne površine 12,65 m2 u elaboratu označeno linijskom ispunom svijetlo zelene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36. Suvlasnički dio: 70/10000 ETAŽNO VLASNIŠTVO (E-36)</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G20 u etaži podrum -2, podne površine 15,04 m2 u elaboratu označeno linijskom ispunom crne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37. Suvlasnički dio: 68/10000 ETAŽNO VLASNIŠTVO (E-37)</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G21 u etaži podrum -2, podne površine 14,54 m2, u elaboratu označeno mrežastom ispunom tamno plave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38. Suvlasnički dio: 83/10000 ETAŽNO VLASNIŠTVO (E-38)</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G22 u etaži podrum -2, podne površine 17,78 m2 u elaboratu označeno linijskom ispunom žute boje,</w:t>
      </w:r>
    </w:p>
    <w:p w:rsidRDefault="00B64C20" w:rsidP="00B64C20" w:rsidR="00B64C20" w:rsidRPr="00B64C20">
      <w:pPr>
        <w:jc w:val="both"/>
        <w:rPr>
          <w:rFonts w:hAnsi="Times New Roman" w:ascii="Times New Roman"/>
          <w:szCs w:val="24"/>
          <w:u w:val="single"/>
        </w:rPr>
      </w:pPr>
      <w:r w:rsidRPr="00B64C20">
        <w:rPr>
          <w:rFonts w:hAnsi="Times New Roman" w:ascii="Times New Roman"/>
          <w:bCs/>
          <w:color w:val="000000"/>
          <w:szCs w:val="24"/>
          <w:u w:val="single"/>
        </w:rPr>
        <w:t>39. Suvlasnički dio: 68/10000 ETAŽNO VLASNIŠTVO (E-39)</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G23 u etaži podrum -2, podne površine 14,64 m2, u elaboratu označeno linijskom ispunom roze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40. Suvlasnički dio: 69/10000 ETAŽNO VLASNIŠTVO (E-40)</w:t>
      </w:r>
    </w:p>
    <w:p w:rsidRDefault="000A584C" w:rsidP="00B64C20" w:rsidR="00B64C20" w:rsidRPr="00B64C20">
      <w:pPr>
        <w:jc w:val="both"/>
        <w:rPr>
          <w:rFonts w:hAnsi="Times New Roman" w:ascii="Times New Roman"/>
          <w:bCs/>
          <w:color w:val="000000"/>
          <w:szCs w:val="24"/>
        </w:rPr>
      </w:pPr>
      <w:r>
        <w:rPr>
          <w:rFonts w:hAnsi="Times New Roman" w:ascii="Times New Roman"/>
          <w:bCs/>
          <w:color w:val="000000"/>
          <w:szCs w:val="24"/>
        </w:rPr>
        <w:t>1. Garažno-parkirališno</w:t>
      </w:r>
      <w:r w:rsidR="00B64C20" w:rsidRPr="00B64C20">
        <w:rPr>
          <w:rFonts w:hAnsi="Times New Roman" w:ascii="Times New Roman"/>
          <w:bCs/>
          <w:color w:val="000000"/>
          <w:szCs w:val="24"/>
        </w:rPr>
        <w:t xml:space="preserve"> mjesto oznake G24 u etaži podrum -2, podne površine 14,79m2, u elaboratu označeno linijskom ispunom zelene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41. Suvlasnički dio: 88/10000 ETAŽNO VLASNIŠTVO (E-41)</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G25 u etaži podrum -2, podne površine 18,77 m2, u elaboratu označeno linijskom ispunom sive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42. Suvlasnički dio: 84/10000 ETAŽNO VLASNIŠTVO (E-42)</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G26 u etaži podrum -2, podne površine 18,00 m2, u elaboratu označeno linijskom ispunom smeđe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43. Suvlasnički dio: 70/10000 ETAŽNO VLASNIŠTVO (E-43)</w:t>
      </w:r>
    </w:p>
    <w:p w:rsidRDefault="00B64C20" w:rsidP="00B64C20" w:rsidR="00B64C20" w:rsidRPr="00B64C20">
      <w:pPr>
        <w:jc w:val="both"/>
        <w:rPr>
          <w:rFonts w:hAnsi="Times New Roman" w:ascii="Times New Roman"/>
          <w:bCs/>
          <w:color w:val="000000"/>
          <w:szCs w:val="24"/>
        </w:rPr>
      </w:pPr>
      <w:r w:rsidRPr="00B64C20">
        <w:rPr>
          <w:rFonts w:hAnsi="Times New Roman" w:ascii="Times New Roman"/>
          <w:bCs/>
          <w:color w:val="000000"/>
          <w:szCs w:val="24"/>
        </w:rPr>
        <w:t>1. Garažno-parkirališno mjesto oznake G27 u etaži podrum -2, podne površine 15,01 m2, u elaboratu označeno linijskom ispunom svijetlo narančaste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44. Suvlasnički dio: 68/10000 ETAŽNO VLASNIŠTVO (E-44)</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rPr>
        <w:t>1. Garažno-parkirališno mjesto oznake G28 u etaži podrum -2, podne površine 14,54 m2, u elaboratu označeno linijskom ispunom crvene boje,</w:t>
      </w:r>
    </w:p>
    <w:p w:rsidRDefault="00B64C20" w:rsidP="00B64C20" w:rsidR="00B64C20" w:rsidRPr="00B64C20">
      <w:pPr>
        <w:jc w:val="both"/>
        <w:rPr>
          <w:rFonts w:hAnsi="Times New Roman" w:ascii="Times New Roman"/>
          <w:bCs/>
          <w:color w:val="000000"/>
          <w:szCs w:val="24"/>
          <w:u w:val="single"/>
        </w:rPr>
      </w:pPr>
      <w:r w:rsidRPr="00B64C20">
        <w:rPr>
          <w:rFonts w:hAnsi="Times New Roman" w:ascii="Times New Roman"/>
          <w:bCs/>
          <w:color w:val="000000"/>
          <w:szCs w:val="24"/>
          <w:u w:val="single"/>
        </w:rPr>
        <w:t>45. Suvlasnički dio: 67/10000 ETAŽNO VLASNIŠTVO (E-45)</w:t>
      </w:r>
    </w:p>
    <w:p w:rsidRDefault="00B64C20" w:rsidP="00B64C20" w:rsidR="00B64C20" w:rsidRPr="00B64C20">
      <w:pPr>
        <w:jc w:val="both"/>
        <w:rPr>
          <w:rFonts w:hAnsi="Times New Roman" w:ascii="Times New Roman"/>
          <w:szCs w:val="24"/>
        </w:rPr>
      </w:pPr>
      <w:r w:rsidRPr="00B64C20">
        <w:rPr>
          <w:rFonts w:hAnsi="Times New Roman" w:ascii="Times New Roman"/>
          <w:bCs/>
          <w:color w:val="000000"/>
          <w:szCs w:val="24"/>
        </w:rPr>
        <w:t>1. Garažno-parkirališno mjesto oznake G29 u etaži podrum -2, podne površine 14,40 m2, u elaboratu označeno linijskom ispunom ljubičaste boje</w:t>
      </w:r>
    </w:p>
    <w:p w:rsidRDefault="00B64C20" w:rsidP="00B64C20" w:rsidR="00B64C20" w:rsidRPr="00B64C20">
      <w:pPr>
        <w:jc w:val="both"/>
        <w:rPr>
          <w:rFonts w:hAnsi="Times New Roman" w:ascii="Times New Roman"/>
          <w:szCs w:val="24"/>
        </w:rPr>
      </w:pPr>
    </w:p>
    <w:p w:rsidRDefault="00B64C20" w:rsidP="00B64C20" w:rsidR="00B64C20" w:rsidRPr="00B64C20">
      <w:pPr>
        <w:pStyle w:val="Tijeloteksta"/>
        <w:rPr>
          <w:rFonts w:hAnsi="Times New Roman" w:ascii="Times New Roman"/>
          <w:szCs w:val="24"/>
        </w:rPr>
      </w:pPr>
    </w:p>
    <w:p w:rsidRDefault="00B64C20" w:rsidP="00B64C20" w:rsidR="00B64C20" w:rsidRPr="00B64C20">
      <w:pPr>
        <w:ind w:firstLine="720"/>
        <w:jc w:val="both"/>
        <w:rPr>
          <w:rFonts w:hAnsi="Times New Roman" w:ascii="Times New Roman"/>
          <w:szCs w:val="24"/>
        </w:rPr>
      </w:pPr>
      <w:r w:rsidRPr="00B64C20">
        <w:rPr>
          <w:rFonts w:hAnsi="Times New Roman" w:ascii="Times New Roman"/>
          <w:szCs w:val="24"/>
        </w:rPr>
        <w:lastRenderedPageBreak/>
        <w:t xml:space="preserve">-1.b) </w:t>
      </w:r>
      <w:r w:rsidR="000A584C" w:rsidRPr="00B64C20">
        <w:rPr>
          <w:rFonts w:hAnsi="Times New Roman" w:ascii="Times New Roman"/>
          <w:szCs w:val="24"/>
        </w:rPr>
        <w:t>nekretnine</w:t>
      </w:r>
      <w:r w:rsidRPr="00B64C20">
        <w:rPr>
          <w:rFonts w:hAnsi="Times New Roman" w:ascii="Times New Roman"/>
          <w:szCs w:val="24"/>
        </w:rPr>
        <w:t xml:space="preserve"> upisane u zemljišne knjige Općinskog građanskog suda u Zagrebu, katastarska općina Vrapče Novo, zk.ul. 110441, zk.č.br. 2603/2 - dvorište, Zagrebačka cesta, površine 82 m</w:t>
      </w:r>
      <w:r w:rsidRPr="00B64C20">
        <w:rPr>
          <w:rFonts w:hAnsi="Times New Roman" w:ascii="Times New Roman"/>
          <w:szCs w:val="24"/>
          <w:vertAlign w:val="superscript"/>
        </w:rPr>
        <w:t>2</w:t>
      </w:r>
    </w:p>
    <w:p w:rsidRDefault="00B64C20" w:rsidP="00B64C20" w:rsidR="00B64C20" w:rsidRPr="00B64C20">
      <w:pPr>
        <w:pStyle w:val="Tijeloteksta"/>
        <w:rPr>
          <w:rFonts w:hAnsi="Times New Roman" w:ascii="Times New Roman"/>
          <w:szCs w:val="24"/>
        </w:rPr>
      </w:pPr>
    </w:p>
    <w:p w:rsidRDefault="000A584C" w:rsidP="00B64C20" w:rsidR="00B64C20" w:rsidRPr="000A584C">
      <w:pPr>
        <w:pStyle w:val="Tijeloteksta"/>
        <w:rPr>
          <w:rFonts w:hAnsi="Times New Roman" w:ascii="Times New Roman"/>
          <w:szCs w:val="24"/>
        </w:rPr>
      </w:pPr>
      <w:r>
        <w:rPr>
          <w:rFonts w:hAnsi="Times New Roman" w:ascii="Times New Roman"/>
          <w:szCs w:val="24"/>
        </w:rPr>
        <w:tab/>
        <w:t>Na nekretninama</w:t>
      </w:r>
      <w:r w:rsidR="00B64C20" w:rsidRPr="00B64C20">
        <w:rPr>
          <w:rFonts w:hAnsi="Times New Roman" w:ascii="Times New Roman"/>
          <w:szCs w:val="24"/>
        </w:rPr>
        <w:t xml:space="preserve"> 1.a</w:t>
      </w:r>
      <w:r w:rsidR="00B64C20" w:rsidRPr="000A584C">
        <w:rPr>
          <w:rFonts w:hAnsi="Times New Roman" w:ascii="Times New Roman"/>
          <w:szCs w:val="24"/>
        </w:rPr>
        <w:t xml:space="preserve">) </w:t>
      </w:r>
      <w:r w:rsidRPr="000A584C">
        <w:rPr>
          <w:rFonts w:hAnsi="Times New Roman" w:ascii="Times New Roman"/>
          <w:szCs w:val="24"/>
        </w:rPr>
        <w:t xml:space="preserve">i 1.b) </w:t>
      </w:r>
      <w:r w:rsidR="00B64C20" w:rsidRPr="000A584C">
        <w:rPr>
          <w:rFonts w:hAnsi="Times New Roman" w:ascii="Times New Roman"/>
          <w:szCs w:val="24"/>
        </w:rPr>
        <w:t xml:space="preserve">uknjiženo je založno pravo za korist </w:t>
      </w:r>
      <w:r w:rsidRPr="000A584C">
        <w:rPr>
          <w:rFonts w:hAnsi="Times New Roman" w:ascii="Times New Roman"/>
          <w:szCs w:val="24"/>
        </w:rPr>
        <w:t xml:space="preserve">MST PLUS d.o.o., Zagreb, Nova cesta 52, OIB </w:t>
      </w:r>
      <w:r w:rsidRPr="000A584C">
        <w:rPr>
          <w:rFonts w:hAnsi="Times New Roman" w:ascii="Times New Roman"/>
        </w:rPr>
        <w:t>33369751840</w:t>
      </w:r>
      <w:r w:rsidR="00B64C20" w:rsidRPr="000A584C">
        <w:rPr>
          <w:rFonts w:hAnsi="Times New Roman" w:ascii="Times New Roman"/>
          <w:szCs w:val="24"/>
        </w:rPr>
        <w:t>, pod</w:t>
      </w:r>
      <w:r w:rsidR="00B64C20" w:rsidRPr="00B64C20">
        <w:rPr>
          <w:rFonts w:hAnsi="Times New Roman" w:ascii="Times New Roman"/>
          <w:szCs w:val="24"/>
        </w:rPr>
        <w:t xml:space="preserve"> brojem Z-</w:t>
      </w:r>
      <w:r>
        <w:rPr>
          <w:rFonts w:hAnsi="Times New Roman" w:ascii="Times New Roman"/>
          <w:szCs w:val="24"/>
        </w:rPr>
        <w:t>44734/09, Z-44218/10, Z-44221/10, Z-58999</w:t>
      </w:r>
      <w:r w:rsidRPr="000A584C">
        <w:rPr>
          <w:rFonts w:hAnsi="Times New Roman" w:ascii="Times New Roman"/>
          <w:szCs w:val="24"/>
        </w:rPr>
        <w:t>/12</w:t>
      </w:r>
      <w:r w:rsidR="00B64C20" w:rsidRPr="000A584C">
        <w:rPr>
          <w:rFonts w:hAnsi="Times New Roman" w:ascii="Times New Roman"/>
          <w:szCs w:val="24"/>
        </w:rPr>
        <w:t xml:space="preserve">, </w:t>
      </w:r>
      <w:r w:rsidRPr="000A584C">
        <w:rPr>
          <w:rFonts w:hAnsi="Times New Roman" w:ascii="Times New Roman"/>
          <w:szCs w:val="24"/>
        </w:rPr>
        <w:t xml:space="preserve">i založno pravo za korist MONEL d.o.o. Zagreb, Ilica 128/1, OIB </w:t>
      </w:r>
      <w:r w:rsidRPr="000A584C">
        <w:rPr>
          <w:rFonts w:hAnsi="Times New Roman" w:ascii="Times New Roman"/>
        </w:rPr>
        <w:t>63126032936,</w:t>
      </w:r>
      <w:r>
        <w:rPr>
          <w:rFonts w:hAnsi="Times New Roman" w:ascii="Times New Roman"/>
        </w:rPr>
        <w:t xml:space="preserve"> pod brojem Z-31488/15.</w:t>
      </w:r>
    </w:p>
    <w:p w:rsidRDefault="00B64C20" w:rsidP="00B64C20" w:rsidR="00B64C20" w:rsidRPr="000A584C">
      <w:pPr>
        <w:pStyle w:val="Tijeloteksta"/>
        <w:ind w:left="1440"/>
        <w:rPr>
          <w:rFonts w:hAnsi="Times New Roman" w:ascii="Times New Roman"/>
          <w:szCs w:val="24"/>
        </w:rPr>
      </w:pPr>
    </w:p>
    <w:p w:rsidRDefault="00B64C20" w:rsidP="00B64C20" w:rsidR="00B64C20" w:rsidRPr="00B64C20">
      <w:pPr>
        <w:pStyle w:val="Tijeloteksta"/>
        <w:rPr>
          <w:rFonts w:hAnsi="Times New Roman" w:ascii="Times New Roman"/>
          <w:szCs w:val="24"/>
        </w:rPr>
      </w:pPr>
    </w:p>
    <w:p w:rsidRDefault="00B64C20" w:rsidP="000A584C" w:rsidR="000A584C" w:rsidRPr="000A584C">
      <w:pPr>
        <w:ind w:firstLine="709"/>
        <w:jc w:val="both"/>
        <w:rPr>
          <w:rFonts w:hAnsi="Times New Roman" w:ascii="Times New Roman"/>
          <w:noProof/>
          <w:szCs w:val="24"/>
        </w:rPr>
      </w:pPr>
      <w:r w:rsidRPr="000A584C">
        <w:rPr>
          <w:rFonts w:hAnsi="Times New Roman" w:ascii="Times New Roman"/>
          <w:szCs w:val="24"/>
        </w:rPr>
        <w:t xml:space="preserve">- 2.)  </w:t>
      </w:r>
      <w:r w:rsidR="000A584C" w:rsidRPr="000A584C">
        <w:rPr>
          <w:rFonts w:hAnsi="Times New Roman" w:ascii="Times New Roman"/>
          <w:noProof/>
          <w:szCs w:val="24"/>
        </w:rPr>
        <w:t xml:space="preserve">pripadajući suvlasnički dio kat. čest. 2602 na kojoj je sagrađena Stambena zgrada u Zagrebu, Ilica 261, k.o. Vrapče novo, </w:t>
      </w:r>
      <w:r w:rsidR="000A584C" w:rsidRPr="000A584C">
        <w:rPr>
          <w:rFonts w:hAnsi="Times New Roman" w:ascii="Times New Roman"/>
          <w:szCs w:val="24"/>
        </w:rPr>
        <w:t>uključujući pripadajući suvlasnički dio zemljišta i zajedničkih dijelova i uređaja zgrade, sve trajno i neodvojivo povezano temeljem odredbi čl. 68 i čl. 370 Zakona o vlasništvu i drugim stvarnim pravima, s vlasništvom posebnog dijela nekretnine, a koji u naravi predstavlja stan u prizemlju, ravno koji se sastoji od jedne sobe i ostalih prostorija u ukupnoj površini od 35,50 m2, upisan u poduložak broj 13260/z.k. uložak 5023 knjiga PU: Vrapče novo</w:t>
      </w:r>
      <w:r w:rsidR="000A584C" w:rsidRPr="000A584C">
        <w:rPr>
          <w:rFonts w:hAnsi="Times New Roman" w:ascii="Times New Roman"/>
          <w:noProof/>
          <w:szCs w:val="24"/>
        </w:rPr>
        <w:t>.</w:t>
      </w:r>
    </w:p>
    <w:p w:rsidRDefault="00B64C20" w:rsidP="00B64C20" w:rsidR="00B64C20" w:rsidRPr="00B64C20">
      <w:pPr>
        <w:pStyle w:val="Tijeloteksta"/>
        <w:rPr>
          <w:rFonts w:hAnsi="Times New Roman" w:ascii="Times New Roman"/>
          <w:szCs w:val="24"/>
        </w:rPr>
      </w:pPr>
    </w:p>
    <w:p w:rsidRDefault="00B64C20" w:rsidP="00B64C20" w:rsidR="00B64C20" w:rsidRPr="00B64C20">
      <w:pPr>
        <w:pStyle w:val="Tijeloteksta"/>
        <w:rPr>
          <w:rFonts w:hAnsi="Times New Roman" w:ascii="Times New Roman"/>
          <w:szCs w:val="24"/>
        </w:rPr>
      </w:pPr>
      <w:r w:rsidRPr="00B64C20">
        <w:rPr>
          <w:rFonts w:hAnsi="Times New Roman" w:ascii="Times New Roman"/>
          <w:szCs w:val="24"/>
        </w:rPr>
        <w:tab/>
        <w:t xml:space="preserve">Na nekretnini 2.) uknjiženo je založno pravo za korist </w:t>
      </w:r>
      <w:r w:rsidR="00267D13">
        <w:rPr>
          <w:rFonts w:hAnsi="Times New Roman" w:ascii="Times New Roman"/>
          <w:szCs w:val="24"/>
        </w:rPr>
        <w:t xml:space="preserve">Republika Hrvatska, Ministarstvo financija, Porezna uprava, Područni ured Zagreb, OIB 18683136487, pod brojem Z-43775/12, i založno pravo za korist </w:t>
      </w:r>
      <w:r w:rsidRPr="00B64C20">
        <w:rPr>
          <w:rFonts w:hAnsi="Times New Roman" w:ascii="Times New Roman"/>
          <w:szCs w:val="24"/>
        </w:rPr>
        <w:t>Republike Hrvatske, OIB 52634238587, pod brojem Z-</w:t>
      </w:r>
      <w:r w:rsidR="00267D13">
        <w:rPr>
          <w:rFonts w:hAnsi="Times New Roman" w:ascii="Times New Roman"/>
          <w:szCs w:val="24"/>
        </w:rPr>
        <w:t>4997/14</w:t>
      </w:r>
      <w:r w:rsidRPr="00B64C20">
        <w:rPr>
          <w:rFonts w:hAnsi="Times New Roman" w:ascii="Times New Roman"/>
          <w:szCs w:val="24"/>
        </w:rPr>
        <w:t>.</w:t>
      </w:r>
    </w:p>
    <w:p w:rsidRDefault="00B64C20" w:rsidP="00B64C20" w:rsidR="00B64C20" w:rsidRPr="00B64C20">
      <w:pPr>
        <w:pStyle w:val="Tijeloteksta"/>
        <w:ind w:left="1440"/>
        <w:rPr>
          <w:rFonts w:hAnsi="Times New Roman" w:ascii="Times New Roman"/>
          <w:szCs w:val="24"/>
        </w:rPr>
      </w:pPr>
    </w:p>
    <w:p w:rsidRDefault="00B64C20" w:rsidP="00B64C20" w:rsidR="00B64C20" w:rsidRPr="00B64C20">
      <w:pPr>
        <w:pStyle w:val="Tijeloteksta"/>
        <w:ind w:firstLine="633"/>
        <w:rPr>
          <w:rFonts w:hAnsi="Times New Roman" w:ascii="Times New Roman"/>
          <w:szCs w:val="24"/>
        </w:rPr>
      </w:pPr>
      <w:r w:rsidRPr="00B64C20">
        <w:rPr>
          <w:rFonts w:hAnsi="Times New Roman" w:ascii="Times New Roman"/>
          <w:szCs w:val="24"/>
        </w:rPr>
        <w:t xml:space="preserve">II. Zaključkom o prodaji utvrdit će se vrijednost nekretnina, način prodaje i uvjeti prodaje nekretnine iz točke I. ovog rješenje. </w:t>
      </w:r>
    </w:p>
    <w:p w:rsidRDefault="00B64C20" w:rsidP="00B64C20" w:rsidR="00B64C20" w:rsidRPr="00B64C20">
      <w:pPr>
        <w:pStyle w:val="Tijeloteksta"/>
        <w:rPr>
          <w:rFonts w:hAnsi="Times New Roman" w:ascii="Times New Roman"/>
          <w:szCs w:val="24"/>
        </w:rPr>
      </w:pPr>
    </w:p>
    <w:p w:rsidRDefault="00B64C20" w:rsidP="00B64C20" w:rsidR="00B64C20" w:rsidRPr="00B64C20">
      <w:pPr>
        <w:pStyle w:val="Tijeloteksta"/>
        <w:ind w:firstLine="720"/>
        <w:rPr>
          <w:rFonts w:hAnsi="Times New Roman" w:ascii="Times New Roman"/>
          <w:szCs w:val="24"/>
        </w:rPr>
      </w:pPr>
      <w:r w:rsidRPr="00B64C20">
        <w:rPr>
          <w:rFonts w:hAnsi="Times New Roman" w:ascii="Times New Roman"/>
          <w:szCs w:val="24"/>
        </w:rPr>
        <w:t>III. Određuje se upis zabilježbe ovog rješenja o prodaji nekretnina stečajnog dužnika u zemljišnim knjigama Općinskog građanskog suda u Zagrebu, Zemljišnoknjižni odjel Zagreb.</w:t>
      </w:r>
    </w:p>
    <w:p w:rsidRDefault="00B64C20" w:rsidP="00B64C20" w:rsidR="00B64C20" w:rsidRPr="00B64C20">
      <w:pPr>
        <w:pStyle w:val="Tijeloteksta"/>
        <w:ind w:firstLine="720"/>
        <w:rPr>
          <w:rFonts w:hAnsi="Times New Roman" w:ascii="Times New Roman"/>
          <w:szCs w:val="24"/>
        </w:rPr>
      </w:pPr>
    </w:p>
    <w:p w:rsidRDefault="00B64C20" w:rsidP="00B64C20" w:rsidR="00B64C20" w:rsidRPr="00B64C20">
      <w:pPr>
        <w:pStyle w:val="Tijeloteksta"/>
        <w:jc w:val="center"/>
        <w:rPr>
          <w:rFonts w:hAnsi="Times New Roman" w:ascii="Times New Roman"/>
          <w:szCs w:val="24"/>
        </w:rPr>
      </w:pPr>
      <w:r w:rsidRPr="00B64C20">
        <w:rPr>
          <w:rFonts w:hAnsi="Times New Roman" w:ascii="Times New Roman"/>
          <w:szCs w:val="24"/>
        </w:rPr>
        <w:t>Obrazloženje</w:t>
      </w:r>
    </w:p>
    <w:p w:rsidRDefault="00B64C20" w:rsidP="00B64C20" w:rsidR="00B64C20" w:rsidRPr="00B64C20">
      <w:pPr>
        <w:pStyle w:val="Tijeloteksta"/>
        <w:jc w:val="center"/>
        <w:rPr>
          <w:rFonts w:hAnsi="Times New Roman" w:ascii="Times New Roman"/>
          <w:b/>
          <w:szCs w:val="24"/>
        </w:rPr>
      </w:pPr>
      <w:r w:rsidRPr="00B64C20">
        <w:rPr>
          <w:rFonts w:hAnsi="Times New Roman" w:ascii="Times New Roman"/>
          <w:b/>
          <w:szCs w:val="24"/>
        </w:rPr>
        <w:t xml:space="preserve"> </w:t>
      </w:r>
    </w:p>
    <w:p w:rsidRDefault="00B64C20" w:rsidP="00B64C20" w:rsidR="00B64C20" w:rsidRPr="00B64C20">
      <w:pPr>
        <w:pStyle w:val="Tijeloteksta"/>
        <w:rPr>
          <w:rFonts w:hAnsi="Times New Roman" w:ascii="Times New Roman"/>
          <w:szCs w:val="24"/>
        </w:rPr>
      </w:pPr>
      <w:r w:rsidRPr="00B64C20">
        <w:rPr>
          <w:rFonts w:hAnsi="Times New Roman" w:ascii="Times New Roman"/>
          <w:szCs w:val="24"/>
        </w:rPr>
        <w:tab/>
        <w:t>Rješenjem ovog suda poslovni broj St-</w:t>
      </w:r>
      <w:r w:rsidR="00517A0E">
        <w:rPr>
          <w:rFonts w:hAnsi="Times New Roman" w:ascii="Times New Roman"/>
          <w:szCs w:val="24"/>
        </w:rPr>
        <w:t>2115</w:t>
      </w:r>
      <w:r w:rsidRPr="00B64C20">
        <w:rPr>
          <w:rFonts w:hAnsi="Times New Roman" w:ascii="Times New Roman"/>
          <w:szCs w:val="24"/>
        </w:rPr>
        <w:t xml:space="preserve">/16 od </w:t>
      </w:r>
      <w:r w:rsidR="00517A0E">
        <w:rPr>
          <w:rFonts w:hAnsi="Times New Roman" w:ascii="Times New Roman"/>
          <w:szCs w:val="24"/>
        </w:rPr>
        <w:t>2. svibnja 2017.</w:t>
      </w:r>
      <w:r w:rsidRPr="00B64C20">
        <w:rPr>
          <w:rFonts w:hAnsi="Times New Roman" w:ascii="Times New Roman"/>
          <w:szCs w:val="24"/>
        </w:rPr>
        <w:t xml:space="preserve"> otvoren je stečajni postupak nad stečajnim dužnikom </w:t>
      </w:r>
      <w:r w:rsidR="00517A0E" w:rsidRPr="00B64C20">
        <w:rPr>
          <w:rFonts w:hAnsi="Times New Roman" w:ascii="Times New Roman"/>
          <w:szCs w:val="24"/>
        </w:rPr>
        <w:t>A JEDAN IMMOBILE d.o.o. u stečaju, Zagreb, Ilica 261, OIB 07589118060</w:t>
      </w:r>
      <w:r w:rsidRPr="00B64C20">
        <w:rPr>
          <w:rFonts w:hAnsi="Times New Roman" w:ascii="Times New Roman"/>
          <w:szCs w:val="24"/>
        </w:rPr>
        <w:t xml:space="preserve">, a stečajnu masu čine nekretnine koje su predmet ove prodaje opisane pod točkom I. izreke ovog rješenja, time da su na navedenim nekretninama upisani tereti pobrojani pod točkom I. izreke ovog rješenja.  </w:t>
      </w:r>
      <w:r w:rsidR="00517A0E">
        <w:rPr>
          <w:rFonts w:hAnsi="Times New Roman" w:ascii="Times New Roman"/>
          <w:szCs w:val="24"/>
        </w:rPr>
        <w:t xml:space="preserve"> </w:t>
      </w:r>
    </w:p>
    <w:p w:rsidRDefault="00B64C20" w:rsidP="00B64C20" w:rsidR="00B64C20" w:rsidRPr="00B64C20">
      <w:pPr>
        <w:pStyle w:val="Tijeloteksta"/>
        <w:rPr>
          <w:rFonts w:hAnsi="Times New Roman" w:ascii="Times New Roman"/>
          <w:szCs w:val="24"/>
        </w:rPr>
      </w:pPr>
    </w:p>
    <w:p w:rsidRDefault="00B64C20" w:rsidP="00B64C20" w:rsidR="00B64C20" w:rsidRPr="00B64C20">
      <w:pPr>
        <w:pStyle w:val="Tijeloteksta"/>
        <w:rPr>
          <w:rFonts w:hAnsi="Times New Roman" w:ascii="Times New Roman"/>
          <w:szCs w:val="24"/>
        </w:rPr>
      </w:pPr>
      <w:r w:rsidRPr="00B64C20">
        <w:rPr>
          <w:rFonts w:hAnsi="Times New Roman" w:ascii="Times New Roman"/>
          <w:szCs w:val="24"/>
        </w:rPr>
        <w:tab/>
        <w:t>Člankom 247. stavak 1. Stečajnog zakona (Narodne novine broj 71/15,</w:t>
      </w:r>
      <w:r w:rsidR="00517A0E">
        <w:rPr>
          <w:rFonts w:hAnsi="Times New Roman" w:ascii="Times New Roman"/>
          <w:szCs w:val="24"/>
        </w:rPr>
        <w:t xml:space="preserve"> 104/17,</w:t>
      </w:r>
      <w:r w:rsidRPr="00B64C20">
        <w:rPr>
          <w:rFonts w:hAnsi="Times New Roman" w:ascii="Times New Roman"/>
          <w:szCs w:val="24"/>
        </w:rPr>
        <w:t xml:space="preserve"> dalje u tekstu: SZ-a) određeno je da se nekretnina na kojoj postoji razlučno pravo prodaje u stečajnom postupku, na prijedlog stečajnoga upravitelja ili razlučnoga vjerovnika, uz odgovarajuću primjenu pravila ovršnog postupka o ovrsi na nekretnini. Pravila o obustavi postupka ne primjenjuju se; stavkom 2. istog članka propisano je da o prodaji nekretnine sud odlučuje rješenjem protiv kojeg pravo na žalbu imaju stečajni upravitelj i razlučni vjerovnici. U rješenju o prodaji nekretnine sud će odrediti da se nekretnina prodaje u stečajnom postupku. U zemljišnoj knjizi upisat će se zabilježba rješenja o prodaji nekretnine, stavkom 3. istog članka propisano je da će sud zaključkom o prodaji utvrditi vrijednost nekretnine, način </w:t>
      </w:r>
      <w:r w:rsidRPr="00B64C20">
        <w:rPr>
          <w:rFonts w:hAnsi="Times New Roman" w:ascii="Times New Roman"/>
          <w:szCs w:val="24"/>
        </w:rPr>
        <w:lastRenderedPageBreak/>
        <w:t xml:space="preserve">prodaje i uvjete prodaje; stavkom 4. istog članka propisano je da prodaju nekretnine provodi Financijska agencija elektroničkom javnom dražbom. </w:t>
      </w:r>
    </w:p>
    <w:p w:rsidRDefault="00B64C20" w:rsidP="00B64C20" w:rsidR="00B64C20" w:rsidRPr="00B64C20">
      <w:pPr>
        <w:pStyle w:val="Tijeloteksta"/>
        <w:rPr>
          <w:rFonts w:hAnsi="Times New Roman" w:ascii="Times New Roman"/>
          <w:szCs w:val="24"/>
        </w:rPr>
      </w:pPr>
      <w:r w:rsidRPr="00B64C20">
        <w:rPr>
          <w:rFonts w:hAnsi="Times New Roman" w:ascii="Times New Roman"/>
          <w:szCs w:val="24"/>
        </w:rPr>
        <w:tab/>
      </w:r>
    </w:p>
    <w:p w:rsidRDefault="00B64C20" w:rsidP="00B64C20" w:rsidR="00B64C20" w:rsidRPr="00B64C20">
      <w:pPr>
        <w:pStyle w:val="Tijeloteksta"/>
        <w:rPr>
          <w:rFonts w:hAnsi="Times New Roman" w:ascii="Times New Roman"/>
          <w:szCs w:val="24"/>
        </w:rPr>
      </w:pPr>
      <w:r w:rsidRPr="00B64C20">
        <w:rPr>
          <w:rFonts w:hAnsi="Times New Roman" w:ascii="Times New Roman"/>
          <w:szCs w:val="24"/>
        </w:rPr>
        <w:tab/>
        <w:t xml:space="preserve">Stečajni upravitelj podnio je prijedlog </w:t>
      </w:r>
      <w:r w:rsidR="00517A0E">
        <w:rPr>
          <w:rFonts w:hAnsi="Times New Roman" w:ascii="Times New Roman"/>
          <w:szCs w:val="24"/>
        </w:rPr>
        <w:t>od 5. ožujka 2018.</w:t>
      </w:r>
      <w:r w:rsidRPr="00B64C20">
        <w:rPr>
          <w:rFonts w:hAnsi="Times New Roman" w:ascii="Times New Roman"/>
          <w:szCs w:val="24"/>
        </w:rPr>
        <w:t xml:space="preserve"> da se nekretnine opisane u izreci ovog rješenja, a na kojima postoje razlučna prava, prodaju u stečajnom postupku. </w:t>
      </w:r>
      <w:r w:rsidR="00210F04">
        <w:rPr>
          <w:rFonts w:hAnsi="Times New Roman" w:ascii="Times New Roman"/>
          <w:szCs w:val="24"/>
        </w:rPr>
        <w:t>Prethodno j</w:t>
      </w:r>
      <w:r w:rsidRPr="00B64C20">
        <w:rPr>
          <w:rFonts w:hAnsi="Times New Roman" w:ascii="Times New Roman"/>
          <w:szCs w:val="24"/>
        </w:rPr>
        <w:t xml:space="preserve">e stečajni upravitelj </w:t>
      </w:r>
      <w:r w:rsidR="00210F04">
        <w:rPr>
          <w:rFonts w:hAnsi="Times New Roman" w:ascii="Times New Roman"/>
          <w:szCs w:val="24"/>
        </w:rPr>
        <w:t>dostavio</w:t>
      </w:r>
      <w:r w:rsidRPr="00B64C20">
        <w:rPr>
          <w:rFonts w:hAnsi="Times New Roman" w:ascii="Times New Roman"/>
          <w:szCs w:val="24"/>
        </w:rPr>
        <w:t xml:space="preserve"> u spis elaborat o procjeni vrijednosti predmetnih nekretnina izrađen po stalnom sudskom vještaku </w:t>
      </w:r>
      <w:r w:rsidR="00210F04">
        <w:rPr>
          <w:rFonts w:hAnsi="Times New Roman" w:ascii="Times New Roman"/>
          <w:szCs w:val="24"/>
        </w:rPr>
        <w:t>Mladenu Ožiću</w:t>
      </w:r>
      <w:r w:rsidRPr="00B64C20">
        <w:rPr>
          <w:rFonts w:hAnsi="Times New Roman" w:ascii="Times New Roman"/>
          <w:szCs w:val="24"/>
        </w:rPr>
        <w:t>.</w:t>
      </w:r>
    </w:p>
    <w:p w:rsidRDefault="00B64C20" w:rsidP="00B64C20" w:rsidR="00B64C20" w:rsidRPr="00B64C20">
      <w:pPr>
        <w:pStyle w:val="Tijeloteksta"/>
        <w:rPr>
          <w:rFonts w:hAnsi="Times New Roman" w:ascii="Times New Roman"/>
          <w:szCs w:val="24"/>
        </w:rPr>
      </w:pPr>
    </w:p>
    <w:p w:rsidRDefault="00B64C20" w:rsidP="00B64C20" w:rsidR="00B64C20" w:rsidRPr="00B64C20">
      <w:pPr>
        <w:pStyle w:val="Tijeloteksta"/>
        <w:rPr>
          <w:rFonts w:hAnsi="Times New Roman" w:ascii="Times New Roman"/>
          <w:szCs w:val="24"/>
        </w:rPr>
      </w:pPr>
      <w:r w:rsidRPr="00B64C20">
        <w:rPr>
          <w:rFonts w:hAnsi="Times New Roman" w:ascii="Times New Roman"/>
          <w:szCs w:val="24"/>
        </w:rPr>
        <w:tab/>
        <w:t>Vrijednost nekretnina sud će utvrditi zaključkom po slobodnoj ocjeni nakon održanog ročišta radi utvrđivanja vrijednosti nekretnine, sukladno odredbama čl. 92. i 93. Ovršnog zakona (Narodne novine broj 112/12, 93/14, 55/16, 73/17).</w:t>
      </w:r>
    </w:p>
    <w:p w:rsidRDefault="00B64C20" w:rsidP="00B64C20" w:rsidR="00B64C20" w:rsidRPr="00B64C20">
      <w:pPr>
        <w:pStyle w:val="Tijeloteksta"/>
        <w:rPr>
          <w:rFonts w:hAnsi="Times New Roman" w:ascii="Times New Roman"/>
          <w:szCs w:val="24"/>
        </w:rPr>
      </w:pPr>
      <w:r w:rsidRPr="00B64C20">
        <w:rPr>
          <w:rFonts w:hAnsi="Times New Roman" w:ascii="Times New Roman"/>
          <w:szCs w:val="24"/>
        </w:rPr>
        <w:t xml:space="preserve">  </w:t>
      </w:r>
    </w:p>
    <w:p w:rsidRDefault="00B64C20" w:rsidP="00B64C20" w:rsidR="00B64C20" w:rsidRPr="00B64C20">
      <w:pPr>
        <w:pStyle w:val="Tijeloteksta"/>
        <w:rPr>
          <w:rFonts w:hAnsi="Times New Roman" w:ascii="Times New Roman"/>
          <w:szCs w:val="24"/>
        </w:rPr>
      </w:pPr>
      <w:r w:rsidRPr="00B64C20">
        <w:rPr>
          <w:rFonts w:hAnsi="Times New Roman" w:ascii="Times New Roman"/>
          <w:szCs w:val="24"/>
        </w:rPr>
        <w:t xml:space="preserve"> </w:t>
      </w:r>
      <w:r w:rsidRPr="00B64C20">
        <w:rPr>
          <w:rFonts w:hAnsi="Times New Roman" w:ascii="Times New Roman"/>
          <w:szCs w:val="24"/>
        </w:rPr>
        <w:tab/>
        <w:t>Stoga je temeljem odredbe čl. 247. st. 1., 2. i 3. SZ-a riješeno kao u izreci.</w:t>
      </w:r>
    </w:p>
    <w:p w:rsidRDefault="00B64C20" w:rsidP="00B64C20" w:rsidR="00B64C20" w:rsidRPr="00B64C20">
      <w:pPr>
        <w:pStyle w:val="Tijeloteksta"/>
        <w:rPr>
          <w:rFonts w:hAnsi="Times New Roman" w:ascii="Times New Roman"/>
          <w:szCs w:val="24"/>
        </w:rPr>
      </w:pPr>
      <w:r w:rsidRPr="00B64C20">
        <w:rPr>
          <w:rFonts w:hAnsi="Times New Roman" w:ascii="Times New Roman"/>
          <w:szCs w:val="24"/>
        </w:rPr>
        <w:tab/>
      </w:r>
    </w:p>
    <w:p w:rsidRDefault="00793238" w:rsidP="00F41913" w:rsidR="00793238" w:rsidRPr="00B64C20">
      <w:pPr>
        <w:pStyle w:val="Tijeloteksta"/>
        <w:rPr>
          <w:rFonts w:hAnsi="Times New Roman" w:ascii="Times New Roman"/>
          <w:szCs w:val="24"/>
        </w:rPr>
      </w:pPr>
      <w:r w:rsidRPr="00B64C20">
        <w:rPr>
          <w:rFonts w:hAnsi="Times New Roman" w:ascii="Times New Roman"/>
          <w:szCs w:val="24"/>
        </w:rPr>
        <w:tab/>
      </w:r>
    </w:p>
    <w:p w:rsidRDefault="00311D29" w:rsidP="0091485F" w:rsidR="004A41BF" w:rsidRPr="00B64C20">
      <w:pPr>
        <w:jc w:val="center"/>
        <w:rPr>
          <w:rFonts w:hAnsi="Times New Roman" w:ascii="Times New Roman"/>
          <w:b/>
          <w:szCs w:val="24"/>
        </w:rPr>
      </w:pPr>
      <w:r w:rsidRPr="00B64C20">
        <w:rPr>
          <w:rFonts w:hAnsi="Times New Roman" w:ascii="Times New Roman"/>
          <w:szCs w:val="24"/>
        </w:rPr>
        <w:t>U Karlovcu</w:t>
      </w:r>
      <w:r w:rsidR="00752201" w:rsidRPr="00B64C20">
        <w:rPr>
          <w:rFonts w:hAnsi="Times New Roman" w:ascii="Times New Roman"/>
          <w:szCs w:val="24"/>
        </w:rPr>
        <w:t xml:space="preserve"> </w:t>
      </w:r>
      <w:r w:rsidR="00080066" w:rsidRPr="00B64C20">
        <w:rPr>
          <w:rFonts w:hAnsi="Times New Roman" w:ascii="Times New Roman"/>
          <w:szCs w:val="24"/>
        </w:rPr>
        <w:t>23. ožujka 2018.</w:t>
      </w:r>
    </w:p>
    <w:p w:rsidRDefault="00737A4B" w:rsidP="00E0689F" w:rsidR="00E0689F" w:rsidRPr="00B64C20">
      <w:pPr>
        <w:pStyle w:val="Tijeloteksta"/>
        <w:rPr>
          <w:rFonts w:hAnsi="Times New Roman" w:ascii="Times New Roman"/>
          <w:szCs w:val="24"/>
        </w:rPr>
      </w:pPr>
      <w:r w:rsidRPr="00B64C20">
        <w:rPr>
          <w:rFonts w:hAnsi="Times New Roman" w:ascii="Times New Roman"/>
          <w:szCs w:val="24"/>
        </w:rPr>
        <w:tab/>
      </w:r>
      <w:r w:rsidRPr="00B64C20">
        <w:rPr>
          <w:rFonts w:hAnsi="Times New Roman" w:ascii="Times New Roman"/>
          <w:szCs w:val="24"/>
        </w:rPr>
        <w:tab/>
      </w:r>
      <w:r w:rsidRPr="00B64C20">
        <w:rPr>
          <w:rFonts w:hAnsi="Times New Roman" w:ascii="Times New Roman"/>
          <w:szCs w:val="24"/>
        </w:rPr>
        <w:tab/>
      </w:r>
      <w:r w:rsidRPr="00B64C20">
        <w:rPr>
          <w:rFonts w:hAnsi="Times New Roman" w:ascii="Times New Roman"/>
          <w:szCs w:val="24"/>
        </w:rPr>
        <w:tab/>
      </w:r>
      <w:r w:rsidRPr="00B64C20">
        <w:rPr>
          <w:rFonts w:hAnsi="Times New Roman" w:ascii="Times New Roman"/>
          <w:szCs w:val="24"/>
        </w:rPr>
        <w:tab/>
      </w:r>
      <w:r w:rsidRPr="00B64C20">
        <w:rPr>
          <w:rFonts w:hAnsi="Times New Roman" w:ascii="Times New Roman"/>
          <w:szCs w:val="24"/>
        </w:rPr>
        <w:tab/>
      </w:r>
      <w:r w:rsidRPr="00B64C20">
        <w:rPr>
          <w:rFonts w:hAnsi="Times New Roman" w:ascii="Times New Roman"/>
          <w:szCs w:val="24"/>
        </w:rPr>
        <w:tab/>
      </w:r>
      <w:r w:rsidRPr="00B64C20">
        <w:rPr>
          <w:rFonts w:hAnsi="Times New Roman" w:ascii="Times New Roman"/>
          <w:szCs w:val="24"/>
        </w:rPr>
        <w:tab/>
      </w:r>
      <w:r w:rsidRPr="00B64C20">
        <w:rPr>
          <w:rFonts w:hAnsi="Times New Roman" w:ascii="Times New Roman"/>
          <w:szCs w:val="24"/>
        </w:rPr>
        <w:tab/>
      </w:r>
      <w:r w:rsidR="00D92440" w:rsidRPr="00B64C20">
        <w:rPr>
          <w:rFonts w:hAnsi="Times New Roman" w:ascii="Times New Roman"/>
          <w:szCs w:val="24"/>
        </w:rPr>
        <w:t xml:space="preserve">          </w:t>
      </w:r>
      <w:r w:rsidR="00E0689F" w:rsidRPr="00B64C20">
        <w:rPr>
          <w:rFonts w:hAnsi="Times New Roman" w:ascii="Times New Roman"/>
          <w:szCs w:val="24"/>
        </w:rPr>
        <w:t>Sudac:</w:t>
      </w:r>
    </w:p>
    <w:p w:rsidRDefault="00E0689F" w:rsidP="00E0689F" w:rsidR="00E0689F" w:rsidRPr="00B64C20">
      <w:pPr>
        <w:pStyle w:val="Tijeloteksta"/>
        <w:rPr>
          <w:rFonts w:hAnsi="Times New Roman" w:ascii="Times New Roman"/>
          <w:szCs w:val="24"/>
        </w:rPr>
      </w:pPr>
      <w:r w:rsidRPr="00B64C20">
        <w:rPr>
          <w:rFonts w:hAnsi="Times New Roman" w:ascii="Times New Roman"/>
          <w:szCs w:val="24"/>
        </w:rPr>
        <w:tab/>
      </w:r>
      <w:r w:rsidRPr="00B64C20">
        <w:rPr>
          <w:rFonts w:hAnsi="Times New Roman" w:ascii="Times New Roman"/>
          <w:szCs w:val="24"/>
        </w:rPr>
        <w:tab/>
      </w:r>
      <w:r w:rsidRPr="00B64C20">
        <w:rPr>
          <w:rFonts w:hAnsi="Times New Roman" w:ascii="Times New Roman"/>
          <w:szCs w:val="24"/>
        </w:rPr>
        <w:tab/>
      </w:r>
      <w:r w:rsidRPr="00B64C20">
        <w:rPr>
          <w:rFonts w:hAnsi="Times New Roman" w:ascii="Times New Roman"/>
          <w:szCs w:val="24"/>
        </w:rPr>
        <w:tab/>
      </w:r>
      <w:r w:rsidRPr="00B64C20">
        <w:rPr>
          <w:rFonts w:hAnsi="Times New Roman" w:ascii="Times New Roman"/>
          <w:szCs w:val="24"/>
        </w:rPr>
        <w:tab/>
      </w:r>
      <w:r w:rsidRPr="00B64C20">
        <w:rPr>
          <w:rFonts w:hAnsi="Times New Roman" w:ascii="Times New Roman"/>
          <w:szCs w:val="24"/>
        </w:rPr>
        <w:tab/>
      </w:r>
      <w:r w:rsidRPr="00B64C20">
        <w:rPr>
          <w:rFonts w:hAnsi="Times New Roman" w:ascii="Times New Roman"/>
          <w:szCs w:val="24"/>
        </w:rPr>
        <w:tab/>
      </w:r>
      <w:r w:rsidRPr="00B64C20">
        <w:rPr>
          <w:rFonts w:hAnsi="Times New Roman" w:ascii="Times New Roman"/>
          <w:szCs w:val="24"/>
        </w:rPr>
        <w:tab/>
        <w:t xml:space="preserve">              Goranka Boljkovac, v.r.</w:t>
      </w:r>
    </w:p>
    <w:p w:rsidRDefault="00E0689F" w:rsidP="00E0689F" w:rsidR="00E0689F" w:rsidRPr="00B64C20">
      <w:pPr>
        <w:pStyle w:val="Tijeloteksta"/>
        <w:rPr>
          <w:rFonts w:hAnsi="Times New Roman" w:ascii="Times New Roman"/>
          <w:szCs w:val="24"/>
        </w:rPr>
      </w:pPr>
    </w:p>
    <w:p w:rsidRDefault="00E0689F" w:rsidP="00E0689F" w:rsidR="00E0689F" w:rsidRPr="00B64C20">
      <w:pPr>
        <w:tabs>
          <w:tab w:pos="6703" w:val="left"/>
          <w:tab w:pos="6900" w:val="left"/>
        </w:tabs>
        <w:jc w:val="both"/>
        <w:rPr>
          <w:rFonts w:hAnsi="Times New Roman" w:ascii="Times New Roman"/>
          <w:szCs w:val="24"/>
        </w:rPr>
      </w:pPr>
      <w:r w:rsidRPr="00B64C20">
        <w:rPr>
          <w:rFonts w:hAnsi="Times New Roman" w:ascii="Times New Roman"/>
          <w:szCs w:val="24"/>
        </w:rPr>
        <w:tab/>
        <w:t>Za točnost otpravka:</w:t>
      </w:r>
    </w:p>
    <w:p w:rsidRDefault="00E0689F" w:rsidP="00E0689F" w:rsidR="00E0689F" w:rsidRPr="00B64C20">
      <w:pPr>
        <w:tabs>
          <w:tab w:pos="6703" w:val="left"/>
          <w:tab w:pos="6900" w:val="left"/>
        </w:tabs>
        <w:jc w:val="both"/>
        <w:rPr>
          <w:rFonts w:hAnsi="Times New Roman" w:ascii="Times New Roman"/>
          <w:szCs w:val="24"/>
        </w:rPr>
      </w:pPr>
      <w:r w:rsidRPr="00B64C20">
        <w:rPr>
          <w:rFonts w:hAnsi="Times New Roman" w:ascii="Times New Roman"/>
          <w:szCs w:val="24"/>
        </w:rPr>
        <w:tab/>
        <w:t>ovlašteni službenik:</w:t>
      </w:r>
    </w:p>
    <w:p w:rsidRDefault="00E0689F" w:rsidP="00080066" w:rsidR="000407B1" w:rsidRPr="00B64C20">
      <w:pPr>
        <w:pStyle w:val="Tijeloteksta"/>
        <w:tabs>
          <w:tab w:pos="6703" w:val="left"/>
        </w:tabs>
        <w:rPr>
          <w:rFonts w:hAnsi="Times New Roman" w:ascii="Times New Roman"/>
          <w:szCs w:val="24"/>
        </w:rPr>
      </w:pPr>
      <w:r w:rsidRPr="00B64C20">
        <w:rPr>
          <w:rFonts w:hAnsi="Times New Roman" w:ascii="Times New Roman"/>
          <w:szCs w:val="24"/>
        </w:rPr>
        <w:t xml:space="preserve"> </w:t>
      </w:r>
      <w:r w:rsidRPr="00B64C20">
        <w:rPr>
          <w:rFonts w:hAnsi="Times New Roman" w:ascii="Times New Roman"/>
          <w:szCs w:val="24"/>
        </w:rPr>
        <w:tab/>
        <w:t>Renata Klokočki</w:t>
      </w:r>
      <w:r w:rsidR="00D92440" w:rsidRPr="00B64C20">
        <w:rPr>
          <w:rFonts w:hAnsi="Times New Roman" w:ascii="Times New Roman"/>
          <w:szCs w:val="24"/>
        </w:rPr>
        <w:tab/>
      </w:r>
      <w:r w:rsidR="006275C1" w:rsidRPr="00B64C20">
        <w:rPr>
          <w:rFonts w:hAnsi="Times New Roman" w:ascii="Times New Roman"/>
          <w:szCs w:val="24"/>
        </w:rPr>
        <w:t xml:space="preserve"> </w:t>
      </w:r>
    </w:p>
    <w:p w:rsidRDefault="006275C1" w:rsidP="00B314E8" w:rsidR="006275C1">
      <w:pPr>
        <w:pStyle w:val="Tijeloteksta"/>
        <w:rPr>
          <w:rFonts w:hAnsi="Times New Roman" w:ascii="Times New Roman"/>
          <w:szCs w:val="24"/>
        </w:rPr>
      </w:pPr>
      <w:r w:rsidRPr="00B64C20">
        <w:rPr>
          <w:rFonts w:hAnsi="Times New Roman" w:ascii="Times New Roman"/>
          <w:szCs w:val="24"/>
        </w:rPr>
        <w:t xml:space="preserve">                                                 </w:t>
      </w:r>
    </w:p>
    <w:p w:rsidRDefault="00210F04" w:rsidP="00B314E8" w:rsidR="00210F04" w:rsidRPr="00B64C20">
      <w:pPr>
        <w:pStyle w:val="Tijeloteksta"/>
        <w:rPr>
          <w:rFonts w:hAnsi="Times New Roman" w:ascii="Times New Roman"/>
          <w:szCs w:val="24"/>
        </w:rPr>
      </w:pPr>
    </w:p>
    <w:p w:rsidRDefault="000407B1" w:rsidP="00B314E8" w:rsidR="007C72DF" w:rsidRPr="00B64C20">
      <w:pPr>
        <w:pStyle w:val="Tijeloteksta"/>
        <w:rPr>
          <w:rFonts w:hAnsi="Times New Roman" w:ascii="Times New Roman"/>
          <w:szCs w:val="24"/>
        </w:rPr>
      </w:pPr>
      <w:r w:rsidRPr="00B64C20">
        <w:rPr>
          <w:rFonts w:hAnsi="Times New Roman" w:ascii="Times New Roman"/>
          <w:szCs w:val="24"/>
        </w:rPr>
        <w:t>UPUTA O PRAVNOM LIJEKU:</w:t>
      </w:r>
    </w:p>
    <w:p w:rsidRDefault="000407B1" w:rsidP="00B314E8" w:rsidR="00881DAC" w:rsidRPr="00B64C20">
      <w:pPr>
        <w:pStyle w:val="Tijeloteksta"/>
        <w:rPr>
          <w:rFonts w:hAnsi="Times New Roman" w:ascii="Times New Roman"/>
          <w:szCs w:val="24"/>
        </w:rPr>
      </w:pPr>
      <w:r w:rsidRPr="00B64C20">
        <w:rPr>
          <w:rFonts w:hAnsi="Times New Roman" w:ascii="Times New Roman"/>
          <w:szCs w:val="24"/>
        </w:rPr>
        <w:t xml:space="preserve">Protiv ovog </w:t>
      </w:r>
      <w:r w:rsidR="00501E2C" w:rsidRPr="00B64C20">
        <w:rPr>
          <w:rFonts w:hAnsi="Times New Roman" w:ascii="Times New Roman"/>
          <w:szCs w:val="24"/>
        </w:rPr>
        <w:t>rješenja pravo žalbe imaju stečajni</w:t>
      </w:r>
      <w:r w:rsidR="0076192F" w:rsidRPr="00B64C20">
        <w:rPr>
          <w:rFonts w:hAnsi="Times New Roman" w:ascii="Times New Roman"/>
          <w:szCs w:val="24"/>
        </w:rPr>
        <w:t xml:space="preserve"> upravitelj i razlučni vjerovnici</w:t>
      </w:r>
      <w:r w:rsidR="00501E2C" w:rsidRPr="00B64C20">
        <w:rPr>
          <w:rFonts w:hAnsi="Times New Roman" w:ascii="Times New Roman"/>
          <w:szCs w:val="24"/>
        </w:rPr>
        <w:t xml:space="preserve">. Žalba se podnosi ovom sudu u tri primjerka za Visoki trgovački sud RH, u roku 8 dana od dana dostave rješenja. </w:t>
      </w:r>
      <w:r w:rsidR="009338DF" w:rsidRPr="00B64C20">
        <w:rPr>
          <w:rFonts w:hAnsi="Times New Roman" w:ascii="Times New Roman"/>
          <w:szCs w:val="24"/>
        </w:rPr>
        <w:t xml:space="preserve"> </w:t>
      </w:r>
    </w:p>
    <w:sectPr w:rsidSect="006A6E7E" w:rsidR="00881DAC" w:rsidRPr="00B64C20">
      <w:headerReference w:type="even" r:id="rId10"/>
      <w:headerReference w:type="default" r:id="rId11"/>
      <w:pgSz w:h="16838" w:w="11906"/>
      <w:pgMar w:gutter="0" w:footer="720" w:header="720" w:left="1418" w:bottom="2127" w:right="1418"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2271">
      <w:rPr>
        <w:rStyle w:val="Brojstranice"/>
        <w:noProof/>
      </w:rPr>
      <w:t>6</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B64C20">
      <w:rPr>
        <w:rFonts w:hAnsi="Times New Roman" w:ascii="Times New Roman"/>
      </w:rPr>
      <w:t>2115</w:t>
    </w:r>
    <w:r w:rsidR="002038A4">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D1569"/>
    <w:multiLevelType w:val="hybridMultilevel"/>
    <w:tmpl w:val="ECECA25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2F93D7B"/>
    <w:multiLevelType w:val="hybridMultilevel"/>
    <w:tmpl w:val="A1782B68"/>
    <w:lvl w:tplc="1932DC30" w:ilvl="0">
      <w:start w:val="1"/>
      <w:numFmt w:val="upperRoman"/>
      <w:lvlText w:val="%1."/>
      <w:lvlJc w:val="left"/>
      <w:pPr>
        <w:tabs>
          <w:tab w:pos="2880" w:val="num"/>
        </w:tabs>
        <w:ind w:hanging="720" w:left="2880"/>
      </w:pPr>
      <w:rPr>
        <w:rFonts w:hint="default"/>
      </w:rPr>
    </w:lvl>
    <w:lvl w:tplc="B862FB8A" w:ilvl="1">
      <w:start w:val="1"/>
      <w:numFmt w:val="decimal"/>
      <w:lvlText w:val="%2."/>
      <w:lvlJc w:val="left"/>
      <w:pPr>
        <w:tabs>
          <w:tab w:pos="3240" w:val="num"/>
        </w:tabs>
        <w:ind w:hanging="360" w:left="3240"/>
      </w:pPr>
      <w:rPr>
        <w:rFonts w:hint="default"/>
      </w:rPr>
    </w:lvl>
    <w:lvl w:tentative="true" w:tplc="041A001B" w:ilvl="2">
      <w:start w:val="1"/>
      <w:numFmt w:val="lowerRoman"/>
      <w:lvlText w:val="%3."/>
      <w:lvlJc w:val="right"/>
      <w:pPr>
        <w:tabs>
          <w:tab w:pos="3960" w:val="num"/>
        </w:tabs>
        <w:ind w:hanging="180" w:left="3960"/>
      </w:pPr>
    </w:lvl>
    <w:lvl w:tentative="true" w:tplc="041A000F" w:ilvl="3">
      <w:start w:val="1"/>
      <w:numFmt w:val="decimal"/>
      <w:lvlText w:val="%4."/>
      <w:lvlJc w:val="left"/>
      <w:pPr>
        <w:tabs>
          <w:tab w:pos="4680" w:val="num"/>
        </w:tabs>
        <w:ind w:hanging="360" w:left="4680"/>
      </w:pPr>
    </w:lvl>
    <w:lvl w:tentative="true" w:tplc="041A0019" w:ilvl="4">
      <w:start w:val="1"/>
      <w:numFmt w:val="lowerLetter"/>
      <w:lvlText w:val="%5."/>
      <w:lvlJc w:val="left"/>
      <w:pPr>
        <w:tabs>
          <w:tab w:pos="5400" w:val="num"/>
        </w:tabs>
        <w:ind w:hanging="360" w:left="5400"/>
      </w:pPr>
    </w:lvl>
    <w:lvl w:tentative="true" w:tplc="041A001B" w:ilvl="5">
      <w:start w:val="1"/>
      <w:numFmt w:val="lowerRoman"/>
      <w:lvlText w:val="%6."/>
      <w:lvlJc w:val="right"/>
      <w:pPr>
        <w:tabs>
          <w:tab w:pos="6120" w:val="num"/>
        </w:tabs>
        <w:ind w:hanging="180" w:left="6120"/>
      </w:pPr>
    </w:lvl>
    <w:lvl w:tentative="true" w:tplc="041A000F" w:ilvl="6">
      <w:start w:val="1"/>
      <w:numFmt w:val="decimal"/>
      <w:lvlText w:val="%7."/>
      <w:lvlJc w:val="left"/>
      <w:pPr>
        <w:tabs>
          <w:tab w:pos="6840" w:val="num"/>
        </w:tabs>
        <w:ind w:hanging="360" w:left="6840"/>
      </w:pPr>
    </w:lvl>
    <w:lvl w:tentative="true" w:tplc="041A0019" w:ilvl="7">
      <w:start w:val="1"/>
      <w:numFmt w:val="lowerLetter"/>
      <w:lvlText w:val="%8."/>
      <w:lvlJc w:val="left"/>
      <w:pPr>
        <w:tabs>
          <w:tab w:pos="7560" w:val="num"/>
        </w:tabs>
        <w:ind w:hanging="360" w:left="7560"/>
      </w:pPr>
    </w:lvl>
    <w:lvl w:tentative="true" w:tplc="041A001B" w:ilvl="8">
      <w:start w:val="1"/>
      <w:numFmt w:val="lowerRoman"/>
      <w:lvlText w:val="%9."/>
      <w:lvlJc w:val="right"/>
      <w:pPr>
        <w:tabs>
          <w:tab w:pos="8280" w:val="num"/>
        </w:tabs>
        <w:ind w:hanging="180" w:left="8280"/>
      </w:pPr>
    </w:lvl>
  </w:abstractNum>
  <w:abstractNum w:abstractNumId="5">
    <w:nsid w:val="3E440869"/>
    <w:multiLevelType w:val="hybridMultilevel"/>
    <w:tmpl w:val="A372E7E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7"/>
  </w:num>
  <w:num w:numId="2">
    <w:abstractNumId w:val="6"/>
  </w:num>
  <w:num w:numId="3">
    <w:abstractNumId w:val="3"/>
  </w:num>
  <w:num w:numId="4">
    <w:abstractNumId w:val="2"/>
  </w:num>
  <w:num w:numId="5">
    <w:abstractNumId w:val="4"/>
  </w:num>
  <w:num w:numId="6">
    <w:abstractNumId w:val="1"/>
  </w:num>
  <w:num w:numId="7">
    <w:abstractNumId w:val="0"/>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3C77"/>
    <w:rsid w:val="00027D0E"/>
    <w:rsid w:val="000407B1"/>
    <w:rsid w:val="00072954"/>
    <w:rsid w:val="00080066"/>
    <w:rsid w:val="000A020C"/>
    <w:rsid w:val="000A2EA1"/>
    <w:rsid w:val="000A584C"/>
    <w:rsid w:val="000C6663"/>
    <w:rsid w:val="000D4F31"/>
    <w:rsid w:val="000E26B5"/>
    <w:rsid w:val="000F0435"/>
    <w:rsid w:val="001117F8"/>
    <w:rsid w:val="00135E75"/>
    <w:rsid w:val="00143028"/>
    <w:rsid w:val="00164987"/>
    <w:rsid w:val="00197744"/>
    <w:rsid w:val="002038A4"/>
    <w:rsid w:val="00210F04"/>
    <w:rsid w:val="00237199"/>
    <w:rsid w:val="00245E30"/>
    <w:rsid w:val="00267D13"/>
    <w:rsid w:val="002D5B99"/>
    <w:rsid w:val="002D7082"/>
    <w:rsid w:val="00311D29"/>
    <w:rsid w:val="0032271E"/>
    <w:rsid w:val="00323E81"/>
    <w:rsid w:val="00326CC7"/>
    <w:rsid w:val="00341D81"/>
    <w:rsid w:val="00362D40"/>
    <w:rsid w:val="0037105C"/>
    <w:rsid w:val="00381043"/>
    <w:rsid w:val="00393171"/>
    <w:rsid w:val="003B7EB5"/>
    <w:rsid w:val="003D357F"/>
    <w:rsid w:val="00467623"/>
    <w:rsid w:val="00473DCE"/>
    <w:rsid w:val="00480933"/>
    <w:rsid w:val="004A141B"/>
    <w:rsid w:val="004A2424"/>
    <w:rsid w:val="004A41BF"/>
    <w:rsid w:val="004C65D8"/>
    <w:rsid w:val="00501E2C"/>
    <w:rsid w:val="0051047D"/>
    <w:rsid w:val="0051183F"/>
    <w:rsid w:val="00514886"/>
    <w:rsid w:val="00517A0E"/>
    <w:rsid w:val="00566675"/>
    <w:rsid w:val="00566B1D"/>
    <w:rsid w:val="00577F43"/>
    <w:rsid w:val="00594221"/>
    <w:rsid w:val="005A0E12"/>
    <w:rsid w:val="005A3FE0"/>
    <w:rsid w:val="005E53AC"/>
    <w:rsid w:val="006275C1"/>
    <w:rsid w:val="0063170F"/>
    <w:rsid w:val="006521A5"/>
    <w:rsid w:val="00652A3C"/>
    <w:rsid w:val="006A6E7E"/>
    <w:rsid w:val="006C5629"/>
    <w:rsid w:val="00727927"/>
    <w:rsid w:val="00737A4B"/>
    <w:rsid w:val="007404F0"/>
    <w:rsid w:val="007430DB"/>
    <w:rsid w:val="007468AF"/>
    <w:rsid w:val="00746B09"/>
    <w:rsid w:val="00752201"/>
    <w:rsid w:val="00756A25"/>
    <w:rsid w:val="0075702E"/>
    <w:rsid w:val="0076192F"/>
    <w:rsid w:val="00786F71"/>
    <w:rsid w:val="00793238"/>
    <w:rsid w:val="007C72DF"/>
    <w:rsid w:val="007F7983"/>
    <w:rsid w:val="00843B1C"/>
    <w:rsid w:val="00853078"/>
    <w:rsid w:val="00855310"/>
    <w:rsid w:val="00875785"/>
    <w:rsid w:val="00881DAC"/>
    <w:rsid w:val="008A1EAD"/>
    <w:rsid w:val="008D212B"/>
    <w:rsid w:val="008D31EA"/>
    <w:rsid w:val="008F12BE"/>
    <w:rsid w:val="009067E1"/>
    <w:rsid w:val="0091485F"/>
    <w:rsid w:val="009338DF"/>
    <w:rsid w:val="00937ECE"/>
    <w:rsid w:val="009432E4"/>
    <w:rsid w:val="009762BD"/>
    <w:rsid w:val="00991E8E"/>
    <w:rsid w:val="00992055"/>
    <w:rsid w:val="009A4E8F"/>
    <w:rsid w:val="009B56B4"/>
    <w:rsid w:val="009B6219"/>
    <w:rsid w:val="009E4927"/>
    <w:rsid w:val="009F3B1B"/>
    <w:rsid w:val="00A036F0"/>
    <w:rsid w:val="00A44479"/>
    <w:rsid w:val="00A91D89"/>
    <w:rsid w:val="00A960BB"/>
    <w:rsid w:val="00AC14E9"/>
    <w:rsid w:val="00AC2271"/>
    <w:rsid w:val="00AD0784"/>
    <w:rsid w:val="00AD105D"/>
    <w:rsid w:val="00AD12C9"/>
    <w:rsid w:val="00B314E8"/>
    <w:rsid w:val="00B50BDC"/>
    <w:rsid w:val="00B64C20"/>
    <w:rsid w:val="00BB5EB8"/>
    <w:rsid w:val="00C01D54"/>
    <w:rsid w:val="00C2061F"/>
    <w:rsid w:val="00C20895"/>
    <w:rsid w:val="00C3364F"/>
    <w:rsid w:val="00C4751B"/>
    <w:rsid w:val="00C91624"/>
    <w:rsid w:val="00CA539C"/>
    <w:rsid w:val="00CE0A00"/>
    <w:rsid w:val="00CF4808"/>
    <w:rsid w:val="00CF4C16"/>
    <w:rsid w:val="00D214D8"/>
    <w:rsid w:val="00D44BE1"/>
    <w:rsid w:val="00D47A43"/>
    <w:rsid w:val="00D92440"/>
    <w:rsid w:val="00DB1F37"/>
    <w:rsid w:val="00DB4CD4"/>
    <w:rsid w:val="00DC4C5B"/>
    <w:rsid w:val="00DF3B5C"/>
    <w:rsid w:val="00E0689F"/>
    <w:rsid w:val="00E207D3"/>
    <w:rsid w:val="00E345F5"/>
    <w:rsid w:val="00E347E2"/>
    <w:rsid w:val="00E7063B"/>
    <w:rsid w:val="00ED1913"/>
    <w:rsid w:val="00F23837"/>
    <w:rsid w:val="00F41913"/>
    <w:rsid w:val="00F5464F"/>
    <w:rsid w:val="00F6123A"/>
    <w:rsid w:val="00F80552"/>
    <w:rsid w:val="00F8221C"/>
    <w:rsid w:val="00FA4D1E"/>
    <w:rsid w:val="00FC60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uiPriority w:val="99"/>
    <w:qFormat/>
    <w:rsid w:val="00B64C20"/>
    <w:pPr>
      <w:ind w:left="720"/>
    </w:pPr>
    <w:rPr>
      <w:rFonts w:hAnsi="Times New Roman" w:ascii="Times New Roman"/>
      <w:szCs w:val="24"/>
    </w:rPr>
  </w:style>
  <w:style w:styleId="Tekstrezerviranogmjesta" w:type="character">
    <w:name w:val="Placeholder Text"/>
    <w:basedOn w:val="Zadanifontodlomka"/>
    <w:uiPriority w:val="99"/>
    <w:semiHidden/>
    <w:rsid w:val="00AC2271"/>
    <w:rPr>
      <w:color w:val="808080"/>
      <w:bdr w:space="0" w:sz="0" w:color="auto" w:val="none"/>
      <w:shd w:fill="auto" w:color="auto" w:val="clear"/>
    </w:rPr>
  </w:style>
  <w:style w:customStyle="true" w:styleId="eSPISCCParagraphDefaultFont" w:type="character">
    <w:name w:val="eSPIS_CC_Paragraph Default Font"/>
    <w:basedOn w:val="Zadanifontodlomka"/>
    <w:rsid w:val="00AC227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227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C227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227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uiPriority w:val="99"/>
    <w:qFormat/>
    <w:rsid w:val="00B64C20"/>
    <w:pPr>
      <w:ind w:left="720"/>
    </w:pPr>
    <w:rPr>
      <w:rFonts w:ascii="Times New Roman" w:hAnsi="Times New Roman"/>
      <w:szCs w:val="24"/>
    </w:rPr>
  </w:style>
  <w:style w:styleId="Tekstrezerviranogmjesta" w:type="character">
    <w:name w:val="Placeholder Text"/>
    <w:basedOn w:val="Zadanifontodlomka"/>
    <w:uiPriority w:val="99"/>
    <w:semiHidden/>
    <w:rsid w:val="00AC2271"/>
    <w:rPr>
      <w:color w:val="808080"/>
      <w:bdr w:color="auto" w:space="0" w:sz="0" w:val="none"/>
      <w:shd w:color="auto" w:fill="auto" w:val="clear"/>
    </w:rPr>
  </w:style>
  <w:style w:customStyle="1" w:styleId="eSPISCCParagraphDefaultFont" w:type="character">
    <w:name w:val="eSPIS_CC_Paragraph Default Font"/>
    <w:basedOn w:val="Zadanifontodlomka"/>
    <w:rsid w:val="00AC227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227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C227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227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5946645">
      <w:bodyDiv w:val="true"/>
      <w:marLeft w:val="0"/>
      <w:marRight w:val="0"/>
      <w:marTop w:val="0"/>
      <w:marBottom w:val="0"/>
      <w:divBdr>
        <w:top w:space="0" w:sz="0" w:color="auto" w:val="none"/>
        <w:left w:space="0" w:sz="0" w:color="auto" w:val="none"/>
        <w:bottom w:space="0" w:sz="0" w:color="auto" w:val="none"/>
        <w:right w:space="0" w:sz="0" w:color="auto" w:val="none"/>
      </w:divBdr>
    </w:div>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543442009">
      <w:bodyDiv w:val="true"/>
      <w:marLeft w:val="0"/>
      <w:marRight w:val="0"/>
      <w:marTop w:val="0"/>
      <w:marBottom w:val="0"/>
      <w:divBdr>
        <w:top w:space="0" w:sz="0" w:color="auto" w:val="none"/>
        <w:left w:space="0" w:sz="0" w:color="auto" w:val="none"/>
        <w:bottom w:space="0" w:sz="0" w:color="auto" w:val="none"/>
        <w:right w:space="0" w:sz="0" w:color="auto" w:val="none"/>
      </w:divBdr>
    </w:div>
    <w:div w:id="15492928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2115</izvorni_sadrzaj>
    <derivirana_varijabla naziv="DomainObject.Predmet.Broj_1">2115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St-2115/2016</izvorni_sadrzaj>
    <derivirana_varijabla naziv="DomainObject.Predmet.OznakaBroj_1">St-2115/2016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JEDAN IMMOBILE d.o.o. zastupanog po punomoćniku Marijana Malečić</izvorni_sadrzaj>
    <derivirana_varijabla naziv="DomainObject.Predmet.ProtustrankaFormated_1">  A JEDAN IMMOBILE d.o.o. zastupanog po punomoćniku Marijana Malečić</derivirana_varijabla>
  </DomainObject.Predmet.ProtustrankaFormated>
  <DomainObject.Predmet.ProtustrankaFormatedOIB>
    <izvorni_sadrzaj>  A JEDAN IMMOBILE d.o.o., OIB 07589118060 zastupanog po punomoćniku Marijana Malečić</izvorni_sadrzaj>
    <derivirana_varijabla naziv="DomainObject.Predmet.ProtustrankaFormatedOIB_1">  A JEDAN IMMOBILE d.o.o., OIB 07589118060 zastupanog po punomoćniku Marijana Malečić</derivirana_varijabla>
  </DomainObject.Predmet.ProtustrankaFormatedOIB>
  <DomainObject.Predmet.ProtustrankaFormatedWithAdress>
    <izvorni_sadrzaj> A JEDAN IMMOBILE d.o.o., Ilica 261, 10000 Zagreb zastupanog po punomoćniku Marijana Malečić</izvorni_sadrzaj>
    <derivirana_varijabla naziv="DomainObject.Predmet.ProtustrankaFormatedWithAdress_1"> A JEDAN IMMOBILE d.o.o., Ilica 261, 10000 Zagreb zastupanog po punomoćniku Marijana Malečić</derivirana_varijabla>
  </DomainObject.Predmet.ProtustrankaFormatedWithAdress>
  <DomainObject.Predmet.ProtustrankaFormatedWithAdressOIB>
    <izvorni_sadrzaj> A JEDAN IMMOBILE d.o.o., OIB 07589118060, Ilica 261, 10000 Zagreb zastupanog po punomoćniku Marijana Malečić</izvorni_sadrzaj>
    <derivirana_varijabla naziv="DomainObject.Predmet.ProtustrankaFormatedWithAdressOIB_1"> A JEDAN IMMOBILE d.o.o., OIB 07589118060, Ilica 261, 10000 Zagreb zastupanog po punomoćniku Marijana Malečić</derivirana_varijabla>
  </DomainObject.Predmet.ProtustrankaFormatedWithAdressOIB>
  <DomainObject.Predmet.ProtustrankaWithAdress>
    <izvorni_sadrzaj>A JEDAN IMMOBILE d.o.o. Ilica 261, 10000 Zagreb</izvorni_sadrzaj>
    <derivirana_varijabla naziv="DomainObject.Predmet.ProtustrankaWithAdress_1">A JEDAN IMMOBILE d.o.o. Ilica 261, 10000 Zagreb</derivirana_varijabla>
  </DomainObject.Predmet.ProtustrankaWithAdress>
  <DomainObject.Predmet.ProtustrankaWithAdressOIB>
    <izvorni_sadrzaj>A JEDAN IMMOBILE d.o.o., OIB 07589118060, Ilica 261, 10000 Zagreb</izvorni_sadrzaj>
    <derivirana_varijabla naziv="DomainObject.Predmet.ProtustrankaWithAdressOIB_1">A JEDAN IMMOBILE d.o.o., OIB 07589118060, Ilica 261, 10000 Zagreb</derivirana_varijabla>
  </DomainObject.Predmet.ProtustrankaWithAdressOIB>
  <DomainObject.Predmet.ProtustrankaNazivFormated>
    <izvorni_sadrzaj>A JEDAN IMMOBILE d.o.o.</izvorni_sadrzaj>
    <derivirana_varijabla naziv="DomainObject.Predmet.ProtustrankaNazivFormated_1">A JEDAN IMMOBILE d.o.o.</derivirana_varijabla>
  </DomainObject.Predmet.ProtustrankaNazivFormated>
  <DomainObject.Predmet.ProtustrankaNazivFormatedOIB>
    <izvorni_sadrzaj>A JEDAN IMMOBILE d.o.o., OIB 07589118060</izvorni_sadrzaj>
    <derivirana_varijabla naziv="DomainObject.Predmet.ProtustrankaNazivFormatedOIB_1">A JEDAN IMMOBILE d.o.o., OIB 07589118060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 JEDAN IMMOBILE d.o.o. zastupanog po punomoćniku Marijana Malečić</item>
    </izvorni_sadrzaj>
    <derivirana_varijabla naziv="DomainObject.Predmet.ProtuStrankaListFormated_1">
      <item>A JEDAN IMMOBILE d.o.o. zastupanog po punomoćniku Marijana Malečić</item>
    </derivirana_varijabla>
  </DomainObject.Predmet.ProtuStrankaListFormated>
  <DomainObject.Predmet.ProtuStrankaListFormatedOIB>
    <izvorni_sadrzaj>
      <item>A JEDAN IMMOBILE d.o.o., OIB 07589118060 zastupanog po punomoćniku Marijana Malečić</item>
    </izvorni_sadrzaj>
    <derivirana_varijabla naziv="DomainObject.Predmet.ProtuStrankaListFormatedOIB_1">
      <item>A JEDAN IMMOBILE d.o.o., OIB 07589118060 zastupanog po punomoćniku Marijana Malečić</item>
    </derivirana_varijabla>
  </DomainObject.Predmet.ProtuStrankaListFormatedOIB>
  <DomainObject.Predmet.ProtuStrankaListFormatedWithAdress>
    <izvorni_sadrzaj>
      <item>A JEDAN IMMOBILE d.o.o., Ilica 261, 10000 Zagreb zastupanog po punomoćniku Marijana Malečić</item>
    </izvorni_sadrzaj>
    <derivirana_varijabla naziv="DomainObject.Predmet.ProtuStrankaListFormatedWithAdress_1">
      <item>A JEDAN IMMOBILE d.o.o., Ilica 261, 10000 Zagreb zastupanog po punomoćniku Marijana Malečić</item>
    </derivirana_varijabla>
  </DomainObject.Predmet.ProtuStrankaListFormatedWithAdress>
  <DomainObject.Predmet.ProtuStrankaListFormatedWithAdressOIB>
    <izvorni_sadrzaj>
      <item>A JEDAN IMMOBILE d.o.o., OIB 07589118060, Ilica 261, 10000 Zagreb zastupanog po punomoćniku Marijana Malečić</item>
    </izvorni_sadrzaj>
    <derivirana_varijabla naziv="DomainObject.Predmet.ProtuStrankaListFormatedWithAdressOIB_1">
      <item>A JEDAN IMMOBILE d.o.o., OIB 07589118060, Ilica 261, 10000 Zagreb zastupanog po punomoćniku Marijana Malečić</item>
    </derivirana_varijabla>
  </DomainObject.Predmet.ProtuStrankaListFormatedWithAdressOIB>
  <DomainObject.Predmet.ProtuStrankaListNazivFormated>
    <izvorni_sadrzaj>
      <item>A JEDAN IMMOBILE d.o.o.</item>
    </izvorni_sadrzaj>
    <derivirana_varijabla naziv="DomainObject.Predmet.ProtuStrankaListNazivFormated_1">
      <item>A JEDAN IMMOBILE d.o.o.</item>
    </derivirana_varijabla>
  </DomainObject.Predmet.ProtuStrankaListNazivFormated>
  <DomainObject.Predmet.ProtuStrankaListNazivFormatedOIB>
    <izvorni_sadrzaj>
      <item>A JEDAN IMMOBILE d.o.o., OIB 07589118060</item>
    </izvorni_sadrzaj>
    <derivirana_varijabla naziv="DomainObject.Predmet.ProtuStrankaListNazivFormatedOIB_1">
      <item>A JEDAN IMMOBILE d.o.o., OIB 07589118060</item>
    </derivirana_varijabla>
  </DomainObject.Predmet.ProtuStrankaListNazivFormatedOIB>
  <DomainObject.Predmet.OstaliListFormated>
    <izvorni_sadrzaj>
      <item>Marijana Malečić punomoćnik sudionika u postupku A JEDAN IMMOBILE d.o.o.</item>
      <item>Odvjetničko društvo Matijević, Jakirčević i Malkoč društvo s ograničenom odgovornošću</item>
      <item>ODVJETNIČKI URED SVILAR</item>
    </izvorni_sadrzaj>
    <derivirana_varijabla naziv="DomainObject.Predmet.OstaliListFormated_1">
      <item>Marijana Malečić punomoćnik sudionika u postupku A JEDAN IMMOBILE d.o.o.</item>
      <item>Odvjetničko društvo Matijević, Jakirčević i Malkoč društvo s ograničenom odgovornošću</item>
      <item>ODVJETNIČKI URED SVILAR</item>
    </derivirana_varijabla>
  </DomainObject.Predmet.OstaliListFormated>
  <DomainObject.Predmet.OstaliListFormatedOIB>
    <izvorni_sadrzaj>
      <item>Marijana Malečić, OIB 45077170332 punomoćnik sudionika u postupku A JEDAN IMMOBILE d.o.o.</item>
      <item>Odvjetničko društvo Matijević, Jakirčević i Malkoč društvo s ograničenom odgovornošću, OIB 33695365562</item>
      <item>ODVJETNIČKI URED SVILAR</item>
    </izvorni_sadrzaj>
    <derivirana_varijabla naziv="DomainObject.Predmet.OstaliListFormatedOIB_1">
      <item>Marijana Malečić, OIB 45077170332 punomoćnik sudionika u postupku A JEDAN IMMOBILE d.o.o.</item>
      <item>Odvjetničko društvo Matijević, Jakirčević i Malkoč društvo s ograničenom odgovornošću, OIB 33695365562</item>
      <item>ODVJETNIČKI URED SVILAR</item>
    </derivirana_varijabla>
  </DomainObject.Predmet.OstaliListFormatedOIB>
  <DomainObject.Predmet.OstaliListFormatedWithAdress>
    <izvorni_sadrzaj>
      <item>Marijana Malečić, Gospočak 41, 10000 Zagreb punomoćnik sudionika u postupku A JEDAN IMMOBILE d.o.o.</item>
      <item>Odvjetničko društvo Matijević, Jakirčević i Malkoč društvo s ograničenom odgovornošću, Radnička cesta 47, 10000 Zagreb</item>
      <item>ODVJETNIČKI URED SVILAR, Gredička 23, 10000 Zagreb</item>
    </izvorni_sadrzaj>
    <derivirana_varijabla naziv="DomainObject.Predmet.OstaliListFormatedWithAdress_1">
      <item>Marijana Malečić, Gospočak 41, 10000 Zagreb punomoćnik sudionika u postupku A JEDAN IMMOBILE d.o.o.</item>
      <item>Odvjetničko društvo Matijević, Jakirčević i Malkoč društvo s ograničenom odgovornošću, Radnička cesta 47, 10000 Zagreb</item>
      <item>ODVJETNIČKI URED SVILAR, Gredička 23, 10000 Zagreb</item>
    </derivirana_varijabla>
  </DomainObject.Predmet.OstaliListFormatedWithAdress>
  <DomainObject.Predmet.OstaliListFormatedWithAdressOIB>
    <izvorni_sadrzaj>
      <item>Marijana Malečić, OIB 45077170332, Gospočak 41, 10000 Zagreb punomoćnik sudionika u postupku A JEDAN IMMOBILE d.o.o.</item>
      <item>Odvjetničko društvo Matijević, Jakirčević i Malkoč društvo s ograničenom odgovornošću, OIB 33695365562, Radnička cesta 47, 10000 Zagreb</item>
      <item>ODVJETNIČKI URED SVILAR, Gredička 23, 10000 Zagreb</item>
    </izvorni_sadrzaj>
    <derivirana_varijabla naziv="DomainObject.Predmet.OstaliListFormatedWithAdressOIB_1">
      <item>Marijana Malečić, OIB 45077170332, Gospočak 41, 10000 Zagreb punomoćnik sudionika u postupku A JEDAN IMMOBILE d.o.o.</item>
      <item>Odvjetničko društvo Matijević, Jakirčević i Malkoč društvo s ograničenom odgovornošću, OIB 33695365562, Radnička cesta 47, 10000 Zagreb</item>
      <item>ODVJETNIČKI URED SVILAR, Gredička 23, 10000 Zagreb</item>
    </derivirana_varijabla>
  </DomainObject.Predmet.OstaliListFormatedWithAdressOIB>
  <DomainObject.Predmet.OstaliListNazivFormated>
    <izvorni_sadrzaj>
      <item>Marijana Malečić</item>
      <item>Odvjetničko društvo Matijević, Jakirčević i Malkoč društvo s ograničenom odgovornošću</item>
      <item>ODVJETNIČKI URED SVILAR</item>
    </izvorni_sadrzaj>
    <derivirana_varijabla naziv="DomainObject.Predmet.OstaliListNazivFormated_1">
      <item>Marijana Malečić</item>
      <item>Odvjetničko društvo Matijević, Jakirčević i Malkoč društvo s ograničenom odgovornošću</item>
      <item>ODVJETNIČKI URED SVILAR</item>
    </derivirana_varijabla>
  </DomainObject.Predmet.OstaliListNazivFormated>
  <DomainObject.Predmet.OstaliListNazivFormatedOIB>
    <izvorni_sadrzaj>
      <item>Marijana Malečić, OIB 45077170332</item>
      <item>Odvjetničko društvo Matijević, Jakirčević i Malkoč društvo s ograničenom odgovornošću, OIB 33695365562</item>
      <item>ODVJETNIČKI URED SVILAR</item>
    </izvorni_sadrzaj>
    <derivirana_varijabla naziv="DomainObject.Predmet.OstaliListNazivFormatedOIB_1">
      <item>Marijana Malečić, OIB 45077170332</item>
      <item>Odvjetničko društvo Matijević, Jakirčević i Malkoč društvo s ograničenom odgovornošću, OIB 33695365562</item>
      <item>ODVJETNIČKI URED SVILAR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 JEDAN IMMOBILE d.o.o.</izvorni_sadrzaj>
    <derivirana_varijabla naziv="DomainObject.Predmet.ProtustrankaIDrugi_1">A JEDAN IMMOBILE d.o.o.</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A JEDAN IMMOBILE d.o.o., OIB 07589118060, Ilica 261, 10000 Zagreb</izvorni_sadrzaj>
    <derivirana_varijabla naziv="DomainObject.Predmet.ProtustrankaIDrugiAdressOIB_1">A JEDAN IMMOBILE d.o.o., OIB 07589118060, Ilica 261,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 JEDAN IMMOBILE d.o.o.</item>
      <item>Marijana Malečić</item>
      <item>Odvjetničko društvo Matijević, Jakirčević i Malkoč društvo s ograničenom odgovornošću</item>
      <item>ODVJETNIČKI URED SVILAR</item>
    </izvorni_sadrzaj>
    <derivirana_varijabla naziv="DomainObject.Predmet.SudioniciListNaziv_1">
      <item>FINA Regionalni centar Zagreb</item>
      <item>A JEDAN IMMOBILE d.o.o.</item>
      <item>Marijana Malečić</item>
      <item>Odvjetničko društvo Matijević, Jakirčević i Malkoč društvo s ograničenom odgovornošću</item>
      <item>ODVJETNIČKI URED SVILAR</item>
    </derivirana_varijabla>
  </DomainObject.Predmet.SudioniciListNaziv>
  <DomainObject.Predmet.SudioniciListAdressOIB>
    <izvorni_sadrzaj>
      <item>FINA Regionalni centar Zagreb, OIB 85821130368, Trg svibanjskih žrtava 1995. br.,10000 Zagreb</item>
      <item>A JEDAN IMMOBILE d.o.o., OIB 07589118060, Ilica 261,10000 Zagreb</item>
      <item>Marijana Malečić, OIB 45077170332, Gospočak 41,10000 Zagreb</item>
      <item>Odvjetničko društvo Matijević, Jakirčević i Malkoč društvo s ograničenom odgovornošću, OIB 33695365562, Radnička cesta 47,10000 Zagreb</item>
      <item>ODVJETNIČKI URED SVILAR, Gredička 23,10000 Zagreb</item>
    </izvorni_sadrzaj>
    <derivirana_varijabla naziv="DomainObject.Predmet.SudioniciListAdressOIB_1">
      <item>FINA Regionalni centar Zagreb, OIB 85821130368, Trg svibanjskih žrtava 1995. br.,10000 Zagreb</item>
      <item>A JEDAN IMMOBILE d.o.o., OIB 07589118060, Ilica 261,10000 Zagreb</item>
      <item>Marijana Malečić, OIB 45077170332, Gospočak 41,10000 Zagreb</item>
      <item>Odvjetničko društvo Matijević, Jakirčević i Malkoč društvo s ograničenom odgovornošću, OIB 33695365562, Radnička cesta 47,10000 Zagreb</item>
      <item>ODVJETNIČKI URED SVILAR,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07589118060</item>
      <item>, OIB 45077170332</item>
      <item>, OIB 33695365562</item>
      <item>, OIB null</item>
    </izvorni_sadrzaj>
    <derivirana_varijabla naziv="DomainObject.Predmet.SudioniciListNazivOIB_1">
      <item>, OIB 85821130368</item>
      <item>, OIB 07589118060</item>
      <item>, OIB 45077170332</item>
      <item>, OIB 33695365562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6</properties:Pages>
  <properties:Words>2287</properties:Words>
  <properties:Characters>13091</properties:Characters>
  <properties:Lines>257</properties:Lines>
  <properties:Paragraphs>120</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2018-03-23T12:56:00Z</dcterms:created>
  <dc:creator>x</dc:creator>
  <cp:lastModifiedBy>Renata Klokočki</cp:lastModifiedBy>
  <cp:lastPrinted>2018-03-23T13:51:00Z</cp:lastPrinted>
  <dcterms:modified xmlns:xsi="http://www.w3.org/2001/XMLSchema-instance" xsi:type="dcterms:W3CDTF">2018-03-23T13:56:00Z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(RJEŠENJE O PRODAJI NEKRETNINA PO 247. SZ-a-A JEDAN IMMOBILE.docx)</vt:lpwstr>
  </prop:property>
  <prop:property name="CC_coloring" pid="4" fmtid="{D5CDD505-2E9C-101B-9397-08002B2CF9AE}">
    <vt:bool>false</vt:bool>
  </prop:property>
  <prop:property name="BrojStranica" pid="5" fmtid="{D5CDD505-2E9C-101B-9397-08002B2CF9AE}">
    <vt:i4>6</vt:i4>
  </prop:property>
</prop:Properties>
</file>