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c8ef5" w14:paraId="3cc8ef5" w:rsidRDefault="000E489E" w:rsidP="000E489E" w:rsidR="000E489E">
      <w:pPr>
        <w:ind w:firstLine="426"/>
        <w15:collapsed w:val="false"/>
      </w:pPr>
      <w:bookmarkStart w:name="_GoBack" w:id="0"/>
      <w:bookmarkEnd w:id="0"/>
      <w:r>
        <w:rPr>
          <w:noProof/>
          <w:lang w:val="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E489E" w:rsidP="00997BA9" w:rsidR="000538E6" w:rsidRPr="000D245D">
      <w:pPr>
        <w:jc w:val="both"/>
        <w:rPr>
          <w:rFonts w:hAnsi="Times New Roman" w:ascii="Times New Roman"/>
          <w:szCs w:val="24"/>
          <w:lang w:val="hr-HR"/>
        </w:rPr>
      </w:pPr>
      <w:r>
        <w:rPr>
          <w:rFonts w:hAnsi="Times New Roman" w:ascii="Times New Roman"/>
          <w:szCs w:val="24"/>
          <w:lang w:val="hr-HR"/>
        </w:rPr>
        <w:t xml:space="preserve">    </w:t>
      </w:r>
      <w:r w:rsidR="00635B1A" w:rsidRPr="000D245D">
        <w:rPr>
          <w:rFonts w:hAnsi="Times New Roman" w:ascii="Times New Roman"/>
          <w:szCs w:val="24"/>
          <w:lang w:val="hr-HR"/>
        </w:rPr>
        <w:t>Republika Hrvatska</w:t>
      </w:r>
    </w:p>
    <w:p w:rsidRDefault="00997BA9" w:rsidP="00997BA9" w:rsidR="00997BA9" w:rsidRPr="000D245D">
      <w:pPr>
        <w:jc w:val="both"/>
        <w:rPr>
          <w:rFonts w:hAnsi="Times New Roman" w:ascii="Times New Roman"/>
          <w:szCs w:val="24"/>
          <w:lang w:val="hr-HR"/>
        </w:rPr>
      </w:pPr>
      <w:r w:rsidRPr="000D245D">
        <w:rPr>
          <w:rFonts w:hAnsi="Times New Roman" w:ascii="Times New Roman"/>
          <w:szCs w:val="24"/>
          <w:lang w:val="hr-HR"/>
        </w:rPr>
        <w:t>Trgovački sud u Zagrebu</w:t>
      </w:r>
    </w:p>
    <w:p w:rsidRDefault="000E489E" w:rsidP="00997BA9" w:rsidR="00997BA9" w:rsidRPr="000D245D">
      <w:pPr>
        <w:jc w:val="both"/>
        <w:rPr>
          <w:rFonts w:hAnsi="Times New Roman" w:ascii="Times New Roman"/>
          <w:szCs w:val="24"/>
          <w:lang w:val="hr-HR"/>
        </w:rPr>
      </w:pPr>
      <w:r>
        <w:rPr>
          <w:rFonts w:hAnsi="Times New Roman" w:ascii="Times New Roman"/>
          <w:szCs w:val="24"/>
          <w:lang w:val="hr-HR"/>
        </w:rPr>
        <w:t xml:space="preserve">  </w:t>
      </w:r>
      <w:r w:rsidR="00997BA9" w:rsidRPr="000D245D">
        <w:rPr>
          <w:rFonts w:hAnsi="Times New Roman" w:ascii="Times New Roman"/>
          <w:szCs w:val="24"/>
          <w:lang w:val="hr-HR"/>
        </w:rPr>
        <w:t>Zagreb Amruševa 2/II</w:t>
      </w:r>
      <w:r w:rsidR="00997BA9" w:rsidRPr="000D245D">
        <w:rPr>
          <w:rFonts w:hAnsi="Times New Roman" w:ascii="Times New Roman"/>
          <w:szCs w:val="24"/>
          <w:lang w:val="hr-HR"/>
        </w:rPr>
        <w:tab/>
      </w:r>
      <w:r w:rsidR="00997BA9" w:rsidRPr="000D245D">
        <w:rPr>
          <w:rFonts w:hAnsi="Times New Roman" w:ascii="Times New Roman"/>
          <w:szCs w:val="24"/>
          <w:lang w:val="hr-HR"/>
        </w:rPr>
        <w:tab/>
      </w:r>
      <w:r w:rsidR="00997BA9" w:rsidRPr="000D245D">
        <w:rPr>
          <w:rFonts w:hAnsi="Times New Roman" w:ascii="Times New Roman"/>
          <w:szCs w:val="24"/>
          <w:lang w:val="hr-HR"/>
        </w:rPr>
        <w:tab/>
      </w:r>
      <w:r w:rsidR="00997BA9" w:rsidRPr="000D245D">
        <w:rPr>
          <w:rFonts w:hAnsi="Times New Roman" w:ascii="Times New Roman"/>
          <w:szCs w:val="24"/>
          <w:lang w:val="hr-HR"/>
        </w:rPr>
        <w:tab/>
      </w:r>
      <w:r w:rsidR="00997BA9" w:rsidRPr="000D245D">
        <w:rPr>
          <w:rFonts w:hAnsi="Times New Roman" w:ascii="Times New Roman"/>
          <w:szCs w:val="24"/>
          <w:lang w:val="hr-HR"/>
        </w:rPr>
        <w:tab/>
        <w:t xml:space="preserve">      </w:t>
      </w:r>
      <w:r>
        <w:rPr>
          <w:rFonts w:hAnsi="Times New Roman" w:ascii="Times New Roman"/>
          <w:szCs w:val="24"/>
          <w:lang w:val="hr-HR"/>
        </w:rPr>
        <w:t xml:space="preserve">              </w:t>
      </w:r>
      <w:r w:rsidR="007A0F8A">
        <w:rPr>
          <w:rFonts w:hAnsi="Times New Roman" w:ascii="Times New Roman"/>
          <w:szCs w:val="24"/>
          <w:lang w:val="hr-HR"/>
        </w:rPr>
        <w:t xml:space="preserve"> </w:t>
      </w:r>
      <w:r w:rsidR="000D245D">
        <w:rPr>
          <w:rFonts w:hAnsi="Times New Roman" w:ascii="Times New Roman"/>
          <w:szCs w:val="24"/>
          <w:lang w:val="hr-HR"/>
        </w:rPr>
        <w:t xml:space="preserve"> 66</w:t>
      </w:r>
      <w:r w:rsidR="000538E6" w:rsidRPr="000D245D">
        <w:rPr>
          <w:rFonts w:hAnsi="Times New Roman" w:ascii="Times New Roman"/>
          <w:szCs w:val="24"/>
          <w:lang w:val="hr-HR"/>
        </w:rPr>
        <w:t xml:space="preserve">. </w:t>
      </w:r>
      <w:r w:rsidR="00997BA9" w:rsidRPr="000D245D">
        <w:rPr>
          <w:rFonts w:hAnsi="Times New Roman" w:ascii="Times New Roman"/>
          <w:szCs w:val="24"/>
          <w:lang w:val="hr-HR"/>
        </w:rPr>
        <w:t>St-</w:t>
      </w:r>
      <w:r w:rsidR="007A0F8A">
        <w:rPr>
          <w:rFonts w:hAnsi="Times New Roman" w:ascii="Times New Roman"/>
          <w:szCs w:val="24"/>
          <w:lang w:val="hr-HR"/>
        </w:rPr>
        <w:t>590</w:t>
      </w:r>
      <w:r w:rsidR="000D245D" w:rsidRPr="000D245D">
        <w:rPr>
          <w:rFonts w:hAnsi="Times New Roman" w:ascii="Times New Roman"/>
          <w:szCs w:val="24"/>
          <w:lang w:val="hr-HR"/>
        </w:rPr>
        <w:t>/1</w:t>
      </w:r>
      <w:r w:rsidR="007A0F8A">
        <w:rPr>
          <w:rFonts w:hAnsi="Times New Roman" w:ascii="Times New Roman"/>
          <w:szCs w:val="24"/>
          <w:lang w:val="hr-HR"/>
        </w:rPr>
        <w:t>5</w:t>
      </w:r>
    </w:p>
    <w:p w:rsidRDefault="000E489E" w:rsidP="00335AF5" w:rsidR="000E489E" w:rsidRPr="00335AF5">
      <w:pPr>
        <w:rPr>
          <w:szCs w:val="24"/>
        </w:rPr>
      </w:pPr>
    </w:p>
    <w:p w:rsidRDefault="000E489E" w:rsidP="00335AF5" w:rsidR="000E489E" w:rsidRPr="000E489E">
      <w:pPr>
        <w:jc w:val="center"/>
        <w:rPr>
          <w:rFonts w:hAnsi="Times New Roman" w:ascii="Times New Roman"/>
          <w:szCs w:val="24"/>
        </w:rPr>
      </w:pPr>
      <w:r w:rsidRPr="000E489E">
        <w:rPr>
          <w:rFonts w:hAnsi="Times New Roman" w:ascii="Times New Roman"/>
          <w:szCs w:val="24"/>
        </w:rPr>
        <w:t>R E P U B L I K A   H R V A T S K A</w:t>
      </w:r>
    </w:p>
    <w:p w:rsidRDefault="00997BA9" w:rsidP="00997BA9" w:rsidR="00997BA9" w:rsidRPr="000D245D">
      <w:pPr>
        <w:jc w:val="both"/>
        <w:rPr>
          <w:rFonts w:hAnsi="Times New Roman" w:ascii="Times New Roman"/>
          <w:szCs w:val="24"/>
        </w:rPr>
      </w:pPr>
    </w:p>
    <w:p w:rsidRDefault="002C604C" w:rsidP="00997BA9" w:rsidR="00997BA9" w:rsidRPr="000E489E">
      <w:pPr>
        <w:jc w:val="center"/>
        <w:rPr>
          <w:rFonts w:hAnsi="Times New Roman" w:ascii="Times New Roman"/>
          <w:szCs w:val="24"/>
        </w:rPr>
      </w:pPr>
      <w:r w:rsidRPr="000E489E">
        <w:rPr>
          <w:rFonts w:hAnsi="Times New Roman" w:ascii="Times New Roman"/>
          <w:szCs w:val="24"/>
        </w:rPr>
        <w:t>R J E Š E N J E</w:t>
      </w:r>
    </w:p>
    <w:p w:rsidRDefault="000D245D" w:rsidP="000D245D" w:rsidR="000D245D" w:rsidRPr="000D245D">
      <w:pPr>
        <w:jc w:val="center"/>
        <w:rPr>
          <w:rFonts w:hAnsi="Times New Roman" w:ascii="Times New Roman"/>
          <w:szCs w:val="24"/>
          <w:lang w:val="hr-HR"/>
        </w:rPr>
      </w:pPr>
    </w:p>
    <w:p w:rsidRDefault="000D245D" w:rsidP="000D245D" w:rsidR="000D245D" w:rsidRPr="000D245D">
      <w:pPr>
        <w:jc w:val="both"/>
        <w:rPr>
          <w:rFonts w:hAnsi="Times New Roman" w:ascii="Times New Roman"/>
          <w:szCs w:val="24"/>
          <w:lang w:val="hr-HR"/>
        </w:rPr>
      </w:pPr>
      <w:r w:rsidRPr="000D245D">
        <w:rPr>
          <w:rFonts w:hAnsi="Times New Roman" w:ascii="Times New Roman"/>
          <w:szCs w:val="24"/>
          <w:lang w:val="hr-HR"/>
        </w:rPr>
        <w:tab/>
      </w:r>
      <w:r w:rsidR="007A0F8A" w:rsidRPr="007A0F8A">
        <w:rPr>
          <w:rFonts w:hAnsi="Times New Roman" w:ascii="Times New Roman"/>
          <w:szCs w:val="24"/>
          <w:lang w:val="hr-HR"/>
        </w:rPr>
        <w:t>Trgovački sud u Zagrebu po  sucu tog suda Mislavu Kolakušiću u pravnoj stvari podnositelja zahtjeva Ministarstvo financija - Porezna uprava, Područni ured Središnja Hrvatska, za pokretanje skraćenog stečajnog postupka nad dužnikom SG TEHNIKA d.o.o. za građenje, trgovinu i usluge,  Popovača, Sisačka 74/c, OIB:80456767469</w:t>
      </w:r>
      <w:r w:rsidR="002C604C">
        <w:rPr>
          <w:rFonts w:hAnsi="Times New Roman" w:ascii="Times New Roman"/>
          <w:szCs w:val="24"/>
          <w:lang w:val="hr-HR"/>
        </w:rPr>
        <w:t>,</w:t>
      </w:r>
      <w:r w:rsidRPr="000D245D">
        <w:rPr>
          <w:rFonts w:hAnsi="Times New Roman" w:ascii="Times New Roman"/>
          <w:szCs w:val="24"/>
          <w:lang w:val="hr-HR"/>
        </w:rPr>
        <w:t xml:space="preserve"> </w:t>
      </w:r>
      <w:r w:rsidR="00E44392">
        <w:rPr>
          <w:rFonts w:hAnsi="Times New Roman" w:ascii="Times New Roman"/>
          <w:szCs w:val="24"/>
          <w:lang w:val="hr-HR"/>
        </w:rPr>
        <w:t>10</w:t>
      </w:r>
      <w:r>
        <w:rPr>
          <w:rFonts w:hAnsi="Times New Roman" w:ascii="Times New Roman"/>
          <w:szCs w:val="24"/>
          <w:lang w:val="hr-HR"/>
        </w:rPr>
        <w:t xml:space="preserve">. </w:t>
      </w:r>
      <w:r w:rsidR="007A0F8A">
        <w:rPr>
          <w:rFonts w:hAnsi="Times New Roman" w:ascii="Times New Roman"/>
          <w:szCs w:val="24"/>
          <w:lang w:val="hr-HR"/>
        </w:rPr>
        <w:t>ožujka</w:t>
      </w:r>
      <w:r w:rsidR="00E44392">
        <w:rPr>
          <w:rFonts w:hAnsi="Times New Roman" w:ascii="Times New Roman"/>
          <w:szCs w:val="24"/>
          <w:lang w:val="hr-HR"/>
        </w:rPr>
        <w:t xml:space="preserve"> </w:t>
      </w:r>
      <w:r w:rsidRPr="000D245D">
        <w:rPr>
          <w:rFonts w:hAnsi="Times New Roman" w:ascii="Times New Roman"/>
          <w:szCs w:val="24"/>
          <w:lang w:val="hr-HR"/>
        </w:rPr>
        <w:t>201</w:t>
      </w:r>
      <w:r w:rsidR="007A0F8A">
        <w:rPr>
          <w:rFonts w:hAnsi="Times New Roman" w:ascii="Times New Roman"/>
          <w:szCs w:val="24"/>
          <w:lang w:val="hr-HR"/>
        </w:rPr>
        <w:t>7</w:t>
      </w:r>
      <w:r w:rsidRPr="000D245D">
        <w:rPr>
          <w:rFonts w:hAnsi="Times New Roman" w:ascii="Times New Roman"/>
          <w:szCs w:val="24"/>
          <w:lang w:val="hr-HR"/>
        </w:rPr>
        <w:t xml:space="preserve">. </w:t>
      </w:r>
    </w:p>
    <w:p w:rsidRDefault="000538E6" w:rsidP="000538E6" w:rsidR="000538E6" w:rsidRPr="000D245D">
      <w:pPr>
        <w:jc w:val="both"/>
        <w:rPr>
          <w:rFonts w:hAnsi="Times New Roman" w:ascii="Times New Roman"/>
          <w:szCs w:val="24"/>
        </w:rPr>
      </w:pPr>
    </w:p>
    <w:p w:rsidRDefault="002C604C" w:rsidP="000538E6" w:rsidR="00997BA9" w:rsidRPr="000E489E">
      <w:pPr>
        <w:jc w:val="center"/>
        <w:rPr>
          <w:rFonts w:hAnsi="Times New Roman" w:ascii="Times New Roman"/>
          <w:szCs w:val="24"/>
          <w:lang w:val="de-DE"/>
        </w:rPr>
      </w:pPr>
      <w:r w:rsidRPr="000E489E">
        <w:rPr>
          <w:rFonts w:hAnsi="Times New Roman" w:ascii="Times New Roman"/>
          <w:szCs w:val="24"/>
          <w:lang w:val="de-DE"/>
        </w:rPr>
        <w:t>r i j e š i o  j e</w:t>
      </w:r>
    </w:p>
    <w:p w:rsidRDefault="00AB7883" w:rsidP="000538E6" w:rsidR="00AB7883" w:rsidRPr="000A6DA7">
      <w:pPr>
        <w:jc w:val="both"/>
        <w:rPr>
          <w:rFonts w:hAnsi="Times New Roman" w:ascii="Times New Roman"/>
          <w:szCs w:val="24"/>
          <w:lang w:val="hr-HR"/>
        </w:rPr>
      </w:pP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t xml:space="preserve">   </w:t>
      </w:r>
      <w:r w:rsidRPr="000A6DA7">
        <w:rPr>
          <w:rFonts w:hAnsi="Times New Roman" w:ascii="Times New Roman"/>
          <w:szCs w:val="24"/>
          <w:lang w:val="hr-HR"/>
        </w:rPr>
        <w:tab/>
        <w:t xml:space="preserve"> </w:t>
      </w:r>
    </w:p>
    <w:p w:rsidRDefault="002C604C" w:rsidP="002C40E0" w:rsidR="00AB7883">
      <w:pPr>
        <w:ind w:firstLine="720"/>
        <w:jc w:val="both"/>
        <w:rPr>
          <w:rFonts w:hAnsi="Times New Roman" w:ascii="Times New Roman"/>
          <w:szCs w:val="24"/>
          <w:lang w:val="hr-HR"/>
        </w:rPr>
      </w:pPr>
      <w:r>
        <w:rPr>
          <w:rFonts w:hAnsi="Times New Roman" w:ascii="Times New Roman"/>
          <w:szCs w:val="24"/>
          <w:lang w:val="hr-HR"/>
        </w:rPr>
        <w:t xml:space="preserve">Obustavlja se skraćeni stečajni postupak nad dužnikom </w:t>
      </w:r>
      <w:r w:rsidR="007A0F8A" w:rsidRPr="007A0F8A">
        <w:rPr>
          <w:rFonts w:hAnsi="Times New Roman" w:ascii="Times New Roman"/>
          <w:szCs w:val="24"/>
          <w:lang w:val="hr-HR"/>
        </w:rPr>
        <w:t>SG TEHNIKA d.o.o. za građenje, trgovinu i usluge,  Popovača, Sisačka 74/c, OIB:80456767469</w:t>
      </w:r>
      <w:r>
        <w:rPr>
          <w:rFonts w:hAnsi="Times New Roman" w:ascii="Times New Roman"/>
          <w:szCs w:val="24"/>
          <w:lang w:val="hr-HR"/>
        </w:rPr>
        <w:t>.</w:t>
      </w:r>
    </w:p>
    <w:p w:rsidRDefault="002C604C" w:rsidP="002C604C" w:rsidR="002C604C" w:rsidRPr="000A6DA7">
      <w:pPr>
        <w:ind w:firstLine="360"/>
        <w:rPr>
          <w:rFonts w:hAnsi="Times New Roman" w:ascii="Times New Roman"/>
          <w:szCs w:val="24"/>
          <w:lang w:val="hr-HR"/>
        </w:rPr>
      </w:pPr>
    </w:p>
    <w:p w:rsidRDefault="00AB7883" w:rsidP="00635B1A" w:rsidR="00AB7883" w:rsidRPr="000A6DA7">
      <w:pPr>
        <w:jc w:val="center"/>
        <w:rPr>
          <w:rFonts w:hAnsi="Times New Roman" w:ascii="Times New Roman"/>
          <w:szCs w:val="24"/>
          <w:lang w:val="hr-HR"/>
        </w:rPr>
      </w:pPr>
      <w:r w:rsidRPr="000A6DA7">
        <w:rPr>
          <w:rFonts w:hAnsi="Times New Roman" w:ascii="Times New Roman"/>
          <w:szCs w:val="24"/>
          <w:lang w:val="hr-HR"/>
        </w:rPr>
        <w:t>Obrazloženje</w:t>
      </w:r>
    </w:p>
    <w:p w:rsidRDefault="00AB7883" w:rsidR="00AB7883" w:rsidRPr="000A6DA7">
      <w:pPr>
        <w:jc w:val="both"/>
        <w:rPr>
          <w:rFonts w:hAnsi="Times New Roman" w:ascii="Times New Roman"/>
          <w:szCs w:val="24"/>
          <w:lang w:val="hr-HR"/>
        </w:rPr>
      </w:pPr>
    </w:p>
    <w:p w:rsidRDefault="00AB7883" w:rsidP="00892C74" w:rsidR="00892C74" w:rsidRPr="003B1556">
      <w:pPr>
        <w:jc w:val="both"/>
        <w:rPr>
          <w:rFonts w:hAnsi="Times New Roman" w:ascii="Times New Roman"/>
          <w:b/>
          <w:szCs w:val="24"/>
          <w:lang w:val="hr-HR"/>
        </w:rPr>
      </w:pPr>
      <w:r w:rsidRPr="000A6DA7">
        <w:rPr>
          <w:rFonts w:hAnsi="Times New Roman" w:ascii="Times New Roman"/>
          <w:szCs w:val="24"/>
          <w:lang w:val="hr-HR"/>
        </w:rPr>
        <w:tab/>
        <w:t>Ministarstvo fina</w:t>
      </w:r>
      <w:r w:rsidR="000538E6" w:rsidRPr="000A6DA7">
        <w:rPr>
          <w:rFonts w:hAnsi="Times New Roman" w:ascii="Times New Roman"/>
          <w:szCs w:val="24"/>
          <w:lang w:val="hr-HR"/>
        </w:rPr>
        <w:t>ncija - Porezna uprava</w:t>
      </w:r>
      <w:r w:rsidR="00E44392">
        <w:rPr>
          <w:rFonts w:hAnsi="Times New Roman" w:ascii="Times New Roman"/>
          <w:szCs w:val="24"/>
          <w:lang w:val="hr-HR"/>
        </w:rPr>
        <w:t>, Područni ured Zagreb,</w:t>
      </w:r>
      <w:r w:rsidR="000538E6" w:rsidRPr="000A6DA7">
        <w:rPr>
          <w:rFonts w:hAnsi="Times New Roman" w:ascii="Times New Roman"/>
          <w:szCs w:val="24"/>
          <w:lang w:val="hr-HR"/>
        </w:rPr>
        <w:t xml:space="preserve"> podnijelo</w:t>
      </w:r>
      <w:r w:rsidRPr="000A6DA7">
        <w:rPr>
          <w:rFonts w:hAnsi="Times New Roman" w:ascii="Times New Roman"/>
          <w:szCs w:val="24"/>
          <w:lang w:val="hr-HR"/>
        </w:rPr>
        <w:t xml:space="preserve"> </w:t>
      </w:r>
      <w:r w:rsidR="00E44392">
        <w:rPr>
          <w:rFonts w:hAnsi="Times New Roman" w:ascii="Times New Roman"/>
          <w:szCs w:val="24"/>
          <w:lang w:val="hr-HR"/>
        </w:rPr>
        <w:t>je ovome S</w:t>
      </w:r>
      <w:r w:rsidR="00635B1A" w:rsidRPr="000A6DA7">
        <w:rPr>
          <w:rFonts w:hAnsi="Times New Roman" w:ascii="Times New Roman"/>
          <w:szCs w:val="24"/>
          <w:lang w:val="hr-HR"/>
        </w:rPr>
        <w:t xml:space="preserve">udu </w:t>
      </w:r>
      <w:r w:rsidR="000538E6" w:rsidRPr="000A6DA7">
        <w:rPr>
          <w:rFonts w:hAnsi="Times New Roman" w:ascii="Times New Roman"/>
          <w:szCs w:val="24"/>
          <w:lang w:val="hr-HR"/>
        </w:rPr>
        <w:t>na temelju odredbe čl. 335.a st.1. Stečajnog zakona (“Narodne novine”</w:t>
      </w:r>
      <w:r w:rsidR="00635B1A" w:rsidRPr="000A6DA7">
        <w:rPr>
          <w:rFonts w:hAnsi="Times New Roman" w:ascii="Times New Roman"/>
          <w:szCs w:val="24"/>
          <w:lang w:val="hr-HR"/>
        </w:rPr>
        <w:t xml:space="preserve"> broj 44/96, 29/99, 129/00, 123/03, 82/06</w:t>
      </w:r>
      <w:r w:rsidR="008629A3" w:rsidRPr="000A6DA7">
        <w:rPr>
          <w:rFonts w:hAnsi="Times New Roman" w:ascii="Times New Roman"/>
          <w:szCs w:val="24"/>
          <w:lang w:val="hr-HR"/>
        </w:rPr>
        <w:t>, 116/10</w:t>
      </w:r>
      <w:r w:rsidR="007A0F8A">
        <w:rPr>
          <w:rFonts w:hAnsi="Times New Roman" w:ascii="Times New Roman"/>
          <w:szCs w:val="24"/>
          <w:lang w:val="hr-HR"/>
        </w:rPr>
        <w:t>, 25/12 i 133/12</w:t>
      </w:r>
      <w:r w:rsidR="000538E6" w:rsidRPr="000A6DA7">
        <w:rPr>
          <w:rFonts w:hAnsi="Times New Roman" w:ascii="Times New Roman"/>
          <w:szCs w:val="24"/>
          <w:lang w:val="hr-HR"/>
        </w:rPr>
        <w:t xml:space="preserve"> dalje:</w:t>
      </w:r>
      <w:r w:rsidR="00635B1A" w:rsidRPr="000A6DA7">
        <w:rPr>
          <w:rFonts w:hAnsi="Times New Roman" w:ascii="Times New Roman"/>
          <w:szCs w:val="24"/>
          <w:lang w:val="hr-HR"/>
        </w:rPr>
        <w:t xml:space="preserve"> SZ) </w:t>
      </w:r>
      <w:r w:rsidRPr="000A6DA7">
        <w:rPr>
          <w:rFonts w:hAnsi="Times New Roman" w:ascii="Times New Roman"/>
          <w:szCs w:val="24"/>
          <w:lang w:val="hr-HR"/>
        </w:rPr>
        <w:t>zahtjev za pokretanje skraćenog stečajnog postupka nad</w:t>
      </w:r>
      <w:r w:rsidR="000538E6" w:rsidRPr="000A6DA7">
        <w:rPr>
          <w:rFonts w:hAnsi="Times New Roman" w:ascii="Times New Roman"/>
          <w:szCs w:val="24"/>
          <w:lang w:val="hr-HR"/>
        </w:rPr>
        <w:t xml:space="preserve"> dužnikom</w:t>
      </w:r>
      <w:r w:rsidR="00865667">
        <w:rPr>
          <w:rFonts w:hAnsi="Times New Roman" w:ascii="Times New Roman"/>
          <w:szCs w:val="24"/>
          <w:lang w:val="hr-HR"/>
        </w:rPr>
        <w:t xml:space="preserve">, </w:t>
      </w:r>
      <w:r w:rsidR="00892C74">
        <w:rPr>
          <w:rFonts w:hAnsi="Times New Roman" w:ascii="Times New Roman"/>
          <w:szCs w:val="24"/>
          <w:lang w:val="hr-HR"/>
        </w:rPr>
        <w:t>pa je ovaj S</w:t>
      </w:r>
      <w:r w:rsidR="00E65F5E" w:rsidRPr="000A6DA7">
        <w:rPr>
          <w:rFonts w:hAnsi="Times New Roman" w:ascii="Times New Roman"/>
          <w:szCs w:val="24"/>
          <w:lang w:val="hr-HR"/>
        </w:rPr>
        <w:t xml:space="preserve">ud rješenjem </w:t>
      </w:r>
      <w:r w:rsidR="00E44392">
        <w:rPr>
          <w:rFonts w:hAnsi="Times New Roman" w:ascii="Times New Roman"/>
          <w:szCs w:val="24"/>
          <w:lang w:val="hr-HR"/>
        </w:rPr>
        <w:t>St-</w:t>
      </w:r>
      <w:r w:rsidR="007A0F8A">
        <w:rPr>
          <w:rFonts w:hAnsi="Times New Roman" w:ascii="Times New Roman"/>
          <w:szCs w:val="24"/>
          <w:lang w:val="hr-HR"/>
        </w:rPr>
        <w:t>590</w:t>
      </w:r>
      <w:r w:rsidR="00E44392">
        <w:rPr>
          <w:rFonts w:hAnsi="Times New Roman" w:ascii="Times New Roman"/>
          <w:szCs w:val="24"/>
          <w:lang w:val="hr-HR"/>
        </w:rPr>
        <w:t>/1</w:t>
      </w:r>
      <w:r w:rsidR="007A0F8A">
        <w:rPr>
          <w:rFonts w:hAnsi="Times New Roman" w:ascii="Times New Roman"/>
          <w:szCs w:val="24"/>
          <w:lang w:val="hr-HR"/>
        </w:rPr>
        <w:t>5</w:t>
      </w:r>
      <w:r w:rsidR="00E44392">
        <w:rPr>
          <w:rFonts w:hAnsi="Times New Roman" w:ascii="Times New Roman"/>
          <w:szCs w:val="24"/>
          <w:lang w:val="hr-HR"/>
        </w:rPr>
        <w:t xml:space="preserve"> </w:t>
      </w:r>
      <w:r w:rsidR="00E65F5E" w:rsidRPr="000A6DA7">
        <w:rPr>
          <w:rFonts w:hAnsi="Times New Roman" w:ascii="Times New Roman"/>
          <w:szCs w:val="24"/>
          <w:lang w:val="hr-HR"/>
        </w:rPr>
        <w:t xml:space="preserve">od </w:t>
      </w:r>
      <w:r w:rsidR="000A6DA7" w:rsidRPr="000A6DA7">
        <w:rPr>
          <w:rFonts w:hAnsi="Times New Roman" w:ascii="Times New Roman"/>
          <w:szCs w:val="24"/>
          <w:lang w:val="hr-HR"/>
        </w:rPr>
        <w:t>1</w:t>
      </w:r>
      <w:r w:rsidR="00E44392">
        <w:rPr>
          <w:rFonts w:hAnsi="Times New Roman" w:ascii="Times New Roman"/>
          <w:szCs w:val="24"/>
          <w:lang w:val="hr-HR"/>
        </w:rPr>
        <w:t>5</w:t>
      </w:r>
      <w:r w:rsidR="000A6DA7" w:rsidRPr="000A6DA7">
        <w:rPr>
          <w:rFonts w:hAnsi="Times New Roman" w:ascii="Times New Roman"/>
          <w:szCs w:val="24"/>
          <w:lang w:val="hr-HR"/>
        </w:rPr>
        <w:t>.</w:t>
      </w:r>
      <w:r w:rsidR="00E65F5E" w:rsidRPr="000A6DA7">
        <w:rPr>
          <w:rFonts w:hAnsi="Times New Roman" w:ascii="Times New Roman"/>
          <w:szCs w:val="24"/>
          <w:lang w:val="hr-HR"/>
        </w:rPr>
        <w:t xml:space="preserve"> </w:t>
      </w:r>
      <w:r w:rsidR="007A0F8A">
        <w:rPr>
          <w:rFonts w:hAnsi="Times New Roman" w:ascii="Times New Roman"/>
          <w:szCs w:val="24"/>
          <w:lang w:val="hr-HR"/>
        </w:rPr>
        <w:t>rujna</w:t>
      </w:r>
      <w:r w:rsidR="00E65F5E" w:rsidRPr="000A6DA7">
        <w:rPr>
          <w:rFonts w:hAnsi="Times New Roman" w:ascii="Times New Roman"/>
          <w:szCs w:val="24"/>
          <w:lang w:val="hr-HR"/>
        </w:rPr>
        <w:t xml:space="preserve"> 201</w:t>
      </w:r>
      <w:r w:rsidR="007A0F8A">
        <w:rPr>
          <w:rFonts w:hAnsi="Times New Roman" w:ascii="Times New Roman"/>
          <w:szCs w:val="24"/>
          <w:lang w:val="hr-HR"/>
        </w:rPr>
        <w:t>5</w:t>
      </w:r>
      <w:r w:rsidR="00E65F5E" w:rsidRPr="000A6DA7">
        <w:rPr>
          <w:rFonts w:hAnsi="Times New Roman" w:ascii="Times New Roman"/>
          <w:szCs w:val="24"/>
          <w:lang w:val="hr-HR"/>
        </w:rPr>
        <w:t>. nad spomenutim dužnikom pokrenuo skraćeni stečajni postupak</w:t>
      </w:r>
      <w:r w:rsidR="00892C74">
        <w:rPr>
          <w:rFonts w:hAnsi="Times New Roman" w:ascii="Times New Roman"/>
          <w:szCs w:val="24"/>
          <w:lang w:val="hr-HR"/>
        </w:rPr>
        <w:t>.</w:t>
      </w:r>
      <w:r w:rsidR="00E65F5E" w:rsidRPr="000A6DA7">
        <w:rPr>
          <w:rFonts w:hAnsi="Times New Roman" w:ascii="Times New Roman"/>
          <w:szCs w:val="24"/>
          <w:lang w:val="hr-HR"/>
        </w:rPr>
        <w:t xml:space="preserve"> </w:t>
      </w:r>
    </w:p>
    <w:p w:rsidRDefault="00892C74" w:rsidP="007A0F8A" w:rsidR="0026034C">
      <w:pPr>
        <w:jc w:val="both"/>
        <w:rPr>
          <w:rFonts w:hAnsi="Times New Roman" w:ascii="Times New Roman"/>
          <w:szCs w:val="24"/>
          <w:lang w:val="hr-HR"/>
        </w:rPr>
      </w:pPr>
      <w:r>
        <w:rPr>
          <w:rFonts w:hAnsi="Times New Roman" w:ascii="Times New Roman"/>
          <w:szCs w:val="24"/>
          <w:lang w:val="hr-HR"/>
        </w:rPr>
        <w:tab/>
        <w:t>Zaključkom ovog Suda St-</w:t>
      </w:r>
      <w:r w:rsidR="007A0F8A">
        <w:rPr>
          <w:rFonts w:hAnsi="Times New Roman" w:ascii="Times New Roman"/>
          <w:szCs w:val="24"/>
          <w:lang w:val="hr-HR"/>
        </w:rPr>
        <w:t>590</w:t>
      </w:r>
      <w:r>
        <w:rPr>
          <w:rFonts w:hAnsi="Times New Roman" w:ascii="Times New Roman"/>
          <w:szCs w:val="24"/>
          <w:lang w:val="hr-HR"/>
        </w:rPr>
        <w:t>/1</w:t>
      </w:r>
      <w:r w:rsidR="007A0F8A">
        <w:rPr>
          <w:rFonts w:hAnsi="Times New Roman" w:ascii="Times New Roman"/>
          <w:szCs w:val="24"/>
          <w:lang w:val="hr-HR"/>
        </w:rPr>
        <w:t>5</w:t>
      </w:r>
      <w:r>
        <w:rPr>
          <w:rFonts w:hAnsi="Times New Roman" w:ascii="Times New Roman"/>
          <w:szCs w:val="24"/>
          <w:lang w:val="hr-HR"/>
        </w:rPr>
        <w:t xml:space="preserve"> od </w:t>
      </w:r>
      <w:r w:rsidR="007A0F8A">
        <w:rPr>
          <w:rFonts w:hAnsi="Times New Roman" w:ascii="Times New Roman"/>
          <w:szCs w:val="24"/>
          <w:lang w:val="hr-HR"/>
        </w:rPr>
        <w:t>15</w:t>
      </w:r>
      <w:r>
        <w:rPr>
          <w:rFonts w:hAnsi="Times New Roman" w:ascii="Times New Roman"/>
          <w:szCs w:val="24"/>
          <w:lang w:val="hr-HR"/>
        </w:rPr>
        <w:t xml:space="preserve">. </w:t>
      </w:r>
      <w:r w:rsidR="00E44392">
        <w:rPr>
          <w:rFonts w:hAnsi="Times New Roman" w:ascii="Times New Roman"/>
          <w:szCs w:val="24"/>
          <w:lang w:val="hr-HR"/>
        </w:rPr>
        <w:t>rujna</w:t>
      </w:r>
      <w:r>
        <w:rPr>
          <w:rFonts w:hAnsi="Times New Roman" w:ascii="Times New Roman"/>
          <w:szCs w:val="24"/>
          <w:lang w:val="hr-HR"/>
        </w:rPr>
        <w:t xml:space="preserve"> 201</w:t>
      </w:r>
      <w:r w:rsidR="007A0F8A">
        <w:rPr>
          <w:rFonts w:hAnsi="Times New Roman" w:ascii="Times New Roman"/>
          <w:szCs w:val="24"/>
          <w:lang w:val="hr-HR"/>
        </w:rPr>
        <w:t>5</w:t>
      </w:r>
      <w:r>
        <w:rPr>
          <w:rFonts w:hAnsi="Times New Roman" w:ascii="Times New Roman"/>
          <w:szCs w:val="24"/>
          <w:lang w:val="hr-HR"/>
        </w:rPr>
        <w:t xml:space="preserve">., </w:t>
      </w:r>
      <w:r w:rsidR="007A0F8A">
        <w:rPr>
          <w:rFonts w:hAnsi="Times New Roman" w:ascii="Times New Roman"/>
          <w:szCs w:val="24"/>
          <w:lang w:val="hr-HR"/>
        </w:rPr>
        <w:t>pozvana je uprava društva</w:t>
      </w:r>
      <w:r w:rsidR="007A0F8A" w:rsidRPr="007A0F8A">
        <w:rPr>
          <w:rFonts w:hAnsi="Times New Roman" w:ascii="Times New Roman"/>
          <w:szCs w:val="24"/>
          <w:lang w:val="hr-HR"/>
        </w:rPr>
        <w:t xml:space="preserve"> u roku od 15 dana od dana dostave prijepisa ovog zaključka podnijeti sudu pozivom na gornji broj spisa, javnobilježnički ovjerovljeni prokazni popis imovine dužnika pravne osobe.</w:t>
      </w:r>
      <w:r w:rsidR="007A0F8A">
        <w:rPr>
          <w:rFonts w:hAnsi="Times New Roman" w:ascii="Times New Roman"/>
          <w:szCs w:val="24"/>
          <w:lang w:val="hr-HR"/>
        </w:rPr>
        <w:t xml:space="preserve"> Uz </w:t>
      </w:r>
      <w:r w:rsidR="007A0F8A" w:rsidRPr="007A0F8A">
        <w:rPr>
          <w:rFonts w:hAnsi="Times New Roman" w:ascii="Times New Roman"/>
          <w:szCs w:val="24"/>
          <w:lang w:val="hr-HR"/>
        </w:rPr>
        <w:t>upozor</w:t>
      </w:r>
      <w:r w:rsidR="007A0F8A">
        <w:rPr>
          <w:rFonts w:hAnsi="Times New Roman" w:ascii="Times New Roman"/>
          <w:szCs w:val="24"/>
          <w:lang w:val="hr-HR"/>
        </w:rPr>
        <w:t>enje</w:t>
      </w:r>
      <w:r w:rsidR="007A0F8A" w:rsidRPr="007A0F8A">
        <w:rPr>
          <w:rFonts w:hAnsi="Times New Roman" w:ascii="Times New Roman"/>
          <w:szCs w:val="24"/>
          <w:lang w:val="hr-HR"/>
        </w:rPr>
        <w:t xml:space="preserve"> da se davanjem netočnih i nepotpunih podataka izlaže odgovornosti za lažan iskaz pred sudom.</w:t>
      </w:r>
    </w:p>
    <w:p w:rsidRDefault="007A0F8A" w:rsidP="007A0F8A" w:rsidR="007A0F8A">
      <w:pPr>
        <w:jc w:val="both"/>
        <w:rPr>
          <w:rFonts w:hAnsi="Times New Roman" w:ascii="Times New Roman"/>
          <w:szCs w:val="24"/>
          <w:lang w:val="hr-HR"/>
        </w:rPr>
      </w:pPr>
      <w:r>
        <w:rPr>
          <w:rFonts w:hAnsi="Times New Roman" w:ascii="Times New Roman"/>
          <w:szCs w:val="24"/>
          <w:lang w:val="hr-HR"/>
        </w:rPr>
        <w:tab/>
        <w:t>Zastupnik po zakonu dužnika je u spis predmeta dostavio prokazni popis imovine u kojem je naveo da imovinu društva čine računala u vrijednosti od 7.944,50 kn, potraživanja od kupaca u iznosu od 31.540,05 kn te potraživanja za dane pozajmice u iznosu od 75.000,00 kn.</w:t>
      </w:r>
    </w:p>
    <w:p w:rsidRDefault="0026034C" w:rsidP="0026034C" w:rsidR="0026034C">
      <w:pPr>
        <w:ind w:firstLine="720"/>
        <w:jc w:val="both"/>
        <w:rPr>
          <w:rFonts w:hAnsi="Times New Roman" w:ascii="Times New Roman"/>
          <w:szCs w:val="24"/>
          <w:lang w:val="hr-HR"/>
        </w:rPr>
      </w:pPr>
      <w:r>
        <w:rPr>
          <w:rFonts w:hAnsi="Times New Roman" w:ascii="Times New Roman"/>
          <w:szCs w:val="24"/>
          <w:lang w:val="hr-HR"/>
        </w:rPr>
        <w:t>Odredbom č</w:t>
      </w:r>
      <w:r w:rsidRPr="0026034C">
        <w:rPr>
          <w:rFonts w:hAnsi="Times New Roman" w:ascii="Times New Roman"/>
          <w:szCs w:val="24"/>
          <w:lang w:val="hr-HR"/>
        </w:rPr>
        <w:t>lan</w:t>
      </w:r>
      <w:r>
        <w:rPr>
          <w:rFonts w:hAnsi="Times New Roman" w:ascii="Times New Roman"/>
          <w:szCs w:val="24"/>
          <w:lang w:val="hr-HR"/>
        </w:rPr>
        <w:t>ka</w:t>
      </w:r>
      <w:r w:rsidRPr="0026034C">
        <w:rPr>
          <w:rFonts w:hAnsi="Times New Roman" w:ascii="Times New Roman"/>
          <w:szCs w:val="24"/>
          <w:lang w:val="hr-HR"/>
        </w:rPr>
        <w:t xml:space="preserve"> 335.h</w:t>
      </w:r>
      <w:r>
        <w:rPr>
          <w:rFonts w:hAnsi="Times New Roman" w:ascii="Times New Roman"/>
          <w:szCs w:val="24"/>
          <w:lang w:val="hr-HR"/>
        </w:rPr>
        <w:t xml:space="preserve"> </w:t>
      </w:r>
      <w:r w:rsidRPr="003B1556">
        <w:rPr>
          <w:rFonts w:hAnsi="Times New Roman" w:ascii="Times New Roman"/>
          <w:szCs w:val="24"/>
          <w:lang w:val="hr-HR"/>
        </w:rPr>
        <w:t>Stečajnog zakona (NN broj 44/96, 29/99, 129/00, 123/03, 82/06, 116/10; d</w:t>
      </w:r>
      <w:r>
        <w:rPr>
          <w:rFonts w:hAnsi="Times New Roman" w:ascii="Times New Roman"/>
          <w:szCs w:val="24"/>
          <w:lang w:val="hr-HR"/>
        </w:rPr>
        <w:t xml:space="preserve">alje </w:t>
      </w:r>
      <w:r w:rsidRPr="003B1556">
        <w:rPr>
          <w:rFonts w:hAnsi="Times New Roman" w:ascii="Times New Roman"/>
          <w:szCs w:val="24"/>
          <w:lang w:val="hr-HR"/>
        </w:rPr>
        <w:t>u tekstu SZ)</w:t>
      </w:r>
      <w:r>
        <w:rPr>
          <w:rFonts w:hAnsi="Times New Roman" w:ascii="Times New Roman"/>
          <w:szCs w:val="24"/>
          <w:lang w:val="hr-HR"/>
        </w:rPr>
        <w:t xml:space="preserve"> propisano je da a</w:t>
      </w:r>
      <w:r w:rsidRPr="0026034C">
        <w:rPr>
          <w:rFonts w:hAnsi="Times New Roman" w:ascii="Times New Roman"/>
          <w:szCs w:val="24"/>
          <w:lang w:val="hr-HR"/>
        </w:rPr>
        <w:t>ko članovi uprave ili osobe ovlaštene za zastupanje pravne osobe u roku od petnaest dana ne podnesu prokazni popis imovine pravne osobe ili ako iz toga popisa proizlazi da pravna osoba ima imovinu koja ne bi bila dostatna ni za pokriće predvidivih troškova stečajnoga postupka, te ako u roku od četrdeset pet dana ni jedan vjerovnik ne predloži otvaranje stečajnoga postupka i ne predujmi sredstva za pokriće troškova toga postupka, smatrat će se da je pravna osoba nesposobna za plaćanje.</w:t>
      </w:r>
      <w:r>
        <w:rPr>
          <w:rFonts w:hAnsi="Times New Roman" w:ascii="Times New Roman"/>
          <w:szCs w:val="24"/>
          <w:lang w:val="hr-HR"/>
        </w:rPr>
        <w:t xml:space="preserve"> Stavkom drugim istog članka Zakona propisano je će u</w:t>
      </w:r>
      <w:r w:rsidRPr="0026034C">
        <w:rPr>
          <w:rFonts w:hAnsi="Times New Roman" w:ascii="Times New Roman"/>
          <w:szCs w:val="24"/>
          <w:lang w:val="hr-HR"/>
        </w:rPr>
        <w:t xml:space="preserve"> slučaju iz stavka 1. ovoga članka sud po službenoj dužnosti donijeti rješenje o otvaranju i zaključenju stečajnoga postupka. Odredbe članka 63. te članaka 196. do 202. ovoga Zakona primijenit će se na odgovarajući način.</w:t>
      </w:r>
    </w:p>
    <w:p w:rsidRDefault="0026034C" w:rsidP="0026034C" w:rsidR="0026034C">
      <w:pPr>
        <w:ind w:firstLine="720"/>
        <w:jc w:val="both"/>
        <w:rPr>
          <w:rFonts w:hAnsi="Times New Roman" w:ascii="Times New Roman"/>
          <w:szCs w:val="24"/>
          <w:lang w:val="hr-HR"/>
        </w:rPr>
      </w:pPr>
      <w:r>
        <w:rPr>
          <w:rFonts w:hAnsi="Times New Roman" w:ascii="Times New Roman"/>
          <w:szCs w:val="24"/>
          <w:lang w:val="hr-HR"/>
        </w:rPr>
        <w:lastRenderedPageBreak/>
        <w:t xml:space="preserve">Odredbom članka </w:t>
      </w:r>
      <w:r w:rsidRPr="0026034C">
        <w:rPr>
          <w:rFonts w:hAnsi="Times New Roman" w:ascii="Times New Roman"/>
          <w:szCs w:val="24"/>
          <w:lang w:val="hr-HR"/>
        </w:rPr>
        <w:t>335.i</w:t>
      </w:r>
      <w:r>
        <w:rPr>
          <w:rFonts w:hAnsi="Times New Roman" w:ascii="Times New Roman"/>
          <w:szCs w:val="24"/>
          <w:lang w:val="hr-HR"/>
        </w:rPr>
        <w:t xml:space="preserve"> SZ-a propisano je da a</w:t>
      </w:r>
      <w:r w:rsidRPr="0026034C">
        <w:rPr>
          <w:rFonts w:hAnsi="Times New Roman" w:ascii="Times New Roman"/>
          <w:szCs w:val="24"/>
          <w:lang w:val="hr-HR"/>
        </w:rPr>
        <w:t>ko se ne ispune uvjeti za istovremeno otvaranje i zaključenje stečajnog postupka nad pravnom osobom u smislu odredbe članka 335.h ovoga Zakona, sud će obustaviti skraćeni stečajni postupak i donijeti rješenje o pokretanju prethodnog postupka, odnosno otvaranju stečajnog postupka, na koje se primjenjuju opće odredbe ovoga Zakona, osim ako odredbama ove Glave nije drugačije propisano.</w:t>
      </w:r>
    </w:p>
    <w:p w:rsidRDefault="007A0F8A" w:rsidP="0026034C" w:rsidR="00E65F5E">
      <w:pPr>
        <w:ind w:firstLine="720"/>
        <w:jc w:val="both"/>
        <w:rPr>
          <w:rFonts w:hAnsi="Times New Roman" w:ascii="Times New Roman"/>
          <w:szCs w:val="24"/>
          <w:lang w:val="hr-HR"/>
        </w:rPr>
      </w:pPr>
      <w:r>
        <w:rPr>
          <w:rFonts w:hAnsi="Times New Roman" w:ascii="Times New Roman"/>
          <w:szCs w:val="24"/>
          <w:lang w:val="hr-HR"/>
        </w:rPr>
        <w:t>S obzirom da prema tvrdnji zastupnika po zakonu dužnika društvo ima imovinu</w:t>
      </w:r>
      <w:r w:rsidR="00E65F5E" w:rsidRPr="000A6DA7">
        <w:rPr>
          <w:rFonts w:hAnsi="Times New Roman" w:ascii="Times New Roman"/>
          <w:szCs w:val="24"/>
          <w:lang w:val="hr-HR"/>
        </w:rPr>
        <w:t xml:space="preserve"> </w:t>
      </w:r>
      <w:r w:rsidR="003A650C" w:rsidRPr="003A650C">
        <w:rPr>
          <w:rFonts w:hAnsi="Times New Roman" w:ascii="Times New Roman"/>
          <w:szCs w:val="24"/>
          <w:lang w:val="hr-HR"/>
        </w:rPr>
        <w:t xml:space="preserve">bi bila dostatna ni za pokriće predvidivih troškova stečajnoga postupka </w:t>
      </w:r>
      <w:r w:rsidR="003A650C">
        <w:rPr>
          <w:rFonts w:hAnsi="Times New Roman" w:ascii="Times New Roman"/>
          <w:szCs w:val="24"/>
          <w:lang w:val="hr-HR"/>
        </w:rPr>
        <w:t xml:space="preserve">te je </w:t>
      </w:r>
      <w:r w:rsidR="00E65F5E" w:rsidRPr="000A6DA7">
        <w:rPr>
          <w:rFonts w:hAnsi="Times New Roman" w:ascii="Times New Roman"/>
          <w:szCs w:val="24"/>
          <w:lang w:val="hr-HR"/>
        </w:rPr>
        <w:t>temelj</w:t>
      </w:r>
      <w:r>
        <w:rPr>
          <w:rFonts w:hAnsi="Times New Roman" w:ascii="Times New Roman"/>
          <w:szCs w:val="24"/>
          <w:lang w:val="hr-HR"/>
        </w:rPr>
        <w:t>em</w:t>
      </w:r>
      <w:r w:rsidR="00E65F5E" w:rsidRPr="000A6DA7">
        <w:rPr>
          <w:rFonts w:hAnsi="Times New Roman" w:ascii="Times New Roman"/>
          <w:szCs w:val="24"/>
          <w:lang w:val="hr-HR"/>
        </w:rPr>
        <w:t xml:space="preserve"> odredbe čl. 335.</w:t>
      </w:r>
      <w:r w:rsidR="0026034C">
        <w:rPr>
          <w:rFonts w:hAnsi="Times New Roman" w:ascii="Times New Roman"/>
          <w:szCs w:val="24"/>
          <w:lang w:val="hr-HR"/>
        </w:rPr>
        <w:t>i</w:t>
      </w:r>
      <w:r w:rsidR="00E65F5E" w:rsidRPr="000A6DA7">
        <w:rPr>
          <w:rFonts w:hAnsi="Times New Roman" w:ascii="Times New Roman"/>
          <w:szCs w:val="24"/>
          <w:lang w:val="hr-HR"/>
        </w:rPr>
        <w:t xml:space="preserve"> SZ-a odluč</w:t>
      </w:r>
      <w:r>
        <w:rPr>
          <w:rFonts w:hAnsi="Times New Roman" w:ascii="Times New Roman"/>
          <w:szCs w:val="24"/>
          <w:lang w:val="hr-HR"/>
        </w:rPr>
        <w:t xml:space="preserve">eno </w:t>
      </w:r>
      <w:r w:rsidR="00E65F5E" w:rsidRPr="000A6DA7">
        <w:rPr>
          <w:rFonts w:hAnsi="Times New Roman" w:ascii="Times New Roman"/>
          <w:szCs w:val="24"/>
          <w:lang w:val="hr-HR"/>
        </w:rPr>
        <w:t xml:space="preserve">kao u izreci ovog </w:t>
      </w:r>
      <w:r w:rsidR="00745A91">
        <w:rPr>
          <w:rFonts w:hAnsi="Times New Roman" w:ascii="Times New Roman"/>
          <w:szCs w:val="24"/>
          <w:lang w:val="hr-HR"/>
        </w:rPr>
        <w:t>rješenja</w:t>
      </w:r>
      <w:r w:rsidR="00E65F5E" w:rsidRPr="000A6DA7">
        <w:rPr>
          <w:rFonts w:hAnsi="Times New Roman" w:ascii="Times New Roman"/>
          <w:szCs w:val="24"/>
          <w:lang w:val="hr-HR"/>
        </w:rPr>
        <w:t>.</w:t>
      </w:r>
    </w:p>
    <w:p w:rsidRDefault="002C604C" w:rsidP="000538E6" w:rsidR="002C604C" w:rsidRPr="000A6DA7">
      <w:pPr>
        <w:ind w:firstLine="360"/>
        <w:jc w:val="both"/>
        <w:rPr>
          <w:rFonts w:hAnsi="Times New Roman" w:ascii="Times New Roman"/>
          <w:szCs w:val="24"/>
          <w:lang w:val="hr-HR"/>
        </w:rPr>
      </w:pPr>
    </w:p>
    <w:p w:rsidRDefault="00E65F5E" w:rsidR="00AB7883" w:rsidRPr="000A6DA7">
      <w:pPr>
        <w:jc w:val="both"/>
        <w:rPr>
          <w:rFonts w:hAnsi="Times New Roman" w:ascii="Times New Roman"/>
          <w:szCs w:val="24"/>
          <w:lang w:val="hr-HR"/>
        </w:rPr>
      </w:pP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t xml:space="preserve">U Zagrebu </w:t>
      </w:r>
      <w:r w:rsidR="00E44392">
        <w:rPr>
          <w:rFonts w:hAnsi="Times New Roman" w:ascii="Times New Roman"/>
          <w:szCs w:val="24"/>
          <w:lang w:val="hr-HR"/>
        </w:rPr>
        <w:t>10</w:t>
      </w:r>
      <w:r w:rsidR="002C604C">
        <w:rPr>
          <w:rFonts w:hAnsi="Times New Roman" w:ascii="Times New Roman"/>
          <w:szCs w:val="24"/>
          <w:lang w:val="hr-HR"/>
        </w:rPr>
        <w:t xml:space="preserve">. </w:t>
      </w:r>
      <w:r w:rsidR="007A0F8A">
        <w:rPr>
          <w:rFonts w:hAnsi="Times New Roman" w:ascii="Times New Roman"/>
          <w:szCs w:val="24"/>
          <w:lang w:val="hr-HR"/>
        </w:rPr>
        <w:t>ožujka</w:t>
      </w:r>
      <w:r w:rsidR="002C604C" w:rsidRPr="000D245D">
        <w:rPr>
          <w:rFonts w:hAnsi="Times New Roman" w:ascii="Times New Roman"/>
          <w:szCs w:val="24"/>
          <w:lang w:val="hr-HR"/>
        </w:rPr>
        <w:t xml:space="preserve"> </w:t>
      </w:r>
      <w:r w:rsidRPr="000A6DA7">
        <w:rPr>
          <w:rFonts w:hAnsi="Times New Roman" w:ascii="Times New Roman"/>
          <w:szCs w:val="24"/>
          <w:lang w:val="hr-HR"/>
        </w:rPr>
        <w:t>201</w:t>
      </w:r>
      <w:r w:rsidR="003A650C">
        <w:rPr>
          <w:rFonts w:hAnsi="Times New Roman" w:ascii="Times New Roman"/>
          <w:szCs w:val="24"/>
          <w:lang w:val="hr-HR"/>
        </w:rPr>
        <w:t>7</w:t>
      </w:r>
      <w:r w:rsidRPr="000A6DA7">
        <w:rPr>
          <w:rFonts w:hAnsi="Times New Roman" w:ascii="Times New Roman"/>
          <w:szCs w:val="24"/>
          <w:lang w:val="hr-HR"/>
        </w:rPr>
        <w:t>.</w:t>
      </w:r>
    </w:p>
    <w:p w:rsidRDefault="00AB7883" w:rsidR="00AB7883">
      <w:pPr>
        <w:jc w:val="both"/>
        <w:rPr>
          <w:rFonts w:hAnsi="Times New Roman" w:ascii="Times New Roman"/>
          <w:szCs w:val="24"/>
          <w:lang w:val="hr-HR"/>
        </w:rPr>
      </w:pPr>
    </w:p>
    <w:p w:rsidRDefault="000E489E" w:rsidR="000E489E" w:rsidRPr="000A6DA7">
      <w:pPr>
        <w:jc w:val="both"/>
        <w:rPr>
          <w:rFonts w:hAnsi="Times New Roman" w:ascii="Times New Roman"/>
          <w:szCs w:val="24"/>
          <w:lang w:val="hr-HR"/>
        </w:rPr>
      </w:pPr>
    </w:p>
    <w:p w:rsidRDefault="00AB7883" w:rsidR="00AB7883" w:rsidRPr="000A6DA7">
      <w:pPr>
        <w:jc w:val="both"/>
        <w:rPr>
          <w:rFonts w:hAnsi="Times New Roman" w:ascii="Times New Roman"/>
          <w:szCs w:val="24"/>
          <w:lang w:val="hr-HR"/>
        </w:rPr>
      </w:pP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00997BA9" w:rsidRPr="000A6DA7">
        <w:rPr>
          <w:rFonts w:hAnsi="Times New Roman" w:ascii="Times New Roman"/>
          <w:szCs w:val="24"/>
          <w:lang w:val="hr-HR"/>
        </w:rPr>
        <w:t>Sudac</w:t>
      </w:r>
      <w:r w:rsidRPr="000A6DA7">
        <w:rPr>
          <w:rFonts w:hAnsi="Times New Roman" w:ascii="Times New Roman"/>
          <w:szCs w:val="24"/>
          <w:lang w:val="hr-HR"/>
        </w:rPr>
        <w:t>:</w:t>
      </w:r>
      <w:r w:rsidR="00635B1A" w:rsidRPr="000A6DA7">
        <w:rPr>
          <w:rFonts w:hAnsi="Times New Roman" w:ascii="Times New Roman"/>
          <w:szCs w:val="24"/>
          <w:lang w:val="hr-HR"/>
        </w:rPr>
        <w:t xml:space="preserve"> </w:t>
      </w:r>
    </w:p>
    <w:p w:rsidRDefault="00AB7883" w:rsidR="00AB7883">
      <w:pPr>
        <w:jc w:val="both"/>
        <w:rPr>
          <w:rFonts w:hAnsi="Times New Roman" w:ascii="Times New Roman"/>
          <w:szCs w:val="24"/>
          <w:lang w:val="hr-HR"/>
        </w:rPr>
      </w:pP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Pr="000A6DA7">
        <w:rPr>
          <w:rFonts w:hAnsi="Times New Roman" w:ascii="Times New Roman"/>
          <w:szCs w:val="24"/>
          <w:lang w:val="hr-HR"/>
        </w:rPr>
        <w:tab/>
      </w:r>
      <w:r w:rsidR="000A6DA7" w:rsidRPr="000A6DA7">
        <w:rPr>
          <w:rFonts w:hAnsi="Times New Roman" w:ascii="Times New Roman"/>
          <w:szCs w:val="24"/>
          <w:lang w:val="hr-HR"/>
        </w:rPr>
        <w:t>Mislav Kolakušić</w:t>
      </w:r>
      <w:r w:rsidR="000E489E">
        <w:rPr>
          <w:rFonts w:hAnsi="Times New Roman" w:ascii="Times New Roman"/>
          <w:szCs w:val="24"/>
          <w:lang w:val="hr-HR"/>
        </w:rPr>
        <w:t xml:space="preserve"> </w:t>
      </w:r>
      <w:r w:rsidR="00391299">
        <w:rPr>
          <w:rFonts w:hAnsi="Times New Roman" w:ascii="Times New Roman"/>
          <w:szCs w:val="24"/>
          <w:lang w:val="hr-HR"/>
        </w:rPr>
        <w:t>v.r.</w:t>
      </w:r>
    </w:p>
    <w:p w:rsidRDefault="000E489E" w:rsidR="000E489E">
      <w:pPr>
        <w:jc w:val="both"/>
        <w:rPr>
          <w:rFonts w:hAnsi="Times New Roman" w:ascii="Times New Roman"/>
          <w:szCs w:val="24"/>
          <w:lang w:val="hr-HR"/>
        </w:rPr>
      </w:pPr>
    </w:p>
    <w:p w:rsidRDefault="002C604C" w:rsidR="002C604C" w:rsidRPr="000A6DA7">
      <w:pPr>
        <w:jc w:val="both"/>
        <w:rPr>
          <w:rFonts w:hAnsi="Times New Roman" w:ascii="Times New Roman"/>
          <w:szCs w:val="24"/>
          <w:lang w:val="hr-HR"/>
        </w:rPr>
      </w:pPr>
    </w:p>
    <w:p w:rsidRDefault="00AB7883" w:rsidR="00AB7883" w:rsidRPr="000A6DA7">
      <w:pPr>
        <w:jc w:val="both"/>
        <w:rPr>
          <w:rFonts w:hAnsi="Times New Roman" w:ascii="Times New Roman"/>
          <w:szCs w:val="24"/>
          <w:lang w:val="hr-HR"/>
        </w:rPr>
      </w:pPr>
      <w:r w:rsidRPr="000A6DA7">
        <w:rPr>
          <w:rFonts w:hAnsi="Times New Roman" w:ascii="Times New Roman"/>
          <w:szCs w:val="24"/>
          <w:lang w:val="hr-HR"/>
        </w:rPr>
        <w:t>Uputa o pravnom lijeku:</w:t>
      </w:r>
    </w:p>
    <w:p w:rsidRDefault="00745A91" w:rsidP="00745A91" w:rsidR="00745A91" w:rsidRPr="001F798D">
      <w:pPr>
        <w:jc w:val="both"/>
        <w:rPr>
          <w:rFonts w:hAnsi="Times New Roman" w:ascii="Times New Roman"/>
          <w:szCs w:val="24"/>
          <w:lang w:val="hr-HR"/>
        </w:rPr>
      </w:pPr>
      <w:r w:rsidRPr="001F798D">
        <w:rPr>
          <w:rFonts w:hAnsi="Times New Roman" w:ascii="Times New Roman"/>
          <w:szCs w:val="24"/>
          <w:lang w:val="hr-HR"/>
        </w:rPr>
        <w:t>Protiv ovog rješenja dopuštena je žalba Visokom trgovačkom sudu RH</w:t>
      </w:r>
      <w:r>
        <w:rPr>
          <w:rFonts w:hAnsi="Times New Roman" w:ascii="Times New Roman"/>
          <w:szCs w:val="24"/>
          <w:lang w:val="hr-HR"/>
        </w:rPr>
        <w:t xml:space="preserve">, </w:t>
      </w:r>
      <w:r w:rsidRPr="001F798D">
        <w:rPr>
          <w:rFonts w:hAnsi="Times New Roman" w:ascii="Times New Roman"/>
          <w:szCs w:val="24"/>
          <w:lang w:val="hr-HR"/>
        </w:rPr>
        <w:t xml:space="preserve">a koja se podnosi u roku od 8 dana ovome sudu u 3 primjerka.  </w:t>
      </w:r>
    </w:p>
    <w:p w:rsidRDefault="000E489E" w:rsidR="000E489E" w:rsidRPr="000A6DA7">
      <w:pPr>
        <w:jc w:val="both"/>
        <w:rPr>
          <w:rFonts w:hAnsi="Times New Roman" w:ascii="Times New Roman"/>
          <w:szCs w:val="24"/>
          <w:lang w:val="hr-HR"/>
        </w:rPr>
      </w:pPr>
    </w:p>
    <w:p w:rsidRDefault="002C604C" w:rsidR="002C604C">
      <w:pPr>
        <w:jc w:val="both"/>
        <w:rPr>
          <w:rFonts w:hAnsi="Times New Roman" w:ascii="Times New Roman"/>
          <w:szCs w:val="24"/>
          <w:lang w:val="hr-HR"/>
        </w:rPr>
      </w:pPr>
    </w:p>
    <w:p w:rsidRDefault="00391299" w:rsidP="007A1486" w:rsidR="00391299" w:rsidRPr="00391299">
      <w:pPr>
        <w:ind w:left="720"/>
        <w:rPr>
          <w:rFonts w:hAnsi="Times New Roman" w:ascii="Times New Roman"/>
        </w:rPr>
      </w:pPr>
      <w:r w:rsidRPr="007A1486">
        <w:tab/>
      </w:r>
      <w:r w:rsidRPr="007A1486">
        <w:tab/>
      </w:r>
      <w:r w:rsidRPr="007A1486">
        <w:tab/>
      </w:r>
      <w:r w:rsidRPr="007A1486">
        <w:tab/>
      </w:r>
      <w:r w:rsidRPr="00391299">
        <w:rPr>
          <w:rFonts w:hAnsi="Times New Roman" w:ascii="Times New Roman"/>
        </w:rPr>
        <w:tab/>
        <w:t>Za točnost otpravka - ovlašteni službenik</w:t>
      </w:r>
    </w:p>
    <w:p w:rsidRDefault="00391299" w:rsidP="007A1486" w:rsidR="00391299" w:rsidRPr="00391299">
      <w:pPr>
        <w:ind w:left="720"/>
        <w:rPr>
          <w:rFonts w:hAnsi="Times New Roman" w:ascii="Times New Roman"/>
        </w:rPr>
      </w:pPr>
      <w:r w:rsidRPr="00391299">
        <w:rPr>
          <w:rFonts w:hAnsi="Times New Roman" w:ascii="Times New Roman"/>
        </w:rPr>
        <w:tab/>
      </w:r>
      <w:r w:rsidRPr="00391299">
        <w:rPr>
          <w:rFonts w:hAnsi="Times New Roman" w:ascii="Times New Roman"/>
        </w:rPr>
        <w:tab/>
      </w:r>
      <w:r w:rsidRPr="00391299">
        <w:rPr>
          <w:rFonts w:hAnsi="Times New Roman" w:ascii="Times New Roman"/>
        </w:rPr>
        <w:tab/>
      </w:r>
      <w:r w:rsidRPr="00391299">
        <w:rPr>
          <w:rFonts w:hAnsi="Times New Roman" w:ascii="Times New Roman"/>
        </w:rPr>
        <w:tab/>
      </w:r>
      <w:r w:rsidRPr="00391299">
        <w:rPr>
          <w:rFonts w:hAnsi="Times New Roman" w:ascii="Times New Roman"/>
        </w:rPr>
        <w:tab/>
      </w:r>
      <w:r w:rsidRPr="00391299">
        <w:rPr>
          <w:rFonts w:hAnsi="Times New Roman" w:ascii="Times New Roman"/>
        </w:rPr>
        <w:tab/>
        <w:t xml:space="preserve">        Ivana Stampf</w:t>
      </w:r>
    </w:p>
    <w:p w:rsidRDefault="00391299" w:rsidP="007A1486" w:rsidR="00391299" w:rsidRPr="00391299">
      <w:pPr>
        <w:ind w:left="720"/>
        <w:rPr>
          <w:rFonts w:hAnsi="Times New Roman" w:ascii="Times New Roman"/>
        </w:rPr>
      </w:pPr>
    </w:p>
    <w:p w:rsidRDefault="00391299" w:rsidR="00391299" w:rsidRPr="00391299">
      <w:pPr>
        <w:jc w:val="both"/>
        <w:rPr>
          <w:rFonts w:hAnsi="Times New Roman" w:ascii="Times New Roman"/>
          <w:szCs w:val="24"/>
          <w:lang w:val="hr-HR"/>
        </w:rPr>
      </w:pPr>
    </w:p>
    <w:p w:rsidRDefault="00391299" w:rsidR="00391299" w:rsidRPr="00391299">
      <w:pPr>
        <w:jc w:val="both"/>
        <w:rPr>
          <w:rFonts w:hAnsi="Times New Roman" w:ascii="Times New Roman"/>
          <w:szCs w:val="24"/>
          <w:lang w:val="hr-HR"/>
        </w:rPr>
      </w:pPr>
    </w:p>
    <w:sectPr w:rsidSect="003A650C" w:rsidR="00391299" w:rsidRPr="00391299">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985" w:bottom="993"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B55" w:rsidR="00EF5B55">
      <w:r>
        <w:separator/>
      </w:r>
    </w:p>
  </w:endnote>
  <w:endnote w:id="0" w:type="continuationSeparator">
    <w:p w:rsidRDefault="00EF5B55" w:rsidR="00EF5B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50C" w:rsidR="003A650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50C" w:rsidR="003A650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50C" w:rsidR="003A650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B55" w:rsidR="00EF5B55">
      <w:r>
        <w:separator/>
      </w:r>
    </w:p>
  </w:footnote>
  <w:footnote w:id="0" w:type="continuationSeparator">
    <w:p w:rsidRDefault="00EF5B55" w:rsidR="00EF5B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392" w:rsidP="0007554B" w:rsidR="00E443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4392" w:rsidR="00E443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392" w:rsidP="0007554B" w:rsidR="00E443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1299">
      <w:rPr>
        <w:rStyle w:val="Brojstranice"/>
        <w:noProof/>
      </w:rPr>
      <w:t>2</w:t>
    </w:r>
    <w:r>
      <w:rPr>
        <w:rStyle w:val="Brojstranice"/>
      </w:rPr>
      <w:fldChar w:fldCharType="end"/>
    </w:r>
  </w:p>
  <w:p w:rsidRDefault="00E44392" w:rsidP="00E44392" w:rsidR="00E44392" w:rsidRPr="00E44392">
    <w:pPr>
      <w:jc w:val="right"/>
      <w:rPr>
        <w:rFonts w:hAnsi="Times New Roman" w:ascii="Times New Roman"/>
      </w:rPr>
    </w:pPr>
    <w:r w:rsidRPr="00E44392">
      <w:rPr>
        <w:rFonts w:hAnsi="Times New Roman" w:ascii="Times New Roman"/>
      </w:rPr>
      <w:t>St-</w:t>
    </w:r>
    <w:r w:rsidR="007A0F8A">
      <w:rPr>
        <w:rFonts w:hAnsi="Times New Roman" w:ascii="Times New Roman"/>
      </w:rPr>
      <w:t>590</w:t>
    </w:r>
    <w:r w:rsidRPr="00E44392">
      <w:rPr>
        <w:rFonts w:hAnsi="Times New Roman" w:ascii="Times New Roman"/>
      </w:rPr>
      <w:t>/1</w:t>
    </w:r>
    <w:r w:rsidR="007A0F8A">
      <w:rPr>
        <w:rFonts w:hAnsi="Times New Roman" w:ascii="Times New Roman"/>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50C" w:rsidR="003A65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70CF7654"/>
    <w:multiLevelType w:val="hybridMultilevel"/>
    <w:tmpl w:val="009226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17B1"/>
    <w:rsid w:val="000538E6"/>
    <w:rsid w:val="0007554B"/>
    <w:rsid w:val="00081ED8"/>
    <w:rsid w:val="000A6DA7"/>
    <w:rsid w:val="000D1242"/>
    <w:rsid w:val="000D245D"/>
    <w:rsid w:val="000E489E"/>
    <w:rsid w:val="00112B50"/>
    <w:rsid w:val="0016388E"/>
    <w:rsid w:val="0026034C"/>
    <w:rsid w:val="002A4C36"/>
    <w:rsid w:val="002C40E0"/>
    <w:rsid w:val="002C604C"/>
    <w:rsid w:val="00353A43"/>
    <w:rsid w:val="00391299"/>
    <w:rsid w:val="003A650C"/>
    <w:rsid w:val="004A743A"/>
    <w:rsid w:val="0053667E"/>
    <w:rsid w:val="00602D36"/>
    <w:rsid w:val="0060329D"/>
    <w:rsid w:val="00615487"/>
    <w:rsid w:val="00635B1A"/>
    <w:rsid w:val="00745A91"/>
    <w:rsid w:val="007A0F8A"/>
    <w:rsid w:val="008629A3"/>
    <w:rsid w:val="00865667"/>
    <w:rsid w:val="00892C74"/>
    <w:rsid w:val="008F7300"/>
    <w:rsid w:val="00997BA9"/>
    <w:rsid w:val="00A0355A"/>
    <w:rsid w:val="00AB7883"/>
    <w:rsid w:val="00B923FE"/>
    <w:rsid w:val="00C3414B"/>
    <w:rsid w:val="00C6543C"/>
    <w:rsid w:val="00C80B41"/>
    <w:rsid w:val="00CD5259"/>
    <w:rsid w:val="00CF2939"/>
    <w:rsid w:val="00D57955"/>
    <w:rsid w:val="00D67402"/>
    <w:rsid w:val="00DE17D0"/>
    <w:rsid w:val="00E44392"/>
    <w:rsid w:val="00E65F5E"/>
    <w:rsid w:val="00EF5B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7402"/>
    <w:rPr>
      <w:rFonts w:cs="Tahoma" w:hAnsi="Tahoma" w:ascii="Tahoma"/>
      <w:sz w:val="16"/>
      <w:szCs w:val="16"/>
    </w:rPr>
  </w:style>
  <w:style w:styleId="Zaglavlje" w:type="paragraph">
    <w:name w:val="header"/>
    <w:basedOn w:val="Normal"/>
    <w:rsid w:val="004A743A"/>
    <w:pPr>
      <w:tabs>
        <w:tab w:pos="4536" w:val="center"/>
        <w:tab w:pos="9072" w:val="right"/>
      </w:tabs>
    </w:pPr>
  </w:style>
  <w:style w:styleId="Brojstranice" w:type="character">
    <w:name w:val="page number"/>
    <w:basedOn w:val="Zadanifontodlomka"/>
    <w:rsid w:val="004A743A"/>
  </w:style>
  <w:style w:styleId="Podnoje" w:type="paragraph">
    <w:name w:val="footer"/>
    <w:basedOn w:val="Normal"/>
    <w:rsid w:val="004A743A"/>
    <w:pPr>
      <w:tabs>
        <w:tab w:pos="4536" w:val="center"/>
        <w:tab w:pos="9072" w:val="right"/>
      </w:tabs>
    </w:pPr>
  </w:style>
  <w:style w:styleId="Tekstrezerviranogmjesta" w:type="character">
    <w:name w:val="Placeholder Text"/>
    <w:basedOn w:val="Zadanifontodlomka"/>
    <w:uiPriority w:val="99"/>
    <w:semiHidden/>
    <w:rsid w:val="00391299"/>
    <w:rPr>
      <w:color w:val="808080"/>
      <w:bdr w:space="0" w:sz="0" w:color="auto" w:val="none"/>
      <w:shd w:fill="auto" w:color="auto" w:val="clear"/>
    </w:rPr>
  </w:style>
  <w:style w:customStyle="true" w:styleId="eSPISCCParagraphDefaultFont" w:type="character">
    <w:name w:val="eSPIS_CC_Paragraph Default Font"/>
    <w:basedOn w:val="Zadanifontodlomka"/>
    <w:rsid w:val="003912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299"/>
    <w:rPr>
      <w:bdr w:space="0" w:sz="0" w:color="auto" w:val="none"/>
      <w:shd w:fill="FFFFCC" w:color="auto" w:val="clear"/>
      <w:lang w:val="hr-HR"/>
    </w:rPr>
  </w:style>
  <w:style w:customStyle="true" w:styleId="PozadinaSvijetloCrvena" w:type="character">
    <w:name w:val="Pozadina_SvijetloCrvena"/>
    <w:basedOn w:val="eSPISCCParagraphDefaultFont"/>
    <w:rsid w:val="003912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2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7402"/>
    <w:rPr>
      <w:rFonts w:ascii="Tahoma" w:cs="Tahoma" w:hAnsi="Tahoma"/>
      <w:sz w:val="16"/>
      <w:szCs w:val="16"/>
    </w:rPr>
  </w:style>
  <w:style w:styleId="Zaglavlje" w:type="paragraph">
    <w:name w:val="header"/>
    <w:basedOn w:val="Normal"/>
    <w:rsid w:val="004A743A"/>
    <w:pPr>
      <w:tabs>
        <w:tab w:pos="4536" w:val="center"/>
        <w:tab w:pos="9072" w:val="right"/>
      </w:tabs>
    </w:pPr>
  </w:style>
  <w:style w:styleId="Brojstranice" w:type="character">
    <w:name w:val="page number"/>
    <w:basedOn w:val="Zadanifontodlomka"/>
    <w:rsid w:val="004A743A"/>
  </w:style>
  <w:style w:styleId="Podnoje" w:type="paragraph">
    <w:name w:val="footer"/>
    <w:basedOn w:val="Normal"/>
    <w:rsid w:val="004A743A"/>
    <w:pPr>
      <w:tabs>
        <w:tab w:pos="4536" w:val="center"/>
        <w:tab w:pos="9072" w:val="right"/>
      </w:tabs>
    </w:pPr>
  </w:style>
  <w:style w:styleId="Tekstrezerviranogmjesta" w:type="character">
    <w:name w:val="Placeholder Text"/>
    <w:basedOn w:val="Zadanifontodlomka"/>
    <w:uiPriority w:val="99"/>
    <w:semiHidden/>
    <w:rsid w:val="00391299"/>
    <w:rPr>
      <w:color w:val="808080"/>
      <w:bdr w:color="auto" w:space="0" w:sz="0" w:val="none"/>
      <w:shd w:color="auto" w:fill="auto" w:val="clear"/>
    </w:rPr>
  </w:style>
  <w:style w:customStyle="1" w:styleId="eSPISCCParagraphDefaultFont" w:type="character">
    <w:name w:val="eSPIS_CC_Paragraph Default Font"/>
    <w:basedOn w:val="Zadanifontodlomka"/>
    <w:rsid w:val="003912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299"/>
    <w:rPr>
      <w:bdr w:color="auto" w:space="0" w:sz="0" w:val="none"/>
      <w:shd w:color="auto" w:fill="FFFFCC" w:val="clear"/>
      <w:lang w:val="hr-HR"/>
    </w:rPr>
  </w:style>
  <w:style w:customStyle="1" w:styleId="PozadinaSvijetloCrvena" w:type="character">
    <w:name w:val="Pozadina_SvijetloCrvena"/>
    <w:basedOn w:val="eSPISCCParagraphDefaultFont"/>
    <w:rsid w:val="003912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2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2015.</izvorni_sadrzaj>
    <derivirana_varijabla naziv="DomainObject.Predmet.DatumOsnivanja_1">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St-590/2015</izvorni_sadrzaj>
    <derivirana_varijabla naziv="DomainObject.Predmet.OznakaBroj_1">St-590/2015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TEHNIKA d.o.o.</izvorni_sadrzaj>
    <derivirana_varijabla naziv="DomainObject.Predmet.ProtustrankaFormated_1">  SG TEHNIKA d.o.o.</derivirana_varijabla>
  </DomainObject.Predmet.ProtustrankaFormated>
  <DomainObject.Predmet.ProtustrankaFormatedOIB>
    <izvorni_sadrzaj>  SG TEHNIKA d.o.o., OIB 80456767469</izvorni_sadrzaj>
    <derivirana_varijabla naziv="DomainObject.Predmet.ProtustrankaFormatedOIB_1">  SG TEHNIKA d.o.o., OIB 80456767469</derivirana_varijabla>
  </DomainObject.Predmet.ProtustrankaFormatedOIB>
  <DomainObject.Predmet.ProtustrankaFormatedWithAdress>
    <izvorni_sadrzaj> SG TEHNIKA d.o.o., Sisačka 74/c, 44317 Popovača</izvorni_sadrzaj>
    <derivirana_varijabla naziv="DomainObject.Predmet.ProtustrankaFormatedWithAdress_1"> SG TEHNIKA d.o.o., Sisačka 74/c, 44317 Popovača</derivirana_varijabla>
  </DomainObject.Predmet.ProtustrankaFormatedWithAdress>
  <DomainObject.Predmet.ProtustrankaFormatedWithAdressOIB>
    <izvorni_sadrzaj> SG TEHNIKA d.o.o., OIB 80456767469, Sisačka 74/c, 44317 Popovača</izvorni_sadrzaj>
    <derivirana_varijabla naziv="DomainObject.Predmet.ProtustrankaFormatedWithAdressOIB_1"> SG TEHNIKA d.o.o., OIB 80456767469, Sisačka 74/c, 44317 Popovača</derivirana_varijabla>
  </DomainObject.Predmet.ProtustrankaFormatedWithAdressOIB>
  <DomainObject.Predmet.ProtustrankaWithAdress>
    <izvorni_sadrzaj>SG TEHNIKA d.o.o. Sisačka 74/c, 44317 Popovača</izvorni_sadrzaj>
    <derivirana_varijabla naziv="DomainObject.Predmet.ProtustrankaWithAdress_1">SG TEHNIKA d.o.o. Sisačka 74/c, 44317 Popovača</derivirana_varijabla>
  </DomainObject.Predmet.ProtustrankaWithAdress>
  <DomainObject.Predmet.ProtustrankaWithAdressOIB>
    <izvorni_sadrzaj>SG TEHNIKA d.o.o., OIB 80456767469, Sisačka 74/c, 44317 Popovača</izvorni_sadrzaj>
    <derivirana_varijabla naziv="DomainObject.Predmet.ProtustrankaWithAdressOIB_1">SG TEHNIKA d.o.o., OIB 80456767469, Sisačka 74/c, 44317 Popovača</derivirana_varijabla>
  </DomainObject.Predmet.ProtustrankaWithAdressOIB>
  <DomainObject.Predmet.ProtustrankaNazivFormated>
    <izvorni_sadrzaj>SG TEHNIKA d.o.o.</izvorni_sadrzaj>
    <derivirana_varijabla naziv="DomainObject.Predmet.ProtustrankaNazivFormated_1">SG TEHNIKA d.o.o.</derivirana_varijabla>
  </DomainObject.Predmet.ProtustrankaNazivFormated>
  <DomainObject.Predmet.ProtustrankaNazivFormatedOIB>
    <izvorni_sadrzaj>SG TEHNIKA d.o.o., OIB 80456767469</izvorni_sadrzaj>
    <derivirana_varijabla naziv="DomainObject.Predmet.ProtustrankaNazivFormatedOIB_1">SG TEHNIKA d.o.o., OIB 80456767469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S. i A. Radića 30, 44000 Sisak</izvorni_sadrzaj>
    <derivirana_varijabla naziv="DomainObject.Predmet.StrankaFormatedWithAdress_1"> MF PU PODRUČNI URED SREDIŠNJA HRVATSKA, S. i A. Radića 30, 44000 Sisak</derivirana_varijabla>
  </DomainObject.Predmet.StrankaFormatedWithAdress>
  <DomainObject.Predmet.StrankaFormatedWithAdressOIB>
    <izvorni_sadrzaj> MF PU PODRUČNI URED SREDIŠNJA HRVATSKA, OIB 18683136487, S. i A. Radića 30, 44000 Sisak</izvorni_sadrzaj>
    <derivirana_varijabla naziv="DomainObject.Predmet.StrankaFormatedWithAdressOIB_1"> MF PU PODRUČNI URED SREDIŠNJA HRVATSKA, OIB 18683136487, S. i A. Radića 30, 44000 Sisak</derivirana_varijabla>
  </DomainObject.Predmet.StrankaFormatedWithAdressOIB>
  <DomainObject.Predmet.StrankaWithAdress>
    <izvorni_sadrzaj>MF PU PODRUČNI URED SREDIŠNJA HRVATSKA S. i A. Radića 30,44000 Sisak</izvorni_sadrzaj>
    <derivirana_varijabla naziv="DomainObject.Predmet.StrankaWithAdress_1">MF PU PODRUČNI URED SREDIŠNJA HRVATSKA S. i A. Radića 30,44000 Sisak</derivirana_varijabla>
  </DomainObject.Predmet.StrankaWithAdress>
  <DomainObject.Predmet.StrankaWithAdressOIB>
    <izvorni_sadrzaj>MF PU PODRUČNI URED SREDIŠNJA HRVATSKA, OIB 18683136487, S. i A. Radića 30,44000 Sisak</izvorni_sadrzaj>
    <derivirana_varijabla naziv="DomainObject.Predmet.StrankaWithAdressOIB_1">MF PU PODRUČNI URED SREDIŠNJA HRVATSKA, OIB 18683136487, S. i A.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S. i A. Radića 30, 44000 Sisak</item>
    </izvorni_sadrzaj>
    <derivirana_varijabla naziv="DomainObject.Predmet.StrankaListFormatedWithAdress_1">
      <item>MF PU PODRUČNI URED SREDIŠNJA HRVATSKA, S. i A. Radića 30, 44000 Sisak</item>
    </derivirana_varijabla>
  </DomainObject.Predmet.StrankaListFormatedWithAdress>
  <DomainObject.Predmet.StrankaListFormatedWithAdressOIB>
    <izvorni_sadrzaj>
      <item>MF PU PODRUČNI URED SREDIŠNJA HRVATSKA, OIB 18683136487, S. i A. Radića 30, 44000 Sisak</item>
    </izvorni_sadrzaj>
    <derivirana_varijabla naziv="DomainObject.Predmet.StrankaListFormatedWithAdressOIB_1">
      <item>MF PU PODRUČNI URED SREDIŠNJA HRVATSKA, OIB 18683136487, S. i A.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SG TEHNIKA d.o.o.</item>
    </izvorni_sadrzaj>
    <derivirana_varijabla naziv="DomainObject.Predmet.ProtuStrankaListFormated_1">
      <item>SG TEHNIKA d.o.o.</item>
    </derivirana_varijabla>
  </DomainObject.Predmet.ProtuStrankaListFormated>
  <DomainObject.Predmet.ProtuStrankaListFormatedOIB>
    <izvorni_sadrzaj>
      <item>SG TEHNIKA d.o.o., OIB 80456767469</item>
    </izvorni_sadrzaj>
    <derivirana_varijabla naziv="DomainObject.Predmet.ProtuStrankaListFormatedOIB_1">
      <item>SG TEHNIKA d.o.o., OIB 80456767469</item>
    </derivirana_varijabla>
  </DomainObject.Predmet.ProtuStrankaListFormatedOIB>
  <DomainObject.Predmet.ProtuStrankaListFormatedWithAdress>
    <izvorni_sadrzaj>
      <item>SG TEHNIKA d.o.o., Sisačka 74/c, 44317 Popovača</item>
    </izvorni_sadrzaj>
    <derivirana_varijabla naziv="DomainObject.Predmet.ProtuStrankaListFormatedWithAdress_1">
      <item>SG TEHNIKA d.o.o., Sisačka 74/c, 44317 Popovača</item>
    </derivirana_varijabla>
  </DomainObject.Predmet.ProtuStrankaListFormatedWithAdress>
  <DomainObject.Predmet.ProtuStrankaListFormatedWithAdressOIB>
    <izvorni_sadrzaj>
      <item>SG TEHNIKA d.o.o., OIB 80456767469, Sisačka 74/c, 44317 Popovača</item>
    </izvorni_sadrzaj>
    <derivirana_varijabla naziv="DomainObject.Predmet.ProtuStrankaListFormatedWithAdressOIB_1">
      <item>SG TEHNIKA d.o.o., OIB 80456767469, Sisačka 74/c, 44317 Popovača</item>
    </derivirana_varijabla>
  </DomainObject.Predmet.ProtuStrankaListFormatedWithAdressOIB>
  <DomainObject.Predmet.ProtuStrankaListNazivFormated>
    <izvorni_sadrzaj>
      <item>SG TEHNIKA d.o.o.</item>
    </izvorni_sadrzaj>
    <derivirana_varijabla naziv="DomainObject.Predmet.ProtuStrankaListNazivFormated_1">
      <item>SG TEHNIKA d.o.o.</item>
    </derivirana_varijabla>
  </DomainObject.Predmet.ProtuStrankaListNazivFormated>
  <DomainObject.Predmet.ProtuStrankaListNazivFormatedOIB>
    <izvorni_sadrzaj>
      <item>SG TEHNIKA d.o.o., OIB 80456767469</item>
    </izvorni_sadrzaj>
    <derivirana_varijabla naziv="DomainObject.Predmet.ProtuStrankaListNazivFormatedOIB_1">
      <item>SG TEHNIKA d.o.o., OIB 80456767469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SG TEHNIKA d.o.o.</izvorni_sadrzaj>
    <derivirana_varijabla naziv="DomainObject.Predmet.ProtustrankaIDrugi_1">SG TEHNIKA d.o.o.</derivirana_varijabla>
  </DomainObject.Predmet.ProtustrankaIDrugi>
  <DomainObject.Predmet.StrankaIDrugiAdressOIB>
    <izvorni_sadrzaj>MF PU PODRUČNI URED SREDIŠNJA HRVATSKA, OIB 18683136487, S. i A. Radića 30, 44000 Sisak</izvorni_sadrzaj>
    <derivirana_varijabla naziv="DomainObject.Predmet.StrankaIDrugiAdressOIB_1">MF PU PODRUČNI URED SREDIŠNJA HRVATSKA, OIB 18683136487, S. i A. Radića 30, 44000 Sisak</derivirana_varijabla>
  </DomainObject.Predmet.StrankaIDrugiAdressOIB>
  <DomainObject.Predmet.ProtustrankaIDrugiAdressOIB>
    <izvorni_sadrzaj>SG TEHNIKA d.o.o., OIB 80456767469, Sisačka 74/c, 44317 Popovača</izvorni_sadrzaj>
    <derivirana_varijabla naziv="DomainObject.Predmet.ProtustrankaIDrugiAdressOIB_1">SG TEHNIKA d.o.o., OIB 80456767469, Sisačka 74/c,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SG TEHNIKA d.o.o.</item>
    </izvorni_sadrzaj>
    <derivirana_varijabla naziv="DomainObject.Predmet.SudioniciListNaziv_1">
      <item>MF PU PODRUČNI URED SREDIŠNJA HRVATSKA</item>
      <item>SG TEHNIKA d.o.o.</item>
    </derivirana_varijabla>
  </DomainObject.Predmet.SudioniciListNaziv>
  <DomainObject.Predmet.SudioniciListAdressOIB>
    <izvorni_sadrzaj>
      <item>MF PU PODRUČNI URED SREDIŠNJA HRVATSKA, OIB 18683136487, S. i A. Radića 30,44000 Sisak</item>
      <item>SG TEHNIKA d.o.o., OIB 80456767469, Sisačka 74/c,44317 Popovača</item>
    </izvorni_sadrzaj>
    <derivirana_varijabla naziv="DomainObject.Predmet.SudioniciListAdressOIB_1">
      <item>MF PU PODRUČNI URED SREDIŠNJA HRVATSKA, OIB 18683136487, S. i A. Radića 30,44000 Sisak</item>
      <item>SG TEHNIKA d.o.o., OIB 80456767469, Sisačka 74/c,44317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80456767469</item>
    </izvorni_sadrzaj>
    <derivirana_varijabla naziv="DomainObject.Predmet.SudioniciListNazivOIB_1">
      <item>, OIB 18683136487</item>
      <item>, OIB 80456767469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553</properties:Words>
  <properties:Characters>2942</properties:Characters>
  <properties:Lines>74</properties:Lines>
  <properties:Paragraphs>22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2017-03-10T09:55:00Z</dcterms:created>
  <dc:creator>Sudsko vijeæe</dc:creator>
  <cp:lastModifiedBy>Ivana Stampf</cp:lastModifiedBy>
  <cp:lastPrinted>2011-09-07T11:56:00Z</cp:lastPrinted>
  <dcterms:modified xmlns:xsi="http://www.w3.org/2001/XMLSchema-instance" xsi:type="dcterms:W3CDTF">2017-03-10T10:18:00Z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