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694e" w14:paraId="007694e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8601C9">
        <w:t>2760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123A3">
        <w:rPr>
          <w:lang w:val="pt-BR"/>
        </w:rPr>
        <w:t xml:space="preserve">PIROK j.d.o.o., Topusko, Glinska 2, OIB: </w:t>
      </w:r>
      <w:r w:rsidR="007123A3" w:rsidRPr="00F15E3B">
        <w:t>25809987344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72D26">
        <w:rPr>
          <w:lang w:val="pt-BR"/>
        </w:rPr>
        <w:t>1</w:t>
      </w:r>
      <w:r w:rsidR="008601C9">
        <w:rPr>
          <w:lang w:val="pt-BR"/>
        </w:rPr>
        <w:t>3</w:t>
      </w:r>
      <w:r w:rsidR="00563186">
        <w:rPr>
          <w:lang w:val="pt-BR"/>
        </w:rPr>
        <w:t xml:space="preserve">. </w:t>
      </w:r>
      <w:r w:rsidR="00472D26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C7683">
        <w:rPr>
          <w:lang w:val="pt-BR"/>
        </w:rPr>
        <w:t xml:space="preserve">PIROK j.d.o.o., Topusko, Glinska 2, OIB: </w:t>
      </w:r>
      <w:r w:rsidR="000C7683" w:rsidRPr="00F15E3B">
        <w:t>25809987344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3F4189">
        <w:t xml:space="preserve">49.876,20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656FA">
        <w:t>2760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0656FA">
        <w:rPr>
          <w:lang w:val="pt-BR"/>
        </w:rPr>
        <w:t xml:space="preserve">PIROK j.d.o.o., Topusko, Glinska 2, OIB: </w:t>
      </w:r>
      <w:r w:rsidR="000656FA" w:rsidRPr="00F15E3B">
        <w:t>25809987344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C6741" w:rsidR="00D76A43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C23939">
        <w:rPr>
          <w:lang w:val="pt-BR"/>
        </w:rPr>
        <w:t xml:space="preserve">PIROK j.d.o.o., Topusko, Glinska 2, OIB: </w:t>
      </w:r>
      <w:r w:rsidR="00C23939" w:rsidRPr="00F15E3B">
        <w:t>25809987344</w:t>
      </w:r>
      <w:r w:rsidR="00C23939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D1085A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D76A43">
        <w:t xml:space="preserve">17. ožujka 2016. </w:t>
      </w:r>
      <w:r w:rsidR="00D76A43" w:rsidRPr="00E974B3">
        <w:t>dužnik u Očevidniku redoslijeda osnova za plaćanje ima</w:t>
      </w:r>
      <w:r w:rsidR="00D76A43">
        <w:t>o</w:t>
      </w:r>
      <w:r w:rsidR="00D76A43" w:rsidRPr="00E974B3">
        <w:t xml:space="preserve"> evidentirane neizvršene osnove za plaćanje</w:t>
      </w:r>
      <w:r w:rsidR="00D76A43">
        <w:t xml:space="preserve"> u neprekinutom razdoblju od 120 </w:t>
      </w:r>
      <w:r w:rsidR="00D76A43" w:rsidRPr="00E974B3">
        <w:t xml:space="preserve">dana, u ukupnom iznosu od </w:t>
      </w:r>
      <w:r w:rsidR="00D76A43">
        <w:t xml:space="preserve">5.970,33 </w:t>
      </w:r>
      <w:r w:rsidR="00D76A43" w:rsidRPr="00E974B3">
        <w:t xml:space="preserve">kn, </w:t>
      </w:r>
      <w:r w:rsidR="00D76A43">
        <w:t>te je imao 1</w:t>
      </w:r>
      <w:r w:rsidR="00D76A43" w:rsidRPr="00E974B3">
        <w:t xml:space="preserve"> zaposlen</w:t>
      </w:r>
      <w:r w:rsidR="00D76A43">
        <w:t>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AC6741">
        <w:t>20</w:t>
      </w:r>
      <w:r w:rsidR="00250A6E">
        <w:t xml:space="preserve">. </w:t>
      </w:r>
      <w:r w:rsidR="009B301B">
        <w:t>veljače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7E500E">
        <w:t>30</w:t>
      </w:r>
      <w:r w:rsidR="008019C2">
        <w:t xml:space="preserve">. </w:t>
      </w:r>
      <w:r w:rsidR="007E500E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AC6741">
        <w:t xml:space="preserve">a 4. srpnja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28. travnja 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</w:t>
      </w:r>
      <w:r w:rsidR="00124633">
        <w:t xml:space="preserve">blokadi računa i novčanih sredstava </w:t>
      </w:r>
      <w:r w:rsidR="00E757C5" w:rsidRPr="00E757C5">
        <w:t xml:space="preserve">(list </w:t>
      </w:r>
      <w:r w:rsidR="00124633">
        <w:t>31</w:t>
      </w:r>
      <w:r w:rsidR="00E757C5" w:rsidRPr="00E757C5">
        <w:t xml:space="preserve">. spisa) proizlazi </w:t>
      </w:r>
      <w:r w:rsidR="00124633">
        <w:t>kako</w:t>
      </w:r>
      <w:r w:rsidR="00AC6741">
        <w:t xml:space="preserve"> je na dan </w:t>
      </w:r>
      <w:r w:rsidR="00124633">
        <w:t>23</w:t>
      </w:r>
      <w:r w:rsidR="00AC6741">
        <w:t xml:space="preserve">. </w:t>
      </w:r>
      <w:r w:rsidR="00124633">
        <w:t>lipnja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124633">
        <w:t>582</w:t>
      </w:r>
      <w:r w:rsidR="00E757C5" w:rsidRPr="00E757C5">
        <w:t xml:space="preserve"> dana</w:t>
      </w:r>
      <w:r w:rsidR="00124633">
        <w:t xml:space="preserve"> u ukupnom iznosu od 28.928,74 kn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2B5DBE" w:rsidR="002B5DBE">
      <w:pPr>
        <w:ind w:firstLine="708"/>
        <w:jc w:val="both"/>
      </w:pPr>
      <w:r w:rsidRPr="005B2079">
        <w:t xml:space="preserve">U </w:t>
      </w:r>
      <w:r w:rsidR="00084AF1" w:rsidRPr="005B2079">
        <w:t>pisanom</w:t>
      </w:r>
      <w:r w:rsidRPr="005B2079">
        <w:t xml:space="preserve"> izvješću i na ročištu održanom 4. srpnja 2017. privremeni stečajni upravitelj je u bitnome naveo kako je u odnosu na dužnika ostvaren stečajni razlog nesposobnosti za plaćanje i prezaduženosti. Nadalje je naveo kako dužnik </w:t>
      </w:r>
      <w:r w:rsidR="00814CBC">
        <w:t>nema imovine</w:t>
      </w:r>
      <w:r w:rsidR="00AA0C51">
        <w:t xml:space="preserve"> </w:t>
      </w:r>
      <w:r w:rsidR="00AA0C51" w:rsidRPr="003E456A">
        <w:t xml:space="preserve">iz čega proizlazi kako imovina dužnika koja bi ušla u stečajnu masu nije dostatna za pokriće troškova stečajnog postupka. Zbog toga je predložio pozvati osobe koje imaju pravni interes za provedbom stečajnog postupka nad dužnikom da predujme iznos od </w:t>
      </w:r>
      <w:r w:rsidR="00F53F96">
        <w:t xml:space="preserve">49.876,20 </w:t>
      </w:r>
      <w:r w:rsidR="00AA0C51" w:rsidRPr="003E456A">
        <w:t>kn, a ukoliko zainteresirane osobe ne uplate zatraženi predujam, da se na temelju odredbe čl. 132. SZ-a, donese rješenje o otvaranju i istovremenom zaključenju stečajnog postupka nad dužnikom.</w:t>
      </w:r>
      <w:r w:rsidR="002B5DBE">
        <w:t xml:space="preserve"> </w:t>
      </w:r>
      <w:r w:rsidR="00990413" w:rsidRPr="005B2079">
        <w:t>Privremeni stečajni upravite</w:t>
      </w:r>
      <w:r w:rsidR="005B344F">
        <w:t>lj je u pisanom izvješću naveo kako t</w:t>
      </w:r>
      <w:r w:rsidR="005B2079" w:rsidRPr="005B2079">
        <w:t xml:space="preserve">roškovi stečajnog postupka za razdoblje od </w:t>
      </w:r>
      <w:r w:rsidR="002B5DBE">
        <w:t>četiri</w:t>
      </w:r>
      <w:r w:rsidR="005B2079" w:rsidRPr="005B2079">
        <w:t xml:space="preserve"> mjeseci iznose </w:t>
      </w:r>
      <w:r w:rsidR="0061264D">
        <w:t>49.876,20</w:t>
      </w:r>
      <w:r w:rsidR="005B344F">
        <w:t xml:space="preserve"> kn, a sastoje se od: </w:t>
      </w:r>
      <w:r w:rsidR="002B5DBE">
        <w:t>nagrade stečajnom upravitelju u bruto iznosu od 5.847,95 kn mjesečno</w:t>
      </w:r>
      <w:r w:rsidR="001D1793">
        <w:t xml:space="preserve"> (5.847,95 kn x 4 mj =</w:t>
      </w:r>
      <w:r w:rsidR="008D5731">
        <w:t xml:space="preserve"> 23.391,80 kn), </w:t>
      </w:r>
      <w:r w:rsidR="002B5DBE">
        <w:t>troškova knjigovodstva u bruto iznosu od 3.075,00 kn</w:t>
      </w:r>
      <w:r w:rsidR="008D5731">
        <w:t xml:space="preserve"> </w:t>
      </w:r>
      <w:r w:rsidR="006564AE">
        <w:t xml:space="preserve">mjesečno </w:t>
      </w:r>
      <w:r w:rsidR="008D5731">
        <w:t xml:space="preserve">(3.075,00 kn x 4 mj = </w:t>
      </w:r>
      <w:r w:rsidR="008D17A8">
        <w:t>12.300,00 kn)</w:t>
      </w:r>
      <w:r w:rsidR="002B5DBE">
        <w:t xml:space="preserve">, </w:t>
      </w:r>
      <w:r w:rsidR="006564AE">
        <w:t xml:space="preserve">te </w:t>
      </w:r>
      <w:r w:rsidR="002B5DBE">
        <w:t xml:space="preserve">troškova platnog prometa, blagajne i ostalih administrativnih poslova u bruto iznosu od </w:t>
      </w:r>
      <w:r w:rsidR="005E66DE">
        <w:t>3.546,10</w:t>
      </w:r>
      <w:r w:rsidR="002B5DBE">
        <w:t xml:space="preserve"> kn mjesečno </w:t>
      </w:r>
      <w:r w:rsidR="008A4321">
        <w:t>(</w:t>
      </w:r>
      <w:r w:rsidR="005E66DE">
        <w:t xml:space="preserve">3.546,10 </w:t>
      </w:r>
      <w:r w:rsidR="008A4321">
        <w:t xml:space="preserve">kn x 4 mj = </w:t>
      </w:r>
      <w:r w:rsidR="005E66DE">
        <w:t>14.184,40</w:t>
      </w:r>
      <w:r w:rsidR="008A4321">
        <w:t xml:space="preserve"> kn).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>Imajući u vidu izvješće privremenog stečajnog upravitelja prema kojem 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st. 1. SZ-a, pozvane  osobe koje imaju pravni interes za provedbom stečajnoga postupka predujmiti troškove prethodnog i otvorenog stečajnog postupka u ukupnom iznosu </w:t>
      </w:r>
      <w:r w:rsidR="00075754" w:rsidRPr="002068F0">
        <w:rPr>
          <w:rFonts w:hAnsi="Times New Roman" w:ascii="Times New Roman"/>
          <w:sz w:val="24"/>
          <w:szCs w:val="24"/>
        </w:rPr>
        <w:t xml:space="preserve">od </w:t>
      </w:r>
      <w:r w:rsidR="002068F0" w:rsidRPr="002068F0">
        <w:rPr>
          <w:rFonts w:hAnsi="Times New Roman" w:ascii="Times New Roman"/>
          <w:sz w:val="24"/>
          <w:szCs w:val="24"/>
        </w:rPr>
        <w:t xml:space="preserve">49.876,20 </w:t>
      </w:r>
      <w:r w:rsidR="00462DDC" w:rsidRPr="002068F0">
        <w:rPr>
          <w:rFonts w:hAnsi="Times New Roman" w:ascii="Times New Roman"/>
          <w:sz w:val="24"/>
          <w:szCs w:val="24"/>
        </w:rPr>
        <w:t>kn</w:t>
      </w:r>
      <w:r w:rsidR="00462DDC" w:rsidRPr="00F0151A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50121D">
        <w:rPr>
          <w:rFonts w:hAnsi="Times New Roman" w:ascii="Times New Roman"/>
          <w:sz w:val="24"/>
          <w:szCs w:val="24"/>
        </w:rPr>
        <w:t>četiri</w:t>
      </w:r>
      <w:r w:rsidR="00462DDC" w:rsidRPr="00F0151A">
        <w:rPr>
          <w:rFonts w:hAnsi="Times New Roman" w:ascii="Times New Roman"/>
          <w:sz w:val="24"/>
          <w:szCs w:val="24"/>
        </w:rPr>
        <w:t xml:space="preserve">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50121D">
        <w:rPr>
          <w:rFonts w:hAnsi="Times New Roman" w:ascii="Times New Roman"/>
          <w:sz w:val="24"/>
          <w:szCs w:val="24"/>
        </w:rPr>
        <w:t>a</w:t>
      </w:r>
      <w:r w:rsidR="00462DDC" w:rsidRPr="00F0151A">
        <w:rPr>
          <w:rFonts w:hAnsi="Times New Roman" w:ascii="Times New Roman"/>
          <w:sz w:val="24"/>
          <w:szCs w:val="24"/>
        </w:rPr>
        <w:t xml:space="preserve">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6161C">
        <w:t>1</w:t>
      </w:r>
      <w:r w:rsidR="008601C9">
        <w:t>3</w:t>
      </w:r>
      <w:r w:rsidR="00563186">
        <w:t xml:space="preserve">. </w:t>
      </w:r>
      <w:r w:rsidR="0076161C">
        <w:t>srpnja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0D03A7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0D03A7" w:rsidP="000D03A7" w:rsidR="000D03A7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0D03A7" w:rsidP="000D03A7" w:rsidR="000D03A7">
      <w:pPr>
        <w:autoSpaceDE w:val="false"/>
        <w:autoSpaceDN w:val="false"/>
        <w:adjustRightInd w:val="false"/>
      </w:pPr>
      <w:r>
        <w:t>Petra Čiček</w:t>
      </w:r>
    </w:p>
    <w:p w:rsidRDefault="00F110C5" w:rsidP="000D03A7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D03A7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8601C9">
      <w:rPr>
        <w:sz w:val="24"/>
        <w:szCs w:val="24"/>
      </w:rPr>
      <w:t>2760</w:t>
    </w:r>
    <w:r w:rsidRPr="0000063E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5307D"/>
    <w:rsid w:val="00060193"/>
    <w:rsid w:val="0006539F"/>
    <w:rsid w:val="000656FA"/>
    <w:rsid w:val="00065B42"/>
    <w:rsid w:val="00075754"/>
    <w:rsid w:val="00082C15"/>
    <w:rsid w:val="00084AF1"/>
    <w:rsid w:val="000B22E7"/>
    <w:rsid w:val="000C1F96"/>
    <w:rsid w:val="000C7683"/>
    <w:rsid w:val="000D03A7"/>
    <w:rsid w:val="000D37B5"/>
    <w:rsid w:val="000D4154"/>
    <w:rsid w:val="000E0E52"/>
    <w:rsid w:val="000E335E"/>
    <w:rsid w:val="001013EE"/>
    <w:rsid w:val="00124633"/>
    <w:rsid w:val="00134F3A"/>
    <w:rsid w:val="00160B46"/>
    <w:rsid w:val="001861A1"/>
    <w:rsid w:val="001A762F"/>
    <w:rsid w:val="001D1793"/>
    <w:rsid w:val="001E2FD2"/>
    <w:rsid w:val="002068F0"/>
    <w:rsid w:val="0021298E"/>
    <w:rsid w:val="00225613"/>
    <w:rsid w:val="00233208"/>
    <w:rsid w:val="00250A6E"/>
    <w:rsid w:val="00260C00"/>
    <w:rsid w:val="00263FC1"/>
    <w:rsid w:val="002817DE"/>
    <w:rsid w:val="00297908"/>
    <w:rsid w:val="002A0543"/>
    <w:rsid w:val="002B5DBE"/>
    <w:rsid w:val="002C3072"/>
    <w:rsid w:val="002D5087"/>
    <w:rsid w:val="002D60CE"/>
    <w:rsid w:val="00302673"/>
    <w:rsid w:val="003D0115"/>
    <w:rsid w:val="003D70DD"/>
    <w:rsid w:val="003F3702"/>
    <w:rsid w:val="003F4189"/>
    <w:rsid w:val="004005AE"/>
    <w:rsid w:val="00400D27"/>
    <w:rsid w:val="00402541"/>
    <w:rsid w:val="004079DC"/>
    <w:rsid w:val="00412D47"/>
    <w:rsid w:val="00461952"/>
    <w:rsid w:val="00462DDC"/>
    <w:rsid w:val="0046518B"/>
    <w:rsid w:val="00472D26"/>
    <w:rsid w:val="00496278"/>
    <w:rsid w:val="004B1299"/>
    <w:rsid w:val="004B7428"/>
    <w:rsid w:val="004C428C"/>
    <w:rsid w:val="0050121D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2079"/>
    <w:rsid w:val="005B344F"/>
    <w:rsid w:val="005E66DE"/>
    <w:rsid w:val="005F03BD"/>
    <w:rsid w:val="00606CC8"/>
    <w:rsid w:val="0061264D"/>
    <w:rsid w:val="006564AE"/>
    <w:rsid w:val="00662650"/>
    <w:rsid w:val="00662884"/>
    <w:rsid w:val="00681B1A"/>
    <w:rsid w:val="006D72C2"/>
    <w:rsid w:val="00704DD0"/>
    <w:rsid w:val="007123A3"/>
    <w:rsid w:val="007150E9"/>
    <w:rsid w:val="0073274A"/>
    <w:rsid w:val="00732F2C"/>
    <w:rsid w:val="00754CF2"/>
    <w:rsid w:val="0076161C"/>
    <w:rsid w:val="007B068E"/>
    <w:rsid w:val="007D02E9"/>
    <w:rsid w:val="007D5510"/>
    <w:rsid w:val="007E500E"/>
    <w:rsid w:val="007E6A6F"/>
    <w:rsid w:val="008019C2"/>
    <w:rsid w:val="00814CBC"/>
    <w:rsid w:val="008204DE"/>
    <w:rsid w:val="0083257E"/>
    <w:rsid w:val="00857AD7"/>
    <w:rsid w:val="008601C9"/>
    <w:rsid w:val="0087245C"/>
    <w:rsid w:val="0089151C"/>
    <w:rsid w:val="008A27DD"/>
    <w:rsid w:val="008A4321"/>
    <w:rsid w:val="008B669A"/>
    <w:rsid w:val="008C2A21"/>
    <w:rsid w:val="008D17A8"/>
    <w:rsid w:val="008D5709"/>
    <w:rsid w:val="008D5731"/>
    <w:rsid w:val="008F656F"/>
    <w:rsid w:val="00901CFD"/>
    <w:rsid w:val="00923F98"/>
    <w:rsid w:val="00937068"/>
    <w:rsid w:val="00947BCF"/>
    <w:rsid w:val="00966835"/>
    <w:rsid w:val="00973C2C"/>
    <w:rsid w:val="00990413"/>
    <w:rsid w:val="0099736B"/>
    <w:rsid w:val="009B1748"/>
    <w:rsid w:val="009B301B"/>
    <w:rsid w:val="009B3D51"/>
    <w:rsid w:val="00A0793E"/>
    <w:rsid w:val="00A446AE"/>
    <w:rsid w:val="00A473F8"/>
    <w:rsid w:val="00A6064D"/>
    <w:rsid w:val="00A75EA1"/>
    <w:rsid w:val="00A75F17"/>
    <w:rsid w:val="00A851A3"/>
    <w:rsid w:val="00AA0C51"/>
    <w:rsid w:val="00AA116B"/>
    <w:rsid w:val="00AA4086"/>
    <w:rsid w:val="00AC0FE4"/>
    <w:rsid w:val="00AC6741"/>
    <w:rsid w:val="00AF2856"/>
    <w:rsid w:val="00B07EF1"/>
    <w:rsid w:val="00B62E90"/>
    <w:rsid w:val="00B7747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7D81"/>
    <w:rsid w:val="00C23939"/>
    <w:rsid w:val="00C23ADD"/>
    <w:rsid w:val="00C40A44"/>
    <w:rsid w:val="00C63030"/>
    <w:rsid w:val="00C70FDE"/>
    <w:rsid w:val="00C90682"/>
    <w:rsid w:val="00CC17F9"/>
    <w:rsid w:val="00D01E10"/>
    <w:rsid w:val="00D04E2A"/>
    <w:rsid w:val="00D1085A"/>
    <w:rsid w:val="00D23C1F"/>
    <w:rsid w:val="00D24310"/>
    <w:rsid w:val="00D302B2"/>
    <w:rsid w:val="00D346E6"/>
    <w:rsid w:val="00D677F7"/>
    <w:rsid w:val="00D76A43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B70F3"/>
    <w:rsid w:val="00EF3D26"/>
    <w:rsid w:val="00F0151A"/>
    <w:rsid w:val="00F110C5"/>
    <w:rsid w:val="00F25A48"/>
    <w:rsid w:val="00F324F6"/>
    <w:rsid w:val="00F46EE9"/>
    <w:rsid w:val="00F53F96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3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3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3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3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0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3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3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3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3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St-2760/2016-20</izvorni_sadrzaj>
    <derivirana_varijabla naziv="DomainObject.Oznaka_1">St-2760/2016-20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St-2760/2016</izvorni_sadrzaj>
    <derivirana_varijabla naziv="DomainObject.Predmet.OznakaBroj_1">St-2760/2016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PIROK jednostavno društvo s ograničenom odgovornošću za proizvodnju, trgovinu i usluge</izvorni_sadrzaj>
    <derivirana_varijabla naziv="DomainObject.Predmet.ProtustrankaFormated_1">  PIROK jednostavno društvo s ograničenom odgovornošću za proizvodnju, trgovinu i usluge</derivirana_varijabla>
  </DomainObject.Predmet.ProtustrankaFormated>
  <DomainObject.Predmet.ProtustrankaFormatedOIB>
    <izvorni_sadrzaj>  PIROK jednostavno društvo s ograničenom odgovornošću za proizvodnju, trgovinu i usluge, OIB 25809987344</izvorni_sadrzaj>
    <derivirana_varijabla naziv="DomainObject.Predmet.ProtustrankaFormatedOIB_1">  PIROK jednostavno društvo s ograničenom odgovornošću za proizvodnju, trgovinu i usluge, OIB 25809987344</derivirana_varijabla>
  </DomainObject.Predmet.ProtustrankaFormatedOIB>
  <DomainObject.Predmet.ProtustrankaFormatedWithAdress>
    <izvorni_sadrzaj> PIROK jednostavno društvo s ograničenom odgovornošću za proizvodnju, trgovinu i usluge, Glinska 2, 44415 Topusko</izvorni_sadrzaj>
    <derivirana_varijabla naziv="DomainObject.Predmet.ProtustrankaFormatedWithAdress_1"> PIROK jednostavno društvo s ograničenom odgovornošću za proizvodnju, trgovinu i usluge, Glinska 2, 44415 Topusko</derivirana_varijabla>
  </DomainObject.Predmet.ProtustrankaFormatedWithAdress>
  <DomainObject.Predmet.ProtustrankaFormatedWithAdressOIB>
    <izvorni_sadrzaj> PIROK jednostavno društvo s ograničenom odgovornošću za proizvodnju, trgovinu i usluge, OIB 25809987344, Glinska 2, 44415 Topusko</izvorni_sadrzaj>
    <derivirana_varijabla naziv="DomainObject.Predmet.ProtustrankaFormatedWithAdressOIB_1"> PIROK jednostavno društvo s ograničenom odgovornošću za proizvodnju, trgovinu i usluge, OIB 25809987344, Glinska 2, 44415 Topusko</derivirana_varijabla>
  </DomainObject.Predmet.ProtustrankaFormatedWithAdressOIB>
  <DomainObject.Predmet.ProtustrankaWithAdress>
    <izvorni_sadrzaj>PIROK jednostavno društvo s ograničenom odgovornošću za proizvodnju, trgovinu i usluge Glinska 2, 44415 Topusko</izvorni_sadrzaj>
    <derivirana_varijabla naziv="DomainObject.Predmet.ProtustrankaWithAdress_1">PIROK jednostavno društvo s ograničenom odgovornošću za proizvodnju, trgovinu i usluge Glinska 2, 44415 Topusko</derivirana_varijabla>
  </DomainObject.Predmet.ProtustrankaWithAdress>
  <DomainObject.Predmet.ProtustrankaWithAdressOIB>
    <izvorni_sadrzaj>PIROK jednostavno društvo s ograničenom odgovornošću za proizvodnju, trgovinu i usluge, OIB 25809987344, Glinska 2, 44415 Topusko</izvorni_sadrzaj>
    <derivirana_varijabla naziv="DomainObject.Predmet.ProtustrankaWithAdressOIB_1">PIROK jednostavno društvo s ograničenom odgovornošću za proizvodnju, trgovinu i usluge, OIB 25809987344, Glinska 2, 44415 Topusko</derivirana_varijabla>
  </DomainObject.Predmet.ProtustrankaWithAdressOIB>
  <DomainObject.Predmet.ProtustrankaNazivFormated>
    <izvorni_sadrzaj>PIROK jednostavno društvo s ograničenom odgovornošću za proizvodnju, trgovinu i usluge</izvorni_sadrzaj>
    <derivirana_varijabla naziv="DomainObject.Predmet.ProtustrankaNazivFormated_1">PIROK jednostavno društvo s ograničenom odgovornošću za proizvodnju, trgovinu i usluge</derivirana_varijabla>
  </DomainObject.Predmet.ProtustrankaNazivFormated>
  <DomainObject.Predmet.ProtustrankaNazivFormatedOIB>
    <izvorni_sadrzaj>PIROK jednostavno društvo s ograničenom odgovornošću za proizvodnju, trgovinu i usluge, OIB 25809987344</izvorni_sadrzaj>
    <derivirana_varijabla naziv="DomainObject.Predmet.ProtustrankaNazivFormatedOIB_1">PIROK jednostavno društvo s ograničenom odgovornošću za proizvodnju, trgovinu i usluge, OIB 25809987344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Refik Zečiri</izvorni_sadrzaj>
    <derivirana_varijabla naziv="DomainObject.Predmet.StrankaFormated_1">  FINA Regionalni centar Zagreb; Refik Zečiri</derivirana_varijabla>
  </DomainObject.Predmet.StrankaFormated>
  <DomainObject.Predmet.StrankaFormatedOIB>
    <izvorni_sadrzaj>  FINA Regionalni centar Zagreb, OIB 85821130368; Refik Zečiri, OIB 00696081161</izvorni_sadrzaj>
    <derivirana_varijabla naziv="DomainObject.Predmet.StrankaFormatedOIB_1">  FINA Regionalni centar Zagreb, OIB 85821130368; Refik Zečiri, OIB 00696081161</derivirana_varijabla>
  </DomainObject.Predmet.StrankaFormatedOIB>
  <DomainObject.Predmet.StrankaFormatedWithAdress>
    <izvorni_sadrzaj> FINA Regionalni centar Zagreb, Trg svibanjskih žrtava 1995. br. 1, 10000 Zagreb; Refik Zečiri, Glinska 2, 44415 Topusko</izvorni_sadrzaj>
    <derivirana_varijabla naziv="DomainObject.Predmet.StrankaFormatedWithAdress_1"> FINA Regionalni centar Zagreb, Trg svibanjskih žrtava 1995. br. 1, 10000 Zagreb; Refik Zečiri, Glinska 2, 44415 Topusko</derivirana_varijabla>
  </DomainObject.Predmet.StrankaFormatedWithAdress>
  <DomainObject.Predmet.StrankaFormatedWithAdressOIB>
    <izvorni_sadrzaj> FINA Regionalni centar Zagreb, OIB 85821130368, Trg svibanjskih žrtava 1995. br. 1, 10000 Zagreb; Refik Zečiri, OIB 00696081161, Glinska 2, 44415 Topusko</izvorni_sadrzaj>
    <derivirana_varijabla naziv="DomainObject.Predmet.StrankaFormatedWithAdressOIB_1"> FINA Regionalni centar Zagreb, OIB 85821130368, Trg svibanjskih žrtava 1995. br. 1, 10000 Zagreb; Refik Zečiri, OIB 00696081161, Glinska 2, 44415 Topusko</derivirana_varijabla>
  </DomainObject.Predmet.StrankaFormatedWithAdressOIB>
  <DomainObject.Predmet.StrankaWithAdress>
    <izvorni_sadrzaj>FINA Regionalni centar Zagreb Trg svibanjskih žrtava 1995. br. 1,10000 Zagreb,Refik Zečiri Glinska 2,44415 Topusko</izvorni_sadrzaj>
    <derivirana_varijabla naziv="DomainObject.Predmet.StrankaWithAdress_1">FINA Regionalni centar Zagreb Trg svibanjskih žrtava 1995. br. 1,10000 Zagreb,Refik Zečiri Glinska 2,44415 Topusko</derivirana_varijabla>
  </DomainObject.Predmet.StrankaWithAdress>
  <DomainObject.Predmet.StrankaWithAdressOIB>
    <izvorni_sadrzaj>FINA Regionalni centar Zagreb, OIB 85821130368, Trg svibanjskih žrtava 1995. br. 1,10000 Zagreb,Refik Zečiri, OIB 00696081161, Glinska 2,44415 Topusko</izvorni_sadrzaj>
    <derivirana_varijabla naziv="DomainObject.Predmet.StrankaWithAdressOIB_1">FINA Regionalni centar Zagreb, OIB 85821130368, Trg svibanjskih žrtava 1995. br. 1,10000 Zagreb,Refik Zečiri, OIB 00696081161, Glinska 2,44415 Topusko</derivirana_varijabla>
  </DomainObject.Predmet.StrankaWithAdressOIB>
  <DomainObject.Predmet.StrankaNazivFormated>
    <izvorni_sadrzaj>FINA Regionalni centar Zagreb,Refik Zečiri</izvorni_sadrzaj>
    <derivirana_varijabla naziv="DomainObject.Predmet.StrankaNazivFormated_1">FINA Regionalni centar Zagreb,Refik Zečiri</derivirana_varijabla>
  </DomainObject.Predmet.StrankaNazivFormated>
  <DomainObject.Predmet.StrankaNazivFormatedOIB>
    <izvorni_sadrzaj>FINA Regionalni centar Zagreb, OIB 85821130368,Refik Zečiri, OIB 00696081161</izvorni_sadrzaj>
    <derivirana_varijabla naziv="DomainObject.Predmet.StrankaNazivFormatedOIB_1">FINA Regionalni centar Zagreb, OIB 85821130368,Refik Zečiri, OIB 00696081161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Refik Zečiri</item>
    </izvorni_sadrzaj>
    <derivirana_varijabla naziv="DomainObject.Predmet.StrankaListFormated_1">
      <item>FINA Regionalni centar Zagreb</item>
      <item>Refik Zečiri</item>
    </derivirana_varijabla>
  </DomainObject.Predmet.StrankaListFormated>
  <DomainObject.Predmet.StrankaListFormatedOIB>
    <izvorni_sadrzaj>
      <item>FINA Regionalni centar Zagreb, OIB 85821130368</item>
      <item>Refik Zečiri, OIB 00696081161</item>
    </izvorni_sadrzaj>
    <derivirana_varijabla naziv="DomainObject.Predmet.StrankaListFormatedOIB_1">
      <item>FINA Regionalni centar Zagreb, OIB 85821130368</item>
      <item>Refik Zečiri, OIB 00696081161</item>
    </derivirana_varijabla>
  </DomainObject.Predmet.StrankaListFormatedOIB>
  <DomainObject.Predmet.StrankaListFormatedWithAdress>
    <izvorni_sadrzaj>
      <item>FINA Regionalni centar Zagreb, Trg svibanjskih žrtava 1995. br. 1, 10000 Zagreb</item>
      <item>Refik Zečiri, Glinska 2, 44415 Topusko</item>
    </izvorni_sadrzaj>
    <derivirana_varijabla naziv="DomainObject.Predmet.StrankaListFormatedWithAdress_1">
      <item>FINA Regionalni centar Zagreb, Trg svibanjskih žrtava 1995. br. 1, 10000 Zagreb</item>
      <item>Refik Zečiri, Glinska 2, 44415 Topusko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Refik Zečiri, OIB 00696081161, Glinska 2, 44415 Topusko</item>
    </izvorni_sadrzaj>
    <derivirana_varijabla naziv="DomainObject.Predmet.StrankaListFormatedWithAdressOIB_1">
      <item>FINA Regionalni centar Zagreb, OIB 85821130368, Trg svibanjskih žrtava 1995. br. 1, 10000 Zagreb</item>
      <item>Refik Zečiri, OIB 00696081161, Glinska 2, 44415 Topusko</item>
    </derivirana_varijabla>
  </DomainObject.Predmet.StrankaListFormatedWithAdressOIB>
  <DomainObject.Predmet.StrankaListNazivFormated>
    <izvorni_sadrzaj>
      <item>FINA Regionalni centar Zagreb</item>
      <item>Refik Zečiri</item>
    </izvorni_sadrzaj>
    <derivirana_varijabla naziv="DomainObject.Predmet.StrankaListNazivFormated_1">
      <item>FINA Regionalni centar Zagreb</item>
      <item>Refik Zečiri</item>
    </derivirana_varijabla>
  </DomainObject.Predmet.StrankaListNazivFormated>
  <DomainObject.Predmet.StrankaListNazivFormatedOIB>
    <izvorni_sadrzaj>
      <item>FINA Regionalni centar Zagreb, OIB 85821130368</item>
      <item>Refik Zečiri, OIB 00696081161</item>
    </izvorni_sadrzaj>
    <derivirana_varijabla naziv="DomainObject.Predmet.StrankaListNazivFormatedOIB_1">
      <item>FINA Regionalni centar Zagreb, OIB 85821130368</item>
      <item>Refik Zečiri, OIB 00696081161</item>
    </derivirana_varijabla>
  </DomainObject.Predmet.StrankaListNazivFormatedOIB>
  <DomainObject.Predmet.ProtuStrankaListFormated>
    <izvorni_sadrzaj>
      <item>PIROK jednostavno društvo s ograničenom odgovornošću za proizvodnju, trgovinu i usluge</item>
    </izvorni_sadrzaj>
    <derivirana_varijabla naziv="DomainObject.Predmet.ProtuStrankaListFormated_1">
      <item>PIROK jednostavno društvo s ograničenom odgovornošću za proizvodnju, trgovinu i usluge</item>
    </derivirana_varijabla>
  </DomainObject.Predmet.ProtuStrankaListFormated>
  <DomainObject.Predmet.ProtuStrankaListFormatedOIB>
    <izvorni_sadrzaj>
      <item>PIROK jednostavno društvo s ograničenom odgovornošću za proizvodnju, trgovinu i usluge, OIB 25809987344</item>
    </izvorni_sadrzaj>
    <derivirana_varijabla naziv="DomainObject.Predmet.ProtuStrankaListFormatedOIB_1">
      <item>PIROK jednostavno društvo s ograničenom odgovornošću za proizvodnju, trgovinu i usluge, OIB 25809987344</item>
    </derivirana_varijabla>
  </DomainObject.Predmet.ProtuStrankaListFormatedOIB>
  <DomainObject.Predmet.ProtuStrankaListFormatedWithAdress>
    <izvorni_sadrzaj>
      <item>PIROK jednostavno društvo s ograničenom odgovornošću za proizvodnju, trgovinu i usluge, Glinska 2, 44415 Topusko</item>
    </izvorni_sadrzaj>
    <derivirana_varijabla naziv="DomainObject.Predmet.ProtuStrankaListFormatedWithAdress_1">
      <item>PIROK jednostavno društvo s ograničenom odgovornošću za proizvodnju, trgovinu i usluge, Glinska 2, 44415 Topusko</item>
    </derivirana_varijabla>
  </DomainObject.Predmet.ProtuStrankaListFormatedWithAdress>
  <DomainObject.Predmet.ProtuStrankaListFormatedWithAdressOIB>
    <izvorni_sadrzaj>
      <item>PIROK jednostavno društvo s ograničenom odgovornošću za proizvodnju, trgovinu i usluge, OIB 25809987344, Glinska 2, 44415 Topusko</item>
    </izvorni_sadrzaj>
    <derivirana_varijabla naziv="DomainObject.Predmet.ProtuStrankaListFormatedWithAdressOIB_1">
      <item>PIROK jednostavno društvo s ograničenom odgovornošću za proizvodnju, trgovinu i usluge, OIB 25809987344, Glinska 2, 44415 Topusko</item>
    </derivirana_varijabla>
  </DomainObject.Predmet.ProtuStrankaListFormatedWithAdressOIB>
  <DomainObject.Predmet.ProtuStrankaListNazivFormated>
    <izvorni_sadrzaj>
      <item>PIROK jednostavno društvo s ograničenom odgovornošću za proizvodnju, trgovinu i usluge</item>
    </izvorni_sadrzaj>
    <derivirana_varijabla naziv="DomainObject.Predmet.ProtuStrankaListNazivFormated_1">
      <item>PIROK jednostavno društvo s ograničenom odgovornošću za proizvodnju, trgovinu i usluge</item>
    </derivirana_varijabla>
  </DomainObject.Predmet.ProtuStrankaListNazivFormated>
  <DomainObject.Predmet.ProtuStrankaListNazivFormatedOIB>
    <izvorni_sadrzaj>
      <item>PIROK jednostavno društvo s ograničenom odgovornošću za proizvodnju, trgovinu i usluge, OIB 25809987344</item>
    </izvorni_sadrzaj>
    <derivirana_varijabla naziv="DomainObject.Predmet.ProtuStrankaListNazivFormatedOIB_1">
      <item>PIROK jednostavno društvo s ograničenom odgovornošću za proizvodnju, trgovinu i usluge, OIB 25809987344</item>
    </derivirana_varijabla>
  </DomainObject.Predmet.ProtuStrankaListNazivFormatedOIB>
  <DomainObject.Predmet.OstaliListFormated>
    <izvorni_sadrzaj>
      <item>ERSTE&amp;STEIERMÄRKISCHE BANKA dioničko društvo</item>
      <item>Refik Zečiri</item>
      <item>Goran Jedličko</item>
    </izvorni_sadrzaj>
    <derivirana_varijabla naziv="DomainObject.Predmet.OstaliListFormated_1">
      <item>ERSTE&amp;STEIERMÄRKISCHE BANKA dioničko društvo</item>
      <item>Refik Zečiri</item>
      <item>Goran Jedličko</item>
    </derivirana_varijabla>
  </DomainObject.Predmet.OstaliListFormated>
  <DomainObject.Predmet.OstaliListFormatedOIB>
    <izvorni_sadrzaj>
      <item>ERSTE&amp;STEIERMÄRKISCHE BANKA dioničko društvo, OIB 23057039320</item>
      <item>Refik Zečiri, OIB 00696081161</item>
      <item>Goran Jedličko, OIB 03491070415</item>
    </izvorni_sadrzaj>
    <derivirana_varijabla naziv="DomainObject.Predmet.OstaliListFormatedOIB_1">
      <item>ERSTE&amp;STEIERMÄRKISCHE BANKA dioničko društvo, OIB 23057039320</item>
      <item>Refik Zečiri, OIB 00696081161</item>
      <item>Goran Jedličko, OIB 03491070415</item>
    </derivirana_varijabla>
  </DomainObject.Predmet.OstaliListFormatedOIB>
  <DomainObject.Predmet.OstaliListFormatedWithAdress>
    <izvorni_sadrzaj>
      <item>ERSTE&amp;STEIERMÄRKISCHE BANKA dioničko društvo, Jadranski Trg 3/a, 51000 Rijeka</item>
      <item>Refik Zečiri, Glinska 2, 44415 Topusko</item>
      <item>Goran Jedličko, Maksimirska 18, 10000 Zagreb</item>
    </izvorni_sadrzaj>
    <derivirana_varijabla naziv="DomainObject.Predmet.OstaliListFormatedWithAdress_1">
      <item>ERSTE&amp;STEIERMÄRKISCHE BANKA dioničko društvo, Jadranski Trg 3/a, 51000 Rijeka</item>
      <item>Refik Zečiri, Glinska 2, 44415 Topusko</item>
      <item>Goran Jedličko, Maksimirska 18,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Refik Zečiri, OIB 00696081161, Glinska 2, 44415 Topusko</item>
      <item>Goran Jedličko, OIB 03491070415, Maksimirska 18, 10000 Zagreb</item>
    </izvorni_sadrzaj>
    <derivirana_varijabla naziv="DomainObject.Predmet.OstaliListFormatedWithAdressOIB_1">
      <item>ERSTE&amp;STEIERMÄRKISCHE BANKA dioničko društvo, OIB 23057039320, Jadranski Trg 3/a, 51000 Rijeka</item>
      <item>Refik Zečiri, OIB 00696081161, Glinska 2, 44415 Topusko</item>
      <item>Goran Jedličko, OIB 03491070415, Maksimirska 18, 10000 Zagreb</item>
    </derivirana_varijabla>
  </DomainObject.Predmet.OstaliListFormatedWithAdressOIB>
  <DomainObject.Predmet.OstaliListNazivFormated>
    <izvorni_sadrzaj>
      <item>ERSTE&amp;STEIERMÄRKISCHE BANKA dioničko društvo</item>
      <item>Refik Zečiri</item>
      <item>Goran Jedličko</item>
    </izvorni_sadrzaj>
    <derivirana_varijabla naziv="DomainObject.Predmet.OstaliListNazivFormated_1">
      <item>ERSTE&amp;STEIERMÄRKISCHE BANKA dioničko društvo</item>
      <item>Refik Zečiri</item>
      <item>Goran Jedličko</item>
    </derivirana_varijabla>
  </DomainObject.Predmet.OstaliListNazivFormated>
  <DomainObject.Predmet.OstaliListNazivFormatedOIB>
    <izvorni_sadrzaj>
      <item>ERSTE&amp;STEIERMÄRKISCHE BANKA dioničko društvo, OIB 23057039320</item>
      <item>Refik Zečiri, OIB 00696081161</item>
      <item>Goran Jedličko, OIB 03491070415</item>
    </izvorni_sadrzaj>
    <derivirana_varijabla naziv="DomainObject.Predmet.OstaliListNazivFormatedOIB_1">
      <item>ERSTE&amp;STEIERMÄRKISCHE BANKA dioničko društvo, OIB 23057039320</item>
      <item>Refik Zečiri, OIB 00696081161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>St-2760/2016-20</izvorni_sadrzaj>
    <derivirana_varijabla naziv="DomainObject.PoslovniBrojDokumenta_1">St-2760/2016-20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PIROK jednostavno društvo s ograničenom odgovornošću za proizvodnju, trgovinu i usluge</izvorni_sadrzaj>
    <derivirana_varijabla naziv="DomainObject.Predmet.ProtustrankaIDrugi_1">PIROK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PIROK jednostavno društvo s ograničenom odgovornošću za proizvodnju, trgovinu i usluge, OIB 25809987344, Glinska 2, 44415 Topusko</izvorni_sadrzaj>
    <derivirana_varijabla naziv="DomainObject.Predmet.ProtustrankaIDrugiAdressOIB_1">PIROK jednostavno društvo s ograničenom odgovornošću za proizvodnju, trgovinu i usluge, OIB 25809987344, Glinska 2,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  <item>Goran Jedličko</item>
    </izvorni_sadrzaj>
    <derivirana_varijabla naziv="DomainObject.Predmet.SudioniciListNaziv_1">
      <item>FINA Regionalni centar Zagreb</item>
      <item>PIROK jednostavno društvo s ograničenom odgovornošću za proizvodnju, trgovinu i usluge</item>
      <item>ERSTE&amp;STEIERMÄRKISCHE BANKA dioničko društvo</item>
      <item>Refik Zečiri</item>
      <item>Refik Zečiri</item>
      <item>Goran Jedličko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  <item>Goran Jedličko, OIB 03491070415, Maksimirska 18,10000 Zagreb</item>
    </izvorni_sadrzaj>
    <derivirana_varijabla naziv="DomainObject.Predmet.SudioniciListAdressOIB_1">
      <item>FINA Regionalni centar Zagreb, OIB 85821130368, Trg svibanjskih žrtava 1995. br. 1,10000 Zagreb</item>
      <item>PIROK jednostavno društvo s ograničenom odgovornošću za proizvodnju, trgovinu i usluge, OIB 25809987344, Glinska 2,44415 Topusko</item>
      <item>ERSTE&amp;STEIERMÄRKISCHE BANKA dioničko društvo, OIB 23057039320, Jadranski Trg 3/a,51000 Rijeka</item>
      <item>Refik Zečiri, OIB 00696081161, Glinska 2,44415 Topusko</item>
      <item>Refik Zečiri, OIB 00696081161, Glinska 2,44415 Topusko</item>
      <item>Goran Jedličko, OIB 03491070415,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25809987344</item>
      <item>, OIB 23057039320</item>
      <item>, OIB 00696081161</item>
      <item>, OIB 00696081161</item>
      <item>, OIB 03491070415</item>
    </izvorni_sadrzaj>
    <derivirana_varijabla naziv="DomainObject.Predmet.SudioniciListNazivOIB_1">
      <item>, OIB 85821130368</item>
      <item>, OIB 25809987344</item>
      <item>, OIB 23057039320</item>
      <item>, OIB 00696081161</item>
      <item>, OIB 00696081161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B62C1-3341-4793-A3AE-7F8A853500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894</properties:Words>
  <properties:Characters>4814</properties:Characters>
  <properties:Lines>88</properties:Lines>
  <properties:Paragraphs>24</properties:Paragraphs>
  <properties:TotalTime>202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2017-07-13T13:18:00Z</cp:lastPrinted>
  <dcterms:modified xmlns:xsi="http://www.w3.org/2001/XMLSchema-instance" xsi:type="dcterms:W3CDTF">2017-07-13T13:18:00Z</dcterms:modified>
  <cp:revision>123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St-2760/2016-20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