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5e0e" w14:paraId="6ef5e0e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5C6453">
        <w:rPr>
          <w:rFonts w:hAnsi="Times New Roman" w:ascii="Times New Roman"/>
          <w:szCs w:val="24"/>
        </w:rPr>
        <w:t>27</w:t>
      </w:r>
      <w:r w:rsidR="00DA1856">
        <w:rPr>
          <w:rFonts w:hAnsi="Times New Roman" w:ascii="Times New Roman"/>
          <w:szCs w:val="24"/>
        </w:rPr>
        <w:t>. lipnja</w:t>
      </w:r>
      <w:r w:rsidR="00080E49">
        <w:rPr>
          <w:rFonts w:hAnsi="Times New Roman" w:ascii="Times New Roman"/>
          <w:szCs w:val="24"/>
        </w:rPr>
        <w:t xml:space="preserve"> 2018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A945F5" w:rsidR="005C6453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5C6453" w:rsidRPr="005C6453">
        <w:rPr>
          <w:rFonts w:hAnsi="Times New Roman" w:ascii="Times New Roman"/>
          <w:szCs w:val="24"/>
        </w:rPr>
        <w:t>KUTINA PROJEKT d.o.o. u ste</w:t>
      </w:r>
      <w:r w:rsidR="005C6453" w:rsidRPr="005C6453">
        <w:rPr>
          <w:rFonts w:hAnsi="Times New Roman" w:ascii="Times New Roman" w:hint="eastAsia"/>
          <w:szCs w:val="24"/>
        </w:rPr>
        <w:t>č</w:t>
      </w:r>
      <w:r w:rsidR="005C6453" w:rsidRPr="005C6453">
        <w:rPr>
          <w:rFonts w:hAnsi="Times New Roman" w:ascii="Times New Roman"/>
          <w:szCs w:val="24"/>
        </w:rPr>
        <w:t xml:space="preserve">aju, Varaždin, </w:t>
      </w:r>
    </w:p>
    <w:p w:rsidRDefault="005C6453" w:rsidP="00A945F5" w:rsidR="00A147B5">
      <w:pPr>
        <w:jc w:val="center"/>
        <w:rPr>
          <w:rFonts w:hAnsi="Times New Roman" w:ascii="Times New Roman"/>
          <w:szCs w:val="24"/>
        </w:rPr>
      </w:pPr>
      <w:r w:rsidRPr="005C6453">
        <w:rPr>
          <w:rFonts w:hAnsi="Times New Roman" w:ascii="Times New Roman"/>
          <w:szCs w:val="24"/>
        </w:rPr>
        <w:t>Zagreba</w:t>
      </w:r>
      <w:r w:rsidRPr="005C6453">
        <w:rPr>
          <w:rFonts w:hAnsi="Times New Roman" w:ascii="Times New Roman" w:hint="eastAsia"/>
          <w:szCs w:val="24"/>
        </w:rPr>
        <w:t>č</w:t>
      </w:r>
      <w:r w:rsidRPr="005C6453">
        <w:rPr>
          <w:rFonts w:hAnsi="Times New Roman" w:ascii="Times New Roman"/>
          <w:szCs w:val="24"/>
        </w:rPr>
        <w:t>ka 51, OIB: 52629264653</w:t>
      </w:r>
    </w:p>
    <w:p w:rsidRDefault="00A147B5" w:rsidP="00A147B5" w:rsidR="00A147B5">
      <w:pPr>
        <w:jc w:val="center"/>
        <w:rPr>
          <w:rFonts w:hAnsi="Times New Roman" w:ascii="Times New Roman"/>
        </w:rPr>
      </w:pP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A945F5">
        <w:rPr>
          <w:rFonts w:hAnsi="Times New Roman" w:ascii="Times New Roman"/>
          <w:b w:val="false"/>
          <w:sz w:val="24"/>
          <w:szCs w:val="24"/>
        </w:rPr>
        <w:t>0</w:t>
      </w:r>
      <w:r w:rsidR="005C6453">
        <w:rPr>
          <w:rFonts w:hAnsi="Times New Roman" w:ascii="Times New Roman"/>
          <w:b w:val="false"/>
          <w:sz w:val="24"/>
          <w:szCs w:val="24"/>
        </w:rPr>
        <w:t>8</w:t>
      </w:r>
      <w:r w:rsidR="00A945F5">
        <w:rPr>
          <w:rFonts w:hAnsi="Times New Roman" w:ascii="Times New Roman"/>
          <w:b w:val="false"/>
          <w:sz w:val="24"/>
          <w:szCs w:val="24"/>
        </w:rPr>
        <w:t xml:space="preserve">,00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5C6453">
        <w:rPr>
          <w:rFonts w:hAnsi="Times New Roman" w:ascii="Times New Roman"/>
          <w:sz w:val="24"/>
          <w:szCs w:val="24"/>
        </w:rPr>
        <w:t>stečajna up</w:t>
      </w:r>
      <w:r w:rsidR="000C5AEA">
        <w:rPr>
          <w:rFonts w:hAnsi="Times New Roman" w:ascii="Times New Roman"/>
          <w:sz w:val="24"/>
          <w:szCs w:val="24"/>
        </w:rPr>
        <w:t xml:space="preserve">raviteljica Katarina Conar-Brod,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0C5AEA">
        <w:rPr>
          <w:rFonts w:hAnsi="Times New Roman" w:ascii="Times New Roman"/>
          <w:sz w:val="24"/>
          <w:szCs w:val="24"/>
        </w:rPr>
        <w:t>Mirjana Bogdanović-Kamber, te stečajni upravitelj u obavljanju stručne prakse Sanja Janjči iz Čakovca.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>Današnje završno ročište vjerovnika zakazano je rješenjem ovoga suda od</w:t>
      </w:r>
      <w:r w:rsidR="00552E93">
        <w:rPr>
          <w:rFonts w:hAnsi="Times New Roman" w:ascii="Times New Roman"/>
          <w:sz w:val="24"/>
          <w:szCs w:val="24"/>
        </w:rPr>
        <w:t xml:space="preserve"> 9. svibnja</w:t>
      </w:r>
      <w:r w:rsidR="00442197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., poslovni broj St-</w:t>
      </w:r>
      <w:r w:rsidR="005C6453">
        <w:rPr>
          <w:rFonts w:hAnsi="Times New Roman" w:ascii="Times New Roman"/>
          <w:sz w:val="24"/>
          <w:szCs w:val="24"/>
        </w:rPr>
        <w:t>357/13-</w:t>
      </w:r>
      <w:r w:rsidR="00552E93">
        <w:rPr>
          <w:rFonts w:hAnsi="Times New Roman" w:ascii="Times New Roman"/>
          <w:sz w:val="24"/>
          <w:szCs w:val="24"/>
        </w:rPr>
        <w:t>94</w:t>
      </w:r>
      <w:r w:rsidR="00442197">
        <w:rPr>
          <w:rFonts w:hAnsi="Times New Roman" w:ascii="Times New Roman"/>
          <w:sz w:val="24"/>
          <w:szCs w:val="24"/>
        </w:rPr>
        <w:t>, te je objavljeno na e-Oglasnoj ploči suda od</w:t>
      </w:r>
      <w:r w:rsidR="00080E49">
        <w:rPr>
          <w:rFonts w:hAnsi="Times New Roman" w:ascii="Times New Roman"/>
          <w:sz w:val="24"/>
          <w:szCs w:val="24"/>
        </w:rPr>
        <w:t xml:space="preserve"> </w:t>
      </w:r>
      <w:r w:rsidR="005C6453">
        <w:rPr>
          <w:rFonts w:hAnsi="Times New Roman" w:ascii="Times New Roman"/>
          <w:sz w:val="24"/>
          <w:szCs w:val="24"/>
        </w:rPr>
        <w:t>9</w:t>
      </w:r>
      <w:r w:rsidR="00A945F5">
        <w:rPr>
          <w:rFonts w:hAnsi="Times New Roman" w:ascii="Times New Roman"/>
          <w:sz w:val="24"/>
          <w:szCs w:val="24"/>
        </w:rPr>
        <w:t>. svibnja</w:t>
      </w:r>
      <w:r w:rsidR="00BD5AC1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DA1856">
        <w:rPr>
          <w:rFonts w:hAnsi="Times New Roman" w:ascii="Times New Roman"/>
          <w:sz w:val="24"/>
          <w:szCs w:val="24"/>
        </w:rPr>
        <w:t xml:space="preserve"> </w:t>
      </w:r>
      <w:r w:rsidR="005C6453">
        <w:rPr>
          <w:rFonts w:hAnsi="Times New Roman" w:ascii="Times New Roman"/>
          <w:sz w:val="24"/>
          <w:szCs w:val="24"/>
        </w:rPr>
        <w:t>26</w:t>
      </w:r>
      <w:r w:rsidR="00A945F5">
        <w:rPr>
          <w:rFonts w:hAnsi="Times New Roman" w:ascii="Times New Roman"/>
          <w:sz w:val="24"/>
          <w:szCs w:val="24"/>
        </w:rPr>
        <w:t xml:space="preserve">. lipnja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9E6FA9" w:rsidR="00442197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0C5AEA" w:rsidP="009E6FA9" w:rsidR="000C5AE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C5AEA" w:rsidP="009E6FA9" w:rsidR="000C5AEA" w:rsidRPr="009E6FA9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BD5AC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9E6FA9">
        <w:rPr>
          <w:rFonts w:hAnsi="Times New Roman" w:ascii="Times New Roman"/>
          <w:sz w:val="24"/>
          <w:szCs w:val="24"/>
        </w:rPr>
        <w:t xml:space="preserve">Rasprava o završnom računu stečajnog upravitelja, </w:t>
      </w:r>
      <w:r w:rsidR="000C5AEA">
        <w:rPr>
          <w:rFonts w:hAnsi="Times New Roman" w:ascii="Times New Roman"/>
          <w:sz w:val="24"/>
          <w:szCs w:val="24"/>
        </w:rPr>
        <w:t>stečajna upraviteljica izjavljuje:</w:t>
      </w:r>
    </w:p>
    <w:p w:rsidRDefault="0075522D" w:rsidP="000C5AEA" w:rsidR="0075522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C5AEA" w:rsidP="000C5AEA" w:rsidR="0075522D">
      <w:pPr>
        <w:pStyle w:val="Standard"/>
        <w:ind w:firstLine="360"/>
        <w:jc w:val="both"/>
      </w:pPr>
      <w:r>
        <w:rPr>
          <w:rFonts w:hAnsi="Times New Roman" w:ascii="Times New Roman"/>
          <w:sz w:val="24"/>
        </w:rPr>
        <w:t>"</w:t>
      </w:r>
      <w:r w:rsidR="0075522D">
        <w:rPr>
          <w:rFonts w:hAnsi="Times New Roman" w:ascii="Times New Roman"/>
          <w:sz w:val="24"/>
        </w:rPr>
        <w:t>U stečajnom postupku koji se vodi nad stečajnim dužnikom Kutina projekt d.o.o. u stečaju, Varaždin, OIB: 52629264653 prodana je nekretnina u Kutini koja je bila jedina imovina, pa podnosim</w:t>
      </w:r>
      <w:r w:rsidR="0075522D">
        <w:rPr>
          <w:rFonts w:hAnsi="Times New Roman" w:ascii="Times New Roman"/>
          <w:sz w:val="24"/>
          <w:szCs w:val="24"/>
        </w:rPr>
        <w:t xml:space="preserve"> ovaj završni račun stečajnog upravitelja te ujedno predlažem provođenje diobe.</w:t>
      </w:r>
    </w:p>
    <w:p w:rsidRDefault="000C5AEA" w:rsidP="000C5AEA" w:rsidR="000C5AEA">
      <w:pPr>
        <w:pStyle w:val="Standard"/>
        <w:ind w:firstLine="360"/>
        <w:jc w:val="both"/>
      </w:pPr>
    </w:p>
    <w:p w:rsidRDefault="000C5AEA" w:rsidP="000C5AEA" w:rsidR="000C5AEA">
      <w:pPr>
        <w:pStyle w:val="Standard"/>
        <w:ind w:firstLine="360"/>
        <w:jc w:val="both"/>
      </w:pPr>
    </w:p>
    <w:p w:rsidRDefault="000C5AEA" w:rsidP="000C5AEA" w:rsidR="000C5AEA">
      <w:pPr>
        <w:pStyle w:val="Standard"/>
        <w:ind w:firstLine="360"/>
        <w:jc w:val="both"/>
      </w:pPr>
    </w:p>
    <w:p w:rsidRDefault="0075522D" w:rsidP="000C5AEA" w:rsidR="0075522D">
      <w:pPr>
        <w:pStyle w:val="Standard"/>
        <w:ind w:firstLine="36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RAČUN PRIHODA I RASHODA i ZAVRŠNA BILANCA</w:t>
      </w:r>
    </w:p>
    <w:p w:rsidRDefault="0075522D" w:rsidP="0075522D" w:rsidR="0075522D">
      <w:pPr>
        <w:pStyle w:val="Standard"/>
        <w:ind w:firstLine="360"/>
        <w:jc w:val="both"/>
      </w:pPr>
      <w:r>
        <w:rPr>
          <w:rFonts w:hAnsi="Times New Roman" w:ascii="Times New Roman"/>
          <w:sz w:val="24"/>
          <w:szCs w:val="24"/>
          <w:lang w:val="pl-PL"/>
        </w:rPr>
        <w:t>U prilogu dostavljam</w:t>
      </w:r>
      <w:r>
        <w:rPr>
          <w:rFonts w:hAnsi="Times New Roman" w:ascii="Times New Roman"/>
          <w:sz w:val="24"/>
          <w:szCs w:val="24"/>
        </w:rPr>
        <w:t xml:space="preserve"> Financijsko izvješće o priljevu i odljevu financijskih sredstava za razdoblje od 12.05. 2014. do 09.05.2018. godine za stečajnog dužnika Kutina projekt d.o.o. u stečaju Varaždin,  a nakon zaključenja postupka i plaćanja preostalih troškova, trgovačko društvo </w:t>
      </w:r>
      <w:r>
        <w:rPr>
          <w:rFonts w:hAnsi="Times New Roman" w:ascii="Times New Roman"/>
          <w:sz w:val="24"/>
          <w:szCs w:val="24"/>
          <w:lang w:val="pl-PL"/>
        </w:rPr>
        <w:t xml:space="preserve">Ksema d.o.o. Varaždin, koje obavlja knjigovodstvene poslove u stečajnom postupku, </w:t>
      </w:r>
      <w:r>
        <w:rPr>
          <w:rFonts w:hAnsi="Times New Roman" w:ascii="Times New Roman"/>
          <w:sz w:val="24"/>
          <w:szCs w:val="24"/>
        </w:rPr>
        <w:t>izraditi će završni račun u skladu s računovodstvenim propisima, koji ću zajedno s dokazom o predaji istog Poreznoj upravi dostavit u spis naknadno.</w:t>
      </w:r>
    </w:p>
    <w:p w:rsidRDefault="0075522D" w:rsidP="0075522D" w:rsidR="0075522D">
      <w:pPr>
        <w:pStyle w:val="Standard"/>
        <w:jc w:val="both"/>
        <w:rPr>
          <w:lang w:val="pl-PL"/>
        </w:rPr>
      </w:pPr>
    </w:p>
    <w:p w:rsidRDefault="0075522D" w:rsidP="0075522D" w:rsidR="0075522D">
      <w:pPr>
        <w:pStyle w:val="Standard"/>
        <w:ind w:firstLine="36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ZAVRŠNI IZVJEŠTAJ STEČAJNOG UPRAVITELJA</w:t>
      </w:r>
    </w:p>
    <w:p w:rsidRDefault="0075522D" w:rsidP="0075522D" w:rsidR="0075522D">
      <w:pPr>
        <w:pStyle w:val="Standard"/>
        <w:ind w:firstLine="360"/>
        <w:jc w:val="both"/>
        <w:rPr>
          <w:lang w:val="pl-PL"/>
        </w:rPr>
      </w:pPr>
    </w:p>
    <w:p w:rsidRDefault="0075522D" w:rsidP="0075522D" w:rsidR="0075522D" w:rsidRPr="0075522D">
      <w:pPr>
        <w:pStyle w:val="Standard"/>
        <w:ind w:firstLine="360"/>
        <w:jc w:val="both"/>
        <w:rPr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STEČAJNA MASA</w:t>
      </w:r>
    </w:p>
    <w:p w:rsidRDefault="0075522D" w:rsidP="0075522D" w:rsidR="0075522D">
      <w:pPr>
        <w:pStyle w:val="Standard"/>
        <w:ind w:left="240"/>
        <w:jc w:val="both"/>
      </w:pPr>
      <w:r>
        <w:rPr>
          <w:rFonts w:hAnsi="Times New Roman" w:ascii="Times New Roman"/>
          <w:sz w:val="24"/>
          <w:szCs w:val="24"/>
        </w:rPr>
        <w:tab/>
        <w:t>Stečajna masa stečajnog dužnika Kutina projekt d.o.o.</w:t>
      </w:r>
      <w:r>
        <w:rPr>
          <w:rFonts w:hAnsi="Times New Roman" w:ascii="Times New Roman"/>
          <w:sz w:val="24"/>
        </w:rPr>
        <w:t xml:space="preserve"> u stečaju, Varaždin utvrđena je kod otvaranja stečajnog postupka i sastojala se od :</w:t>
      </w:r>
    </w:p>
    <w:p w:rsidRDefault="0075522D" w:rsidP="0075522D" w:rsidR="0075522D">
      <w:pPr>
        <w:pStyle w:val="Standard"/>
        <w:jc w:val="both"/>
      </w:pPr>
    </w:p>
    <w:p w:rsidRDefault="0075522D" w:rsidP="0075522D" w:rsidR="0075522D">
      <w:pPr>
        <w:pStyle w:val="Standard"/>
        <w:numPr>
          <w:ilvl w:val="0"/>
          <w:numId w:val="35"/>
        </w:numPr>
        <w:spacing w:after="0"/>
        <w:jc w:val="both"/>
        <w:rPr>
          <w:bCs/>
        </w:rPr>
      </w:pPr>
      <w:r>
        <w:rPr>
          <w:rFonts w:hAnsi="Times New Roman" w:ascii="Times New Roman"/>
          <w:bCs/>
          <w:sz w:val="24"/>
          <w:szCs w:val="24"/>
        </w:rPr>
        <w:t>NEKRETNINA</w:t>
      </w:r>
    </w:p>
    <w:p w:rsidRDefault="0075522D" w:rsidP="0075522D" w:rsidR="0075522D">
      <w:pPr>
        <w:pStyle w:val="Odlomakpopisa"/>
        <w:widowControl/>
        <w:numPr>
          <w:ilvl w:val="0"/>
          <w:numId w:val="36"/>
        </w:numPr>
        <w:suppressAutoHyphens/>
        <w:autoSpaceDN w:val="false"/>
        <w:ind w:left="0"/>
        <w:jc w:val="both"/>
        <w:textAlignment w:val="baseline"/>
      </w:pPr>
      <w:r>
        <w:rPr>
          <w:rFonts w:hAnsi="Times New Roman" w:ascii="Times New Roman"/>
          <w:szCs w:val="24"/>
        </w:rPr>
        <w:t>Čk.br. 9160 oranica Sečevine površine 7173 m2</w:t>
      </w:r>
    </w:p>
    <w:p w:rsidRDefault="0075522D" w:rsidP="0075522D" w:rsidR="0075522D">
      <w:pPr>
        <w:pStyle w:val="Odlomakpopisa"/>
        <w:widowControl/>
        <w:numPr>
          <w:ilvl w:val="0"/>
          <w:numId w:val="36"/>
        </w:numPr>
        <w:suppressAutoHyphens/>
        <w:autoSpaceDN w:val="false"/>
        <w:ind w:left="0"/>
        <w:jc w:val="both"/>
        <w:textAlignment w:val="baseline"/>
      </w:pPr>
      <w:r>
        <w:rPr>
          <w:rFonts w:hAnsi="Times New Roman" w:ascii="Times New Roman"/>
          <w:szCs w:val="24"/>
        </w:rPr>
        <w:t>Čk.br. 9161 oranica sečevine površine 5837 m2,</w:t>
      </w:r>
    </w:p>
    <w:p w:rsidRDefault="0075522D" w:rsidP="0075522D" w:rsidR="0075522D">
      <w:pPr>
        <w:pStyle w:val="Odlomakpopisa"/>
        <w:widowControl/>
        <w:numPr>
          <w:ilvl w:val="0"/>
          <w:numId w:val="36"/>
        </w:numPr>
        <w:suppressAutoHyphens/>
        <w:autoSpaceDN w:val="false"/>
        <w:ind w:left="0"/>
        <w:jc w:val="both"/>
        <w:textAlignment w:val="baseline"/>
      </w:pPr>
      <w:r>
        <w:rPr>
          <w:rFonts w:hAnsi="Times New Roman" w:ascii="Times New Roman"/>
          <w:szCs w:val="24"/>
        </w:rPr>
        <w:t>Čk.br. 9162 oranica sečevine površine 6459 m2,</w:t>
      </w:r>
    </w:p>
    <w:p w:rsidRDefault="0075522D" w:rsidP="0075522D" w:rsidR="0075522D">
      <w:pPr>
        <w:pStyle w:val="Odlomakpopisa"/>
        <w:widowControl/>
        <w:numPr>
          <w:ilvl w:val="0"/>
          <w:numId w:val="36"/>
        </w:numPr>
        <w:suppressAutoHyphens/>
        <w:autoSpaceDN w:val="false"/>
        <w:ind w:left="0"/>
        <w:jc w:val="both"/>
        <w:textAlignment w:val="baseline"/>
      </w:pPr>
      <w:r>
        <w:rPr>
          <w:rFonts w:hAnsi="Times New Roman" w:ascii="Times New Roman"/>
          <w:szCs w:val="24"/>
        </w:rPr>
        <w:t>Čk.br. 9163 oranica sečevine površine 9722 m2,</w:t>
      </w:r>
    </w:p>
    <w:p w:rsidRDefault="0075522D" w:rsidP="0075522D" w:rsidR="0075522D">
      <w:pPr>
        <w:pStyle w:val="Odlomakpopisa"/>
        <w:widowControl/>
        <w:numPr>
          <w:ilvl w:val="0"/>
          <w:numId w:val="36"/>
        </w:numPr>
        <w:suppressAutoHyphens/>
        <w:autoSpaceDN w:val="false"/>
        <w:ind w:left="0"/>
        <w:jc w:val="both"/>
        <w:textAlignment w:val="baseline"/>
      </w:pPr>
      <w:r>
        <w:rPr>
          <w:rFonts w:hAnsi="Times New Roman" w:ascii="Times New Roman"/>
          <w:szCs w:val="24"/>
        </w:rPr>
        <w:t>Čk.br. 9164 oranica Krč površine 5286 m2, sve upisano u zk.ul.473 k.o. Kutina, kod Općinskog suda u Kutini, Zemljišno knjižni odjel.</w:t>
      </w:r>
    </w:p>
    <w:p w:rsidRDefault="0075522D" w:rsidP="0075522D" w:rsidR="0075522D">
      <w:pPr>
        <w:pStyle w:val="Odlomakpopisa"/>
        <w:jc w:val="both"/>
      </w:pPr>
    </w:p>
    <w:p w:rsidRDefault="0075522D" w:rsidP="0075522D" w:rsidR="0075522D">
      <w:pPr>
        <w:pStyle w:val="Odlomakpopisa"/>
        <w:ind w:hanging="360"/>
        <w:jc w:val="both"/>
      </w:pPr>
      <w:r>
        <w:rPr>
          <w:rFonts w:hAnsi="Times New Roman" w:ascii="Times New Roman"/>
          <w:bCs/>
          <w:szCs w:val="24"/>
        </w:rPr>
        <w:t xml:space="preserve">           Na ovim nekretninama su upisana dva založna prava i to: radi osiguranja tražbine u iznosu kunske protuvrijednosti od 1.118.100,00 eura u korist Zagrebačke banke d.d. Zagreb i kao osiguranje novčane tražbine u iznosu od 357.583,56 kn u korist Republike Hrvatske – Ministarstva financija, Porezne uprave Područnog ureda Varaždin.</w:t>
      </w:r>
    </w:p>
    <w:p w:rsidRDefault="0075522D" w:rsidP="0075522D" w:rsidR="0075522D">
      <w:pPr>
        <w:pStyle w:val="Standard"/>
        <w:jc w:val="both"/>
      </w:pPr>
    </w:p>
    <w:p w:rsidRDefault="0075522D" w:rsidP="0075522D" w:rsidR="0075522D" w:rsidRPr="0075522D">
      <w:pPr>
        <w:pStyle w:val="Standard"/>
        <w:spacing w:after="12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PRIHODI I RASHODI</w:t>
      </w:r>
    </w:p>
    <w:p w:rsidRDefault="0075522D" w:rsidP="0075522D" w:rsidR="0075522D">
      <w:pPr>
        <w:pStyle w:val="Standard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U ovom stečajnom postupku ostvareni su prihodi u iznosu od 774.730,89 kn.</w:t>
      </w:r>
    </w:p>
    <w:p w:rsidRDefault="0075522D" w:rsidP="0075522D" w:rsidR="0075522D">
      <w:pPr>
        <w:pStyle w:val="Standard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Iz navedenih prihoda financirani su slijedeći troškovi stečajnog postupka, odnosno ostvreni rashodi:</w:t>
      </w:r>
    </w:p>
    <w:p w:rsidRDefault="0075522D" w:rsidP="0075522D" w:rsidR="0075522D">
      <w:pPr>
        <w:pStyle w:val="Standard"/>
        <w:rPr>
          <w:lang w:val="pl-PL"/>
        </w:rPr>
      </w:pPr>
    </w:p>
    <w:p w:rsidRDefault="0075522D" w:rsidP="0075522D" w:rsidR="0075522D">
      <w:pPr>
        <w:pStyle w:val="Standard"/>
        <w:numPr>
          <w:ilvl w:val="0"/>
          <w:numId w:val="37"/>
        </w:numPr>
        <w:spacing w:after="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namirenje razlučnog vjerovnika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594.000,00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oglašavanja u javnim glasilima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ab/>
        <w:t>8.413,25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za usluge banaka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sz w:val="24"/>
          <w:szCs w:val="24"/>
          <w:lang w:val="pl-PL"/>
        </w:rPr>
        <w:tab/>
        <w:t>1.500,00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financijsko računovodstvene usluge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30.000,00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</w:pPr>
      <w:r>
        <w:rPr>
          <w:rFonts w:hAnsi="Times New Roman" w:ascii="Times New Roman"/>
          <w:sz w:val="24"/>
          <w:szCs w:val="24"/>
        </w:rPr>
        <w:t xml:space="preserve">troškovi izrade štambilja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  164,70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</w:pPr>
      <w:r>
        <w:rPr>
          <w:rFonts w:hAnsi="Times New Roman" w:ascii="Times New Roman"/>
          <w:sz w:val="24"/>
          <w:szCs w:val="24"/>
        </w:rPr>
        <w:t xml:space="preserve">novčana kazna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8.000,00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</w:pPr>
      <w:r>
        <w:rPr>
          <w:rFonts w:hAnsi="Times New Roman" w:ascii="Times New Roman"/>
          <w:sz w:val="24"/>
          <w:szCs w:val="24"/>
        </w:rPr>
        <w:t xml:space="preserve">troškovi zatvaranja stečajnog postupka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</w:t>
      </w:r>
      <w:r>
        <w:rPr>
          <w:rFonts w:hAnsi="Times New Roman" w:ascii="Times New Roman"/>
          <w:sz w:val="24"/>
          <w:szCs w:val="24"/>
        </w:rPr>
        <w:tab/>
        <w:t>2.000,00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javne objave financijskih izvješća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1.380,00 kn</w:t>
      </w:r>
    </w:p>
    <w:p w:rsidRDefault="0075522D" w:rsidP="0075522D" w:rsidR="0075522D">
      <w:pPr>
        <w:pStyle w:val="Standard"/>
        <w:numPr>
          <w:ilvl w:val="0"/>
          <w:numId w:val="37"/>
        </w:numPr>
        <w:spacing w:after="0"/>
      </w:pPr>
      <w:r>
        <w:rPr>
          <w:rFonts w:hAnsi="Times New Roman" w:ascii="Times New Roman"/>
          <w:sz w:val="24"/>
          <w:szCs w:val="24"/>
        </w:rPr>
        <w:t>nagrada stečajnoj upraviteljici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>
        <w:rPr>
          <w:rFonts w:hAnsi="Times New Roman" w:ascii="Times New Roman"/>
          <w:sz w:val="24"/>
          <w:szCs w:val="24"/>
        </w:rPr>
        <w:tab/>
        <w:t xml:space="preserve">           72.800,00 kn</w:t>
      </w:r>
    </w:p>
    <w:p w:rsidRDefault="0075522D" w:rsidP="0075522D" w:rsidR="0075522D">
      <w:pPr>
        <w:pStyle w:val="Standard"/>
      </w:pPr>
      <w:r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  <w:t xml:space="preserve">         718.257,95 kn.</w:t>
      </w:r>
    </w:p>
    <w:p w:rsidRDefault="0075522D" w:rsidP="0075522D" w:rsidR="0075522D">
      <w:pPr>
        <w:pStyle w:val="Standard"/>
        <w:rPr>
          <w:b/>
          <w:bCs/>
          <w:lang w:val="pl-PL"/>
        </w:rPr>
      </w:pPr>
    </w:p>
    <w:p w:rsidRDefault="0075522D" w:rsidP="0075522D" w:rsidR="0075522D">
      <w:pPr>
        <w:pStyle w:val="Standard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Na žiro-računu stečajnog dužnika je preostao iznos od 56.472,94 kn.</w:t>
      </w:r>
    </w:p>
    <w:p w:rsidRDefault="0075522D" w:rsidP="0075522D" w:rsidR="0075522D" w:rsidRPr="000C5AEA">
      <w:pPr>
        <w:pStyle w:val="Standard"/>
        <w:spacing w:after="12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ZAVRŠNI (DIOBNI) POPIS</w:t>
      </w:r>
    </w:p>
    <w:p w:rsidRDefault="0075522D" w:rsidP="0075522D" w:rsidR="0075522D" w:rsidRPr="0075522D">
      <w:pPr>
        <w:pStyle w:val="Standard"/>
        <w:jc w:val="both"/>
        <w:rPr>
          <w:rFonts w:hAnsi="Times New Roman" w:ascii="Times New Roman"/>
          <w:sz w:val="24"/>
          <w:szCs w:val="24"/>
        </w:rPr>
      </w:pPr>
      <w:r w:rsidRPr="0075522D">
        <w:rPr>
          <w:rFonts w:hAnsi="Times New Roman" w:ascii="Times New Roman"/>
          <w:sz w:val="24"/>
          <w:szCs w:val="24"/>
          <w:lang w:val="pl-PL"/>
        </w:rPr>
        <w:tab/>
        <w:t>Pri diobi se uzimaju u obzir sve prijavljene tražbine u ovom stečajnom postupku. Tražbina vjerovnika Zagrebačke banke d.d., koji je prijavio i razlučno pravo, namirena u iznosu od 594.000,00 kn iz kupoprodajne cijene za prodanu nekretninu.</w:t>
      </w:r>
    </w:p>
    <w:p w:rsidRDefault="0075522D" w:rsidP="0075522D" w:rsidR="0075522D" w:rsidRPr="0075522D">
      <w:pPr>
        <w:pStyle w:val="Standard"/>
        <w:rPr>
          <w:rFonts w:hAnsi="Times New Roman" w:ascii="Times New Roman"/>
          <w:sz w:val="24"/>
          <w:szCs w:val="24"/>
        </w:rPr>
      </w:pPr>
    </w:p>
    <w:p w:rsidRDefault="0075522D" w:rsidP="0075522D" w:rsidR="0075522D" w:rsidRPr="0075522D">
      <w:pPr>
        <w:pStyle w:val="Standard"/>
        <w:jc w:val="both"/>
        <w:rPr>
          <w:rFonts w:hAnsi="Times New Roman" w:ascii="Times New Roman"/>
          <w:sz w:val="24"/>
          <w:szCs w:val="24"/>
        </w:rPr>
      </w:pPr>
      <w:r w:rsidRPr="0075522D">
        <w:rPr>
          <w:rFonts w:hAnsi="Times New Roman" w:ascii="Times New Roman"/>
          <w:sz w:val="24"/>
          <w:szCs w:val="24"/>
          <w:lang w:val="pl-PL"/>
        </w:rPr>
        <w:tab/>
        <w:t xml:space="preserve">Predlažem da se izvrši dioba u iznosu od 56.472,94 kn, </w:t>
      </w:r>
      <w:r w:rsidRPr="0075522D">
        <w:rPr>
          <w:rFonts w:hAnsi="Times New Roman" w:ascii="Times New Roman"/>
          <w:sz w:val="24"/>
          <w:szCs w:val="24"/>
        </w:rPr>
        <w:t>kao raspoloživog iznosa  koji se može raspodijeliti vjerovnicima.</w:t>
      </w:r>
    </w:p>
    <w:p w:rsidRDefault="0075522D" w:rsidP="0075522D" w:rsidR="0075522D" w:rsidRPr="0075522D">
      <w:pPr>
        <w:pStyle w:val="Standard"/>
        <w:jc w:val="both"/>
        <w:rPr>
          <w:rFonts w:hAnsi="Times New Roman" w:ascii="Times New Roman"/>
          <w:sz w:val="24"/>
          <w:szCs w:val="24"/>
        </w:rPr>
      </w:pPr>
      <w:r w:rsidRPr="0075522D">
        <w:rPr>
          <w:rFonts w:hAnsi="Times New Roman" w:ascii="Times New Roman"/>
          <w:sz w:val="24"/>
          <w:szCs w:val="24"/>
        </w:rPr>
        <w:tab/>
        <w:t>Ukupni zbroj tražbina koje ostaju za namirenje iznosi 14.153.173,84 kn, a postotak i iznosi namirenja za svakog vjerovnika navedeni su u tabeli:</w:t>
      </w:r>
    </w:p>
    <w:p w:rsidRDefault="0075522D" w:rsidP="0075522D" w:rsidR="0075522D">
      <w:pPr>
        <w:pStyle w:val="Standard"/>
        <w:jc w:val="both"/>
      </w:pPr>
    </w:p>
    <w:tbl>
      <w:tblPr>
        <w:tblW w:type="dxa" w:w="9479"/>
        <w:tblInd w:type="dxa" w:w="-11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7"/>
        <w:gridCol w:w="3253"/>
        <w:gridCol w:w="2497"/>
        <w:gridCol w:w="1342"/>
        <w:gridCol w:w="1570"/>
      </w:tblGrid>
      <w:tr w:rsidTr="00CD5898" w:rsidR="0075522D" w:rsidRPr="0075522D">
        <w:tc>
          <w:tcPr>
            <w:tcW w:type="dxa" w:w="817"/>
            <w:tcBorders>
              <w:top w:space="0" w:sz="8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Redni broj prijave</w:t>
            </w:r>
          </w:p>
        </w:tc>
        <w:tc>
          <w:tcPr>
            <w:tcW w:type="dxa" w:w="3251"/>
            <w:tcBorders>
              <w:top w:space="0" w:sz="8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Naziv tvrtke odnosno ime, prezime i mjesto prijavitelja tražbine</w:t>
            </w:r>
          </w:p>
        </w:tc>
        <w:tc>
          <w:tcPr>
            <w:tcW w:type="dxa" w:w="2496"/>
            <w:tcBorders>
              <w:top w:space="0" w:sz="8" w:color="000000" w:val="single"/>
              <w:lef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 xml:space="preserve">         </w:t>
            </w: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 xml:space="preserve">  Iznos utvrđene tražbine                  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jc w:val="center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%</w:t>
            </w:r>
          </w:p>
          <w:p w:rsidRDefault="0075522D" w:rsidP="00CD5898" w:rsidR="0075522D" w:rsidRPr="0075522D">
            <w:pPr>
              <w:pStyle w:val="Standard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5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U ukupnom</w:t>
            </w:r>
          </w:p>
          <w:p w:rsidRDefault="0075522D" w:rsidP="00CD5898" w:rsidR="0075522D" w:rsidRPr="0075522D">
            <w:pPr>
              <w:pStyle w:val="Standard"/>
              <w:jc w:val="center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  <w:b/>
              </w:rPr>
              <w:t>iznosu za diobu od 56.472,94 kn svaki vjerovnik dobiva iznos u kn</w:t>
            </w:r>
          </w:p>
        </w:tc>
      </w:tr>
      <w:tr w:rsidTr="00CD5898" w:rsidR="0075522D" w:rsidRPr="0075522D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 xml:space="preserve">    1</w:t>
            </w:r>
          </w:p>
        </w:tc>
        <w:tc>
          <w:tcPr>
            <w:tcW w:type="dxa" w:w="325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 xml:space="preserve">                   2</w:t>
            </w:r>
          </w:p>
        </w:tc>
        <w:tc>
          <w:tcPr>
            <w:tcW w:type="dxa" w:w="24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 xml:space="preserve">      7</w:t>
            </w: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5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</w:p>
        </w:tc>
      </w:tr>
      <w:tr w:rsidTr="00CD5898" w:rsidR="0075522D" w:rsidRPr="0075522D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dxa" w:w="325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  <w:b/>
              </w:rPr>
              <w:t xml:space="preserve">Financijska agencija Zagreb,  </w:t>
            </w: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</w:rPr>
              <w:t>Vrtni put 3, Zagreb</w:t>
            </w: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  <w:b/>
              </w:rPr>
            </w:pPr>
          </w:p>
        </w:tc>
        <w:tc>
          <w:tcPr>
            <w:tcW w:type="dxa" w:w="24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6.571,72</w:t>
            </w:r>
          </w:p>
          <w:p w:rsidRDefault="0075522D" w:rsidP="00CD5898" w:rsidR="0075522D" w:rsidRPr="0075522D">
            <w:pPr>
              <w:pStyle w:val="Standard"/>
              <w:jc w:val="right"/>
              <w:rPr>
                <w:rFonts w:hAnsi="Times New Roman" w:ascii="Times New Roman"/>
                <w:b/>
              </w:rPr>
            </w:pPr>
          </w:p>
        </w:tc>
        <w:tc>
          <w:tcPr>
            <w:tcW w:type="dxa" w:w="13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0,22</w:t>
            </w:r>
          </w:p>
        </w:tc>
        <w:tc>
          <w:tcPr>
            <w:tcW w:type="dxa" w:w="15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564,94</w:t>
            </w:r>
          </w:p>
        </w:tc>
      </w:tr>
      <w:tr w:rsidTr="00CD5898" w:rsidR="0075522D" w:rsidRPr="0075522D">
        <w:tc>
          <w:tcPr>
            <w:tcW w:type="dxa" w:w="81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dxa" w:w="32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  <w:b/>
              </w:rPr>
              <w:t>Zagrebačka banka d.d.</w:t>
            </w:r>
            <w:r w:rsidRPr="0075522D">
              <w:rPr>
                <w:rFonts w:hAnsi="Times New Roman" w:ascii="Times New Roman"/>
              </w:rPr>
              <w:t xml:space="preserve"> </w:t>
            </w:r>
            <w:r w:rsidRPr="0075522D">
              <w:rPr>
                <w:rFonts w:hAnsi="Times New Roman" w:ascii="Times New Roman"/>
                <w:b/>
              </w:rPr>
              <w:t>Zagreb,</w:t>
            </w: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</w:rPr>
              <w:t>Trg bana Josipa Jelačića 10, Zagreb</w:t>
            </w:r>
          </w:p>
        </w:tc>
        <w:tc>
          <w:tcPr>
            <w:tcW w:type="dxa" w:w="2496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14.191.077,70</w:t>
            </w:r>
          </w:p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do sad namiren kao razlučni vjerovnik u iznosu od</w:t>
            </w:r>
          </w:p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594.000,00</w:t>
            </w:r>
          </w:p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ostaje  za namirenje</w:t>
            </w:r>
          </w:p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13.597.077,70</w:t>
            </w:r>
          </w:p>
        </w:tc>
        <w:tc>
          <w:tcPr>
            <w:tcW w:type="dxa" w:w="134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96,00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53.716,85</w:t>
            </w:r>
          </w:p>
        </w:tc>
      </w:tr>
      <w:tr w:rsidTr="00CD5898" w:rsidR="0075522D" w:rsidRPr="0075522D">
        <w:tc>
          <w:tcPr>
            <w:tcW w:type="dxa" w:w="81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3.</w:t>
            </w:r>
          </w:p>
        </w:tc>
        <w:tc>
          <w:tcPr>
            <w:tcW w:type="dxa" w:w="32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Republika Hrvatska, Ministarstvo financija, Porezna uprava, Područni ured Varaždin</w:t>
            </w:r>
          </w:p>
          <w:p w:rsidRDefault="0075522D" w:rsidP="00CD5898" w:rsidR="0075522D" w:rsidRPr="0075522D">
            <w:pPr>
              <w:pStyle w:val="Standard"/>
              <w:rPr>
                <w:rFonts w:hAnsi="Times New Roman" w:ascii="Times New Roman"/>
              </w:rPr>
            </w:pPr>
          </w:p>
        </w:tc>
        <w:tc>
          <w:tcPr>
            <w:tcW w:type="dxa" w:w="2496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</w:rPr>
            </w:pPr>
            <w:r w:rsidRPr="0075522D">
              <w:rPr>
                <w:rFonts w:hAnsi="Times New Roman" w:ascii="Times New Roman"/>
                <w:b/>
              </w:rPr>
              <w:t>549.524,42</w:t>
            </w:r>
          </w:p>
        </w:tc>
        <w:tc>
          <w:tcPr>
            <w:tcW w:type="dxa" w:w="134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3,88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2.191,15</w:t>
            </w:r>
          </w:p>
        </w:tc>
      </w:tr>
      <w:tr w:rsidTr="00CD5898" w:rsidR="0075522D" w:rsidRPr="0075522D">
        <w:tc>
          <w:tcPr>
            <w:tcW w:type="dxa" w:w="817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</w:p>
        </w:tc>
        <w:tc>
          <w:tcPr>
            <w:tcW w:type="dxa" w:w="325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</w:p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  <w:r w:rsidRPr="0075522D">
              <w:rPr>
                <w:rFonts w:hAnsi="Times New Roman" w:ascii="Times New Roman"/>
                <w:b/>
              </w:rPr>
              <w:t>Ukupno</w:t>
            </w:r>
          </w:p>
          <w:p w:rsidRDefault="0075522D" w:rsidP="00CD5898" w:rsidR="0075522D" w:rsidRPr="0075522D">
            <w:pPr>
              <w:pStyle w:val="Standard"/>
              <w:snapToGrid w:val="false"/>
              <w:rPr>
                <w:rFonts w:hAnsi="Times New Roman" w:ascii="Times New Roman"/>
                <w:b/>
              </w:rPr>
            </w:pPr>
          </w:p>
        </w:tc>
        <w:tc>
          <w:tcPr>
            <w:tcW w:type="dxa" w:w="2496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  <w:bCs/>
              </w:rPr>
            </w:pPr>
          </w:p>
          <w:p w:rsidRDefault="0075522D" w:rsidP="00CD5898" w:rsidR="0075522D" w:rsidRPr="0075522D">
            <w:pPr>
              <w:pStyle w:val="Standard"/>
              <w:snapToGrid w:val="false"/>
              <w:jc w:val="right"/>
              <w:rPr>
                <w:rFonts w:hAnsi="Times New Roman" w:ascii="Times New Roman"/>
                <w:b/>
                <w:bCs/>
              </w:rPr>
            </w:pPr>
            <w:r w:rsidRPr="0075522D">
              <w:rPr>
                <w:rFonts w:hAnsi="Times New Roman" w:ascii="Times New Roman"/>
                <w:b/>
                <w:bCs/>
              </w:rPr>
              <w:t>14.153.173,84</w:t>
            </w:r>
          </w:p>
        </w:tc>
        <w:tc>
          <w:tcPr>
            <w:tcW w:type="dxa" w:w="1341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  <w:bCs/>
              </w:rPr>
            </w:pPr>
          </w:p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  <w:bCs/>
              </w:rPr>
            </w:pPr>
            <w:r w:rsidRPr="0075522D">
              <w:rPr>
                <w:rFonts w:hAnsi="Times New Roman" w:ascii="Times New Roman"/>
                <w:b/>
                <w:bCs/>
              </w:rPr>
              <w:t>100</w:t>
            </w:r>
          </w:p>
        </w:tc>
        <w:tc>
          <w:tcPr>
            <w:tcW w:type="dxa" w:w="1569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  <w:bCs/>
              </w:rPr>
            </w:pPr>
          </w:p>
          <w:p w:rsidRDefault="0075522D" w:rsidP="00CD5898" w:rsidR="0075522D" w:rsidRPr="0075522D">
            <w:pPr>
              <w:pStyle w:val="Standard"/>
              <w:snapToGrid w:val="false"/>
              <w:jc w:val="center"/>
              <w:rPr>
                <w:rFonts w:hAnsi="Times New Roman" w:ascii="Times New Roman"/>
                <w:b/>
                <w:bCs/>
              </w:rPr>
            </w:pPr>
            <w:r w:rsidRPr="0075522D">
              <w:rPr>
                <w:rFonts w:hAnsi="Times New Roman" w:ascii="Times New Roman"/>
                <w:b/>
                <w:bCs/>
              </w:rPr>
              <w:t>56.472,94</w:t>
            </w:r>
          </w:p>
        </w:tc>
      </w:tr>
    </w:tbl>
    <w:p w:rsidRDefault="0075522D" w:rsidP="009E6FA9" w:rsidR="0075522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5522D" w:rsidP="000C5AEA" w:rsidR="0075522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5522D" w:rsidP="0075522D" w:rsidR="0075522D">
      <w:pPr>
        <w:pStyle w:val="Standard"/>
        <w:ind w:firstLine="348" w:left="36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su u ovom st</w:t>
      </w:r>
      <w:r w:rsidR="000C5AEA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čajnom postupku namireni troškovi postupka, iz kupoprodajne cijene nekretnine je isplaćen razlučni vjerovnik i predložena je dioba, predlažem da se ista ujedno smatra i završnom diobom.</w:t>
      </w:r>
    </w:p>
    <w:p w:rsidRDefault="0075522D" w:rsidP="0075522D" w:rsidR="0075522D">
      <w:pPr>
        <w:pStyle w:val="Standard"/>
        <w:ind w:firstLine="348" w:left="360"/>
        <w:jc w:val="both"/>
        <w:rPr>
          <w:lang w:val="pl-PL"/>
        </w:rPr>
      </w:pPr>
    </w:p>
    <w:p w:rsidRDefault="0075522D" w:rsidP="0075522D" w:rsidR="0075522D">
      <w:pPr>
        <w:pStyle w:val="Standard"/>
        <w:ind w:firstLine="348" w:left="36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Nakon završetka završne diobe predlažem donošenje rješenja o zaključenju ovog stečajnog postupka koji se vodi nad stečajnim dužnikom  Kutina projekt d.o.o. u stečaju, Varaždin, OIB: 52629264653.</w:t>
      </w:r>
      <w:r w:rsidR="000C5AEA">
        <w:rPr>
          <w:rFonts w:hAnsi="Times New Roman" w:ascii="Times New Roman"/>
          <w:sz w:val="24"/>
          <w:szCs w:val="24"/>
          <w:lang w:val="pl-PL"/>
        </w:rPr>
        <w:t>"</w:t>
      </w:r>
    </w:p>
    <w:p w:rsidRDefault="0075522D" w:rsidP="000C5AEA" w:rsidR="0075522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1541B" w:rsidP="009E6FA9" w:rsidR="0041541B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2. dnevnog reda - Podnošenje prigovora na završni popis, nema prigovora na završni popis.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3. dnevnog reda  - Odlučivanje o neunovčivim predmetima stečajne mase,</w:t>
      </w:r>
      <w:r w:rsidR="00A147B5">
        <w:rPr>
          <w:rFonts w:hAnsi="Times New Roman" w:ascii="Times New Roman"/>
          <w:szCs w:val="24"/>
        </w:rPr>
        <w:t xml:space="preserve"> stečajni</w:t>
      </w:r>
      <w:r w:rsidRPr="009E6FA9">
        <w:rPr>
          <w:rFonts w:hAnsi="Times New Roman" w:ascii="Times New Roman"/>
          <w:szCs w:val="24"/>
        </w:rPr>
        <w:t xml:space="preserve"> upravitelj izjavljuje da nema neunovčenih predmeta stečajne mase.</w:t>
      </w:r>
    </w:p>
    <w:p w:rsidRDefault="009E6FA9" w:rsidP="007A5629" w:rsidR="009E6FA9" w:rsidRPr="009E6FA9">
      <w:pPr>
        <w:snapToGrid w:val="false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4. dnevnog reda – Razno, nema pitanja za raspraviti.</w:t>
      </w: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764CB8" w:rsidR="00FC4F58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Skupština vjerovnika donosi</w:t>
      </w:r>
    </w:p>
    <w:p w:rsidRDefault="009E6FA9" w:rsidP="00764CB8" w:rsidR="00FC4F58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ODLUKE</w:t>
      </w:r>
    </w:p>
    <w:p w:rsidRDefault="000C5AEA" w:rsidP="00764CB8" w:rsidR="000C5AEA" w:rsidRP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Prihvaća se završ</w:t>
      </w:r>
      <w:r w:rsidR="00FC4F58">
        <w:rPr>
          <w:rFonts w:hAnsi="Times New Roman" w:ascii="Times New Roman"/>
          <w:szCs w:val="24"/>
        </w:rPr>
        <w:t xml:space="preserve">ni račun </w:t>
      </w:r>
      <w:r w:rsidR="000C5AEA">
        <w:rPr>
          <w:rFonts w:hAnsi="Times New Roman" w:ascii="Times New Roman"/>
          <w:szCs w:val="24"/>
        </w:rPr>
        <w:t>stečajne upraviteljice</w:t>
      </w:r>
      <w:r w:rsidRPr="009E6FA9">
        <w:rPr>
          <w:rFonts w:hAnsi="Times New Roman" w:ascii="Times New Roman"/>
          <w:szCs w:val="24"/>
        </w:rPr>
        <w:t>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 xml:space="preserve">Suglasni smo sa time da se </w:t>
      </w:r>
      <w:r w:rsidR="000C5AEA">
        <w:rPr>
          <w:rFonts w:hAnsi="Times New Roman" w:ascii="Times New Roman"/>
          <w:szCs w:val="24"/>
        </w:rPr>
        <w:t>zaključi ovaj stečajni postupak nakon što se provede isplata po završnoj diobi.</w:t>
      </w:r>
    </w:p>
    <w:p w:rsidRDefault="00FC4F58" w:rsidP="009E6FA9" w:rsidR="00FC4F58" w:rsidRPr="009E6FA9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FC4F58">
        <w:rPr>
          <w:rFonts w:hAnsi="Times New Roman" w:ascii="Times New Roman"/>
          <w:szCs w:val="24"/>
          <w:lang w:eastAsia="hr-HR"/>
        </w:rPr>
        <w:t xml:space="preserve"> </w:t>
      </w:r>
      <w:r w:rsidR="000C5AEA">
        <w:rPr>
          <w:rFonts w:hAnsi="Times New Roman" w:ascii="Times New Roman"/>
          <w:szCs w:val="24"/>
          <w:lang w:eastAsia="hr-HR"/>
        </w:rPr>
        <w:t xml:space="preserve">08,05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D8F" w:rsidP="00833A91" w:rsidR="00E87D8F">
      <w:r>
        <w:separator/>
      </w:r>
    </w:p>
  </w:endnote>
  <w:endnote w:id="0" w:type="continuationSeparator">
    <w:p w:rsidRDefault="00E87D8F" w:rsidP="00833A91" w:rsidR="00E87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D8F" w:rsidP="00833A91" w:rsidR="00E87D8F">
      <w:r>
        <w:separator/>
      </w:r>
    </w:p>
  </w:footnote>
  <w:footnote w:id="0" w:type="continuationSeparator">
    <w:p w:rsidRDefault="00E87D8F" w:rsidP="00833A91" w:rsidR="00E87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1F08A9">
      <w:rPr>
        <w:rFonts w:hAnsi="Times New Roman" w:ascii="Times New Roman"/>
        <w:noProof/>
        <w:szCs w:val="24"/>
      </w:rPr>
      <w:t>4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552E93">
      <w:rPr>
        <w:rFonts w:hAnsi="Times New Roman" w:ascii="Times New Roman"/>
        <w:szCs w:val="24"/>
      </w:rPr>
      <w:t>357/13-</w:t>
    </w:r>
    <w:r w:rsidR="00B93D11">
      <w:rPr>
        <w:rFonts w:hAnsi="Times New Roman" w:ascii="Times New Roman"/>
        <w:szCs w:val="24"/>
      </w:rPr>
      <w:t>96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5C6453">
      <w:rPr>
        <w:rFonts w:hAnsi="Times New Roman" w:ascii="Times New Roman"/>
        <w:szCs w:val="24"/>
      </w:rPr>
      <w:t>357/13-</w:t>
    </w:r>
    <w:r w:rsidR="00B93D11">
      <w:rPr>
        <w:rFonts w:hAnsi="Times New Roman" w:ascii="Times New Roman"/>
        <w:szCs w:val="24"/>
      </w:rPr>
      <w:t>96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416934"/>
    <w:multiLevelType w:val="multilevel"/>
    <w:tmpl w:val="83DCFA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1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2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BB2A0D"/>
    <w:multiLevelType w:val="multilevel"/>
    <w:tmpl w:val="BA365AC4"/>
    <w:lvl w:ilvl="0">
      <w:numFmt w:val="bullet"/>
      <w:lvlText w:val="•"/>
      <w:lvlJc w:val="left"/>
      <w:rPr>
        <w:rFonts w:cs="OpenSymbol" w:eastAsia="OpenSymbol" w:hAnsi="OpenSymbol" w:ascii="OpenSymbol"/>
      </w:rPr>
    </w:lvl>
    <w:lvl w:ilvl="1">
      <w:numFmt w:val="bullet"/>
      <w:lvlText w:val="◦"/>
      <w:lvlJc w:val="left"/>
      <w:rPr>
        <w:rFonts w:cs="OpenSymbol" w:eastAsia="OpenSymbol" w:hAnsi="OpenSymbol" w:ascii="OpenSymbol"/>
      </w:rPr>
    </w:lvl>
    <w:lvl w:ilvl="2">
      <w:numFmt w:val="bullet"/>
      <w:lvlText w:val="▪"/>
      <w:lvlJc w:val="left"/>
      <w:rPr>
        <w:rFonts w:cs="OpenSymbol" w:eastAsia="OpenSymbol" w:hAnsi="OpenSymbol" w:ascii="OpenSymbol"/>
      </w:rPr>
    </w:lvl>
    <w:lvl w:ilvl="3">
      <w:numFmt w:val="bullet"/>
      <w:lvlText w:val="•"/>
      <w:lvlJc w:val="left"/>
      <w:rPr>
        <w:rFonts w:cs="OpenSymbol" w:eastAsia="OpenSymbol" w:hAnsi="OpenSymbol" w:ascii="OpenSymbol"/>
      </w:rPr>
    </w:lvl>
    <w:lvl w:ilvl="4">
      <w:numFmt w:val="bullet"/>
      <w:lvlText w:val="◦"/>
      <w:lvlJc w:val="left"/>
      <w:rPr>
        <w:rFonts w:cs="OpenSymbol" w:eastAsia="OpenSymbol" w:hAnsi="OpenSymbol" w:ascii="OpenSymbol"/>
      </w:rPr>
    </w:lvl>
    <w:lvl w:ilvl="5">
      <w:numFmt w:val="bullet"/>
      <w:lvlText w:val="▪"/>
      <w:lvlJc w:val="left"/>
      <w:rPr>
        <w:rFonts w:cs="OpenSymbol" w:eastAsia="OpenSymbol" w:hAnsi="OpenSymbol" w:ascii="OpenSymbol"/>
      </w:rPr>
    </w:lvl>
    <w:lvl w:ilvl="6">
      <w:numFmt w:val="bullet"/>
      <w:lvlText w:val="•"/>
      <w:lvlJc w:val="left"/>
      <w:rPr>
        <w:rFonts w:cs="OpenSymbol" w:eastAsia="OpenSymbol" w:hAnsi="OpenSymbol" w:ascii="OpenSymbol"/>
      </w:rPr>
    </w:lvl>
    <w:lvl w:ilvl="7">
      <w:numFmt w:val="bullet"/>
      <w:lvlText w:val="◦"/>
      <w:lvlJc w:val="left"/>
      <w:rPr>
        <w:rFonts w:cs="OpenSymbol" w:eastAsia="OpenSymbol" w:hAnsi="OpenSymbol" w:ascii="OpenSymbol"/>
      </w:rPr>
    </w:lvl>
    <w:lvl w:ilvl="8">
      <w:numFmt w:val="bullet"/>
      <w:lvlText w:val="▪"/>
      <w:lvlJc w:val="left"/>
      <w:rPr>
        <w:rFonts w:cs="OpenSymbol" w:eastAsia="OpenSymbol" w:hAnsi="OpenSymbol" w:ascii="OpenSymbol"/>
      </w:rPr>
    </w:lvl>
  </w:abstractNum>
  <w:abstractNum w:abstractNumId="26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8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7B5D02F0"/>
    <w:multiLevelType w:val="multilevel"/>
    <w:tmpl w:val="CB482476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5"/>
  </w:num>
  <w:num w:numId="4">
    <w:abstractNumId w:val="19"/>
  </w:num>
  <w:num w:numId="5">
    <w:abstractNumId w:val="2"/>
  </w:num>
  <w:num w:numId="6">
    <w:abstractNumId w:val="29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15"/>
  </w:num>
  <w:num w:numId="12">
    <w:abstractNumId w:val="23"/>
  </w:num>
  <w:num w:numId="13">
    <w:abstractNumId w:val="24"/>
  </w:num>
  <w:num w:numId="14">
    <w:abstractNumId w:val="30"/>
  </w:num>
  <w:num w:numId="15">
    <w:abstractNumId w:val="1"/>
  </w:num>
  <w:num w:numId="16">
    <w:abstractNumId w:val="4"/>
  </w:num>
  <w:num w:numId="17">
    <w:abstractNumId w:val="31"/>
  </w:num>
  <w:num w:numId="18">
    <w:abstractNumId w:val="20"/>
  </w:num>
  <w:num w:numId="19">
    <w:abstractNumId w:val="13"/>
  </w:num>
  <w:num w:numId="20">
    <w:abstractNumId w:val="22"/>
  </w:num>
  <w:num w:numId="21">
    <w:abstractNumId w:val="17"/>
  </w:num>
  <w:num w:numId="22">
    <w:abstractNumId w:val="12"/>
  </w:num>
  <w:num w:numId="23">
    <w:abstractNumId w:val="26"/>
  </w:num>
  <w:num w:numId="24">
    <w:abstractNumId w:val="27"/>
  </w:num>
  <w:num w:numId="25">
    <w:abstractNumId w:val="18"/>
  </w:num>
  <w:num w:numId="26">
    <w:abstractNumId w:val="27"/>
  </w:num>
  <w:num w:numId="27">
    <w:abstractNumId w:val="26"/>
    <w:lvlOverride w:ilvl="0">
      <w:startOverride w:val="1"/>
    </w:lvlOverride>
  </w:num>
  <w:num w:numId="28">
    <w:abstractNumId w:val="21"/>
  </w:num>
  <w:num w:numId="29">
    <w:abstractNumId w:val="6"/>
  </w:num>
  <w:num w:numId="30">
    <w:abstractNumId w:val="32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1"/>
  </w:num>
  <w:num w:numId="35">
    <w:abstractNumId w:val="9"/>
  </w:num>
  <w:num w:numId="36">
    <w:abstractNumId w:val="33"/>
  </w:num>
  <w:num w:numId="37">
    <w:abstractNumId w:val="25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4EA7"/>
    <w:rsid w:val="000C171F"/>
    <w:rsid w:val="000C5AEA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0A0B"/>
    <w:rsid w:val="0014351A"/>
    <w:rsid w:val="0014421B"/>
    <w:rsid w:val="00144DCA"/>
    <w:rsid w:val="00144F51"/>
    <w:rsid w:val="00145DAA"/>
    <w:rsid w:val="00163F13"/>
    <w:rsid w:val="00164854"/>
    <w:rsid w:val="0016720A"/>
    <w:rsid w:val="001706B9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08A9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3488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1541B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E93"/>
    <w:rsid w:val="00552FC8"/>
    <w:rsid w:val="00560302"/>
    <w:rsid w:val="00563E15"/>
    <w:rsid w:val="00570DDC"/>
    <w:rsid w:val="00572CD6"/>
    <w:rsid w:val="00596E93"/>
    <w:rsid w:val="005A01D1"/>
    <w:rsid w:val="005A0338"/>
    <w:rsid w:val="005B22CD"/>
    <w:rsid w:val="005C6453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5522D"/>
    <w:rsid w:val="00763D19"/>
    <w:rsid w:val="00764B35"/>
    <w:rsid w:val="00764CB8"/>
    <w:rsid w:val="007763F2"/>
    <w:rsid w:val="00790CEC"/>
    <w:rsid w:val="007921C7"/>
    <w:rsid w:val="00795335"/>
    <w:rsid w:val="007959CD"/>
    <w:rsid w:val="007A5629"/>
    <w:rsid w:val="007B0BBE"/>
    <w:rsid w:val="007B15B6"/>
    <w:rsid w:val="007B1BFA"/>
    <w:rsid w:val="007C2724"/>
    <w:rsid w:val="007D55AB"/>
    <w:rsid w:val="007D6539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E6FA9"/>
    <w:rsid w:val="009F15C4"/>
    <w:rsid w:val="00A0114A"/>
    <w:rsid w:val="00A10162"/>
    <w:rsid w:val="00A147B5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45F5"/>
    <w:rsid w:val="00A96A9D"/>
    <w:rsid w:val="00AA056C"/>
    <w:rsid w:val="00AA27DD"/>
    <w:rsid w:val="00AA606D"/>
    <w:rsid w:val="00AB2650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93D11"/>
    <w:rsid w:val="00BA064A"/>
    <w:rsid w:val="00BA0AEA"/>
    <w:rsid w:val="00BA0EF5"/>
    <w:rsid w:val="00BA36FE"/>
    <w:rsid w:val="00BA4B29"/>
    <w:rsid w:val="00BB6BF1"/>
    <w:rsid w:val="00BC08FC"/>
    <w:rsid w:val="00BD5AC1"/>
    <w:rsid w:val="00BE0456"/>
    <w:rsid w:val="00BE1182"/>
    <w:rsid w:val="00BF05BF"/>
    <w:rsid w:val="00C00267"/>
    <w:rsid w:val="00C066D6"/>
    <w:rsid w:val="00C13658"/>
    <w:rsid w:val="00C136A8"/>
    <w:rsid w:val="00C1423B"/>
    <w:rsid w:val="00C20757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39C9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A1856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87D8F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567C0"/>
    <w:rsid w:val="00F60FF0"/>
    <w:rsid w:val="00F63C32"/>
    <w:rsid w:val="00F666FD"/>
    <w:rsid w:val="00F7098E"/>
    <w:rsid w:val="00F72F1D"/>
    <w:rsid w:val="00F74015"/>
    <w:rsid w:val="00F747E3"/>
    <w:rsid w:val="00F74FA7"/>
    <w:rsid w:val="00F76185"/>
    <w:rsid w:val="00F82B5F"/>
    <w:rsid w:val="00F8533B"/>
    <w:rsid w:val="00F93756"/>
    <w:rsid w:val="00F96741"/>
    <w:rsid w:val="00FA1334"/>
    <w:rsid w:val="00FA3E46"/>
    <w:rsid w:val="00FA54F6"/>
    <w:rsid w:val="00FA7CD9"/>
    <w:rsid w:val="00FB1C4D"/>
    <w:rsid w:val="00FB7747"/>
    <w:rsid w:val="00FC1921"/>
    <w:rsid w:val="00FC4F58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1F0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8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8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8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8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1F0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8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8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8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8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2018.</izvorni_sadrzaj>
    <derivirana_varijabla naziv="DomainObject.StvarniPocetakDatum_1">27. lipnja 2018.</derivirana_varijabla>
  </DomainObject.StvarniPocetakDatum>
  <DomainObject.StvarniZavrsetakDatum>
    <izvorni_sadrzaj>27. lipnja 2018.</izvorni_sadrzaj>
    <derivirana_varijabla naziv="DomainObject.StvarniZavrsetakDatum_1">27. lipnja 2018.</derivirana_varijabla>
  </DomainObject.StvarniZavrsetakDatum>
  <DomainObject.PlaniraniZavrsetakDatum>
    <izvorni_sadrzaj>27. lipnja 2018.</izvorni_sadrzaj>
    <derivirana_varijabla naziv="DomainObject.PlaniraniZavrsetakDatum_1">27. lipnja 2018.</derivirana_varijabla>
  </DomainObject.PlaniraniZavrsetakDatum>
  <DomainObject.PlaniraniPocetakDatum>
    <izvorni_sadrzaj>27. lipnja 2018.</izvorni_sadrzaj>
    <derivirana_varijabla naziv="DomainObject.PlaniraniPocetakDatum_1">27. lipnja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2018.</izvorni_sadrzaj>
    <derivirana_varijabla naziv="DomainObject.Zapisnik.DatumKreiranja_1">27.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St-357/2013-96</izvorni_sadrzaj>
    <derivirana_varijabla naziv="DomainObject.Zapisnik.Oznaka_1">St-357/2013-96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St-357/2013-96</izvorni_sadrzaj>
    <derivirana_varijabla naziv="DomainObject.PoslovniBrojDokumenta_1">St-357/2013-96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1635F-E2C1-406F-AF53-D131CD599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827</properties:Words>
  <properties:Characters>4948</properties:Characters>
  <properties:Lines>204</properties:Lines>
  <properties:Paragraphs>96</properties:Paragraphs>
  <properties:TotalTime>366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2018-06-27T06:05:00Z</cp:lastPrinted>
  <dcterms:modified xmlns:xsi="http://www.w3.org/2001/XMLSchema-instance" xsi:type="dcterms:W3CDTF">2018-06-27T06:22:00Z</dcterms:modified>
  <cp:revision>117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St-357/2013-96 / Zapisnik - Završno ročište vjerovnika (St-357-13-96 ZAPISNIK OD 27.06.2018.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