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2c91" w14:paraId="bee2c91" w:rsidRDefault="006853FE" w:rsidP="009E0201" w:rsidR="006853FE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6853FE" w:rsidP="009E0201" w:rsidR="006853FE">
      <w:pPr>
        <w:pStyle w:val="Naslov2"/>
        <w:jc w:val="left"/>
        <w:rPr>
          <w:b w:val="false"/>
          <w:bCs/>
          <w:sz w:val="24"/>
          <w:szCs w:val="24"/>
        </w:rPr>
      </w:pPr>
      <w:r w:rsidRPr="006853FE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4B71FE">
      <w:pPr>
        <w:pStyle w:val="Naslov2"/>
        <w:jc w:val="left"/>
        <w:rPr>
          <w:b w:val="false"/>
          <w:bCs/>
          <w:sz w:val="24"/>
          <w:szCs w:val="24"/>
        </w:rPr>
      </w:pPr>
      <w:r w:rsidRPr="004B71FE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4B71FE">
      <w:pPr>
        <w:rPr>
          <w:sz w:val="24"/>
          <w:szCs w:val="24"/>
        </w:rPr>
      </w:pPr>
      <w:r w:rsidRPr="004B71FE">
        <w:rPr>
          <w:sz w:val="24"/>
          <w:szCs w:val="24"/>
        </w:rPr>
        <w:t>Trgovački sud u Zagrebu</w:t>
      </w:r>
    </w:p>
    <w:p w:rsidRDefault="009E0201" w:rsidP="009E0201" w:rsidR="002524F7" w:rsidRPr="004B71FE">
      <w:pPr>
        <w:pStyle w:val="Naslov"/>
        <w:jc w:val="left"/>
        <w:rPr>
          <w:b w:val="false"/>
          <w:sz w:val="24"/>
          <w:szCs w:val="24"/>
        </w:rPr>
      </w:pPr>
      <w:r w:rsidRPr="004B71FE">
        <w:rPr>
          <w:b w:val="false"/>
          <w:sz w:val="24"/>
          <w:szCs w:val="24"/>
        </w:rPr>
        <w:t>Zagreb, Amruševa 2/II</w:t>
      </w:r>
    </w:p>
    <w:p w:rsidRDefault="00CA7173" w:rsidR="00CA7173" w:rsidRPr="004B71FE">
      <w:pPr>
        <w:pStyle w:val="Naslov"/>
        <w:jc w:val="right"/>
        <w:rPr>
          <w:b w:val="false"/>
          <w:sz w:val="24"/>
          <w:szCs w:val="24"/>
        </w:rPr>
      </w:pPr>
    </w:p>
    <w:p w:rsidRDefault="00374B06" w:rsidP="004944B2" w:rsidR="004944B2" w:rsidRPr="004B71FE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 w:rsidRPr="004B71FE">
        <w:rPr>
          <w:szCs w:val="24"/>
          <w:lang w:val="pt-BR"/>
        </w:rPr>
        <w:t xml:space="preserve"> </w:t>
      </w:r>
      <w:r w:rsidRPr="004B71FE">
        <w:rPr>
          <w:b/>
          <w:szCs w:val="24"/>
        </w:rPr>
        <w:t xml:space="preserve"> </w:t>
      </w:r>
      <w:proofErr w:type="spellStart"/>
      <w:r w:rsidR="004944B2" w:rsidRPr="004B71FE">
        <w:rPr>
          <w:szCs w:val="24"/>
        </w:rPr>
        <w:t>40</w:t>
      </w:r>
      <w:proofErr w:type="spellEnd"/>
      <w:r w:rsidR="004944B2" w:rsidRPr="004B71FE">
        <w:rPr>
          <w:szCs w:val="24"/>
        </w:rPr>
        <w:t>. St-</w:t>
      </w:r>
      <w:proofErr w:type="spellStart"/>
      <w:r w:rsidR="00F04874">
        <w:rPr>
          <w:szCs w:val="24"/>
        </w:rPr>
        <w:t>300</w:t>
      </w:r>
      <w:proofErr w:type="spellEnd"/>
      <w:r w:rsidR="009141F3">
        <w:rPr>
          <w:szCs w:val="24"/>
        </w:rPr>
        <w:t>/</w:t>
      </w:r>
      <w:proofErr w:type="spellStart"/>
      <w:r w:rsidR="0092673F">
        <w:rPr>
          <w:szCs w:val="24"/>
        </w:rPr>
        <w:t>200</w:t>
      </w:r>
      <w:r w:rsidR="00F04874">
        <w:rPr>
          <w:szCs w:val="24"/>
        </w:rPr>
        <w:t>1</w:t>
      </w:r>
      <w:proofErr w:type="spellEnd"/>
    </w:p>
    <w:p w:rsidRDefault="00374B06" w:rsidP="00374B06" w:rsidR="00374B06">
      <w:pPr>
        <w:jc w:val="center"/>
        <w:rPr>
          <w:sz w:val="24"/>
          <w:szCs w:val="24"/>
        </w:rPr>
      </w:pPr>
    </w:p>
    <w:p w:rsidRDefault="00890465" w:rsidP="00374B06" w:rsidR="00890465">
      <w:pPr>
        <w:jc w:val="center"/>
        <w:rPr>
          <w:sz w:val="24"/>
          <w:szCs w:val="24"/>
        </w:rPr>
      </w:pPr>
    </w:p>
    <w:p w:rsidRDefault="00890465" w:rsidP="00374B06" w:rsidR="00890465" w:rsidRPr="004B71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E P U B L I K A  H R V A T S K A</w:t>
      </w:r>
    </w:p>
    <w:p w:rsidRDefault="00374B06" w:rsidP="00374B06" w:rsidR="00374B06" w:rsidRPr="00D56C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J E Š E NJ E</w:t>
      </w:r>
    </w:p>
    <w:p w:rsidRDefault="00DB4120" w:rsidP="00374B06" w:rsidR="00DB4120" w:rsidRPr="00D56C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ab/>
      </w:r>
      <w:r w:rsidR="009C34C9" w:rsidRPr="004B71FE">
        <w:rPr>
          <w:sz w:val="24"/>
          <w:szCs w:val="24"/>
        </w:rPr>
        <w:t xml:space="preserve">TRGOVAČKI SUD U ZAGREBU po sucu Anti Galiću, kao stečajnom sucu, u stečajnom postupku nad stečajna masa iza </w:t>
      </w:r>
      <w:r w:rsidR="00F04874">
        <w:rPr>
          <w:sz w:val="24"/>
          <w:szCs w:val="24"/>
        </w:rPr>
        <w:t xml:space="preserve">STAKLO </w:t>
      </w:r>
      <w:proofErr w:type="spellStart"/>
      <w:r w:rsidR="00F04874">
        <w:rPr>
          <w:sz w:val="24"/>
          <w:szCs w:val="24"/>
        </w:rPr>
        <w:t>SPLIT</w:t>
      </w:r>
      <w:proofErr w:type="spellEnd"/>
      <w:r w:rsidR="00F04874">
        <w:rPr>
          <w:sz w:val="24"/>
          <w:szCs w:val="24"/>
        </w:rPr>
        <w:t xml:space="preserve"> </w:t>
      </w:r>
      <w:r w:rsidR="009141F3">
        <w:rPr>
          <w:sz w:val="24"/>
          <w:szCs w:val="24"/>
        </w:rPr>
        <w:t>d.</w:t>
      </w:r>
      <w:r w:rsidR="00EA6DD0">
        <w:rPr>
          <w:sz w:val="24"/>
          <w:szCs w:val="24"/>
        </w:rPr>
        <w:t>o.o.</w:t>
      </w:r>
      <w:r w:rsidR="009141F3">
        <w:rPr>
          <w:sz w:val="24"/>
          <w:szCs w:val="24"/>
        </w:rPr>
        <w:t xml:space="preserve">, u stečaju, </w:t>
      </w:r>
      <w:r w:rsidR="00B64CA7">
        <w:rPr>
          <w:sz w:val="24"/>
          <w:szCs w:val="24"/>
        </w:rPr>
        <w:t xml:space="preserve">Sesvete, </w:t>
      </w:r>
      <w:proofErr w:type="spellStart"/>
      <w:r w:rsidR="00B64CA7">
        <w:rPr>
          <w:sz w:val="24"/>
          <w:szCs w:val="24"/>
        </w:rPr>
        <w:t>Kelekova</w:t>
      </w:r>
      <w:proofErr w:type="spellEnd"/>
      <w:r w:rsidR="00B64CA7">
        <w:rPr>
          <w:sz w:val="24"/>
          <w:szCs w:val="24"/>
        </w:rPr>
        <w:t xml:space="preserve"> </w:t>
      </w:r>
      <w:proofErr w:type="spellStart"/>
      <w:r w:rsidR="00B64CA7">
        <w:rPr>
          <w:sz w:val="24"/>
          <w:szCs w:val="24"/>
        </w:rPr>
        <w:t>bb</w:t>
      </w:r>
      <w:proofErr w:type="spellEnd"/>
      <w:r w:rsidR="009C34C9" w:rsidRPr="004B71FE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dana </w:t>
      </w:r>
      <w:proofErr w:type="spellStart"/>
      <w:r w:rsidR="00B64CA7">
        <w:rPr>
          <w:sz w:val="24"/>
          <w:szCs w:val="24"/>
        </w:rPr>
        <w:t>1</w:t>
      </w:r>
      <w:r w:rsidR="006853FE">
        <w:rPr>
          <w:sz w:val="24"/>
          <w:szCs w:val="24"/>
        </w:rPr>
        <w:t>3</w:t>
      </w:r>
      <w:r w:rsidR="00B64CA7">
        <w:rPr>
          <w:sz w:val="24"/>
          <w:szCs w:val="24"/>
        </w:rPr>
        <w:t>.ožujka</w:t>
      </w:r>
      <w:proofErr w:type="spellEnd"/>
      <w:r w:rsidRPr="004B71FE">
        <w:rPr>
          <w:sz w:val="24"/>
          <w:szCs w:val="24"/>
        </w:rPr>
        <w:t xml:space="preserve"> </w:t>
      </w:r>
      <w:proofErr w:type="spellStart"/>
      <w:r w:rsidRPr="004B71FE">
        <w:rPr>
          <w:sz w:val="24"/>
          <w:szCs w:val="24"/>
        </w:rPr>
        <w:t>201</w:t>
      </w:r>
      <w:r w:rsidR="00616E35" w:rsidRPr="004B71FE">
        <w:rPr>
          <w:sz w:val="24"/>
          <w:szCs w:val="24"/>
        </w:rPr>
        <w:t>9</w:t>
      </w:r>
      <w:proofErr w:type="spellEnd"/>
      <w:r w:rsidRPr="004B71FE">
        <w:rPr>
          <w:sz w:val="24"/>
          <w:szCs w:val="24"/>
        </w:rPr>
        <w:t>.</w:t>
      </w:r>
    </w:p>
    <w:p w:rsidRDefault="002524F7" w:rsidR="002524F7" w:rsidRPr="00D4082B">
      <w:pPr>
        <w:widowControl/>
        <w:jc w:val="both"/>
        <w:rPr>
          <w:sz w:val="40"/>
          <w:szCs w:val="40"/>
        </w:rPr>
      </w:pPr>
    </w:p>
    <w:p w:rsidRDefault="005318B7" w:rsidR="002524F7" w:rsidRPr="004B71FE">
      <w:pPr>
        <w:widowControl/>
        <w:jc w:val="center"/>
        <w:rPr>
          <w:b/>
          <w:sz w:val="24"/>
          <w:szCs w:val="24"/>
        </w:rPr>
      </w:pPr>
      <w:r w:rsidRPr="004B71FE">
        <w:rPr>
          <w:b/>
          <w:sz w:val="24"/>
          <w:szCs w:val="24"/>
        </w:rPr>
        <w:t>r j e š i o</w:t>
      </w:r>
      <w:r w:rsidR="00C55304" w:rsidRPr="004B71FE">
        <w:rPr>
          <w:b/>
          <w:sz w:val="24"/>
          <w:szCs w:val="24"/>
        </w:rPr>
        <w:t xml:space="preserve">   j e</w:t>
      </w:r>
    </w:p>
    <w:p w:rsidRDefault="007D39A0" w:rsidR="007D39A0" w:rsidRPr="004B71FE">
      <w:pPr>
        <w:widowControl/>
        <w:jc w:val="center"/>
        <w:rPr>
          <w:b/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I. U stečajnom postupku nad </w:t>
      </w:r>
      <w:r w:rsidR="00D4082B">
        <w:rPr>
          <w:sz w:val="24"/>
          <w:szCs w:val="24"/>
        </w:rPr>
        <w:t>s</w:t>
      </w:r>
      <w:r w:rsidRPr="004B71FE">
        <w:rPr>
          <w:sz w:val="24"/>
          <w:szCs w:val="24"/>
        </w:rPr>
        <w:t xml:space="preserve">tečajnom masom iza </w:t>
      </w:r>
      <w:r w:rsidR="00B64CA7">
        <w:rPr>
          <w:sz w:val="24"/>
          <w:szCs w:val="24"/>
        </w:rPr>
        <w:t xml:space="preserve">STAKLO </w:t>
      </w:r>
      <w:proofErr w:type="spellStart"/>
      <w:r w:rsidR="00B64CA7">
        <w:rPr>
          <w:sz w:val="24"/>
          <w:szCs w:val="24"/>
        </w:rPr>
        <w:t>SPLIT</w:t>
      </w:r>
      <w:proofErr w:type="spellEnd"/>
      <w:r w:rsidR="00B64CA7">
        <w:rPr>
          <w:sz w:val="24"/>
          <w:szCs w:val="24"/>
        </w:rPr>
        <w:t xml:space="preserve"> d.o.o., u stečaju, Sesvete, </w:t>
      </w:r>
      <w:proofErr w:type="spellStart"/>
      <w:r w:rsidR="00B64CA7">
        <w:rPr>
          <w:sz w:val="24"/>
          <w:szCs w:val="24"/>
        </w:rPr>
        <w:t>Kelekova</w:t>
      </w:r>
      <w:proofErr w:type="spellEnd"/>
      <w:r w:rsidR="00B64CA7">
        <w:rPr>
          <w:sz w:val="24"/>
          <w:szCs w:val="24"/>
        </w:rPr>
        <w:t xml:space="preserve"> </w:t>
      </w:r>
      <w:proofErr w:type="spellStart"/>
      <w:r w:rsidR="00B64CA7">
        <w:rPr>
          <w:sz w:val="24"/>
          <w:szCs w:val="24"/>
        </w:rPr>
        <w:t>bb</w:t>
      </w:r>
      <w:proofErr w:type="spellEnd"/>
      <w:r w:rsidR="00B64CA7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nastavlja se stečajni postupak radi naknadne diobe. </w:t>
      </w:r>
    </w:p>
    <w:p w:rsidRDefault="004B71FE" w:rsidP="004B71FE" w:rsidR="004B71FE" w:rsidRPr="004B71FE">
      <w:pPr>
        <w:ind w:firstLine="720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 xml:space="preserve">II. Stečajna masa iza </w:t>
      </w:r>
      <w:r w:rsidR="00B64CA7">
        <w:rPr>
          <w:sz w:val="24"/>
          <w:szCs w:val="24"/>
        </w:rPr>
        <w:t xml:space="preserve">STAKLO </w:t>
      </w:r>
      <w:proofErr w:type="spellStart"/>
      <w:r w:rsidR="00B64CA7">
        <w:rPr>
          <w:sz w:val="24"/>
          <w:szCs w:val="24"/>
        </w:rPr>
        <w:t>SPLIT</w:t>
      </w:r>
      <w:proofErr w:type="spellEnd"/>
      <w:r w:rsidR="00B64CA7">
        <w:rPr>
          <w:sz w:val="24"/>
          <w:szCs w:val="24"/>
        </w:rPr>
        <w:t xml:space="preserve"> d.o.o., u stečaju, Sesvete, </w:t>
      </w:r>
      <w:proofErr w:type="spellStart"/>
      <w:r w:rsidR="00B64CA7">
        <w:rPr>
          <w:sz w:val="24"/>
          <w:szCs w:val="24"/>
        </w:rPr>
        <w:t>Kelekova</w:t>
      </w:r>
      <w:proofErr w:type="spellEnd"/>
      <w:r w:rsidR="00B64CA7">
        <w:rPr>
          <w:sz w:val="24"/>
          <w:szCs w:val="24"/>
        </w:rPr>
        <w:t xml:space="preserve"> </w:t>
      </w:r>
      <w:proofErr w:type="spellStart"/>
      <w:r w:rsidR="00B64CA7">
        <w:rPr>
          <w:sz w:val="24"/>
          <w:szCs w:val="24"/>
        </w:rPr>
        <w:t>bb</w:t>
      </w:r>
      <w:proofErr w:type="spellEnd"/>
      <w:r w:rsidRPr="004B71FE">
        <w:rPr>
          <w:sz w:val="24"/>
          <w:szCs w:val="24"/>
        </w:rPr>
        <w:t>, upisuje se u sudski registar</w:t>
      </w:r>
    </w:p>
    <w:p w:rsidRDefault="004B71FE" w:rsidP="004B71FE" w:rsidR="004B71FE">
      <w:pPr>
        <w:ind w:firstLine="709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III. Stečajnu masu iza </w:t>
      </w:r>
      <w:r w:rsidR="00B64CA7">
        <w:rPr>
          <w:sz w:val="24"/>
          <w:szCs w:val="24"/>
        </w:rPr>
        <w:t xml:space="preserve">STAKLO </w:t>
      </w:r>
      <w:proofErr w:type="spellStart"/>
      <w:r w:rsidR="00B64CA7">
        <w:rPr>
          <w:sz w:val="24"/>
          <w:szCs w:val="24"/>
        </w:rPr>
        <w:t>SPLIT</w:t>
      </w:r>
      <w:proofErr w:type="spellEnd"/>
      <w:r w:rsidR="00B64CA7">
        <w:rPr>
          <w:sz w:val="24"/>
          <w:szCs w:val="24"/>
        </w:rPr>
        <w:t xml:space="preserve"> d.o.o., u stečaju, Sesvete, </w:t>
      </w:r>
      <w:proofErr w:type="spellStart"/>
      <w:r w:rsidR="00B64CA7">
        <w:rPr>
          <w:sz w:val="24"/>
          <w:szCs w:val="24"/>
        </w:rPr>
        <w:t>Kelekova</w:t>
      </w:r>
      <w:proofErr w:type="spellEnd"/>
      <w:r w:rsidR="00B64CA7">
        <w:rPr>
          <w:sz w:val="24"/>
          <w:szCs w:val="24"/>
        </w:rPr>
        <w:t xml:space="preserve"> </w:t>
      </w:r>
      <w:proofErr w:type="spellStart"/>
      <w:r w:rsidR="00B64CA7">
        <w:rPr>
          <w:sz w:val="24"/>
          <w:szCs w:val="24"/>
        </w:rPr>
        <w:t>bb</w:t>
      </w:r>
      <w:proofErr w:type="spellEnd"/>
      <w:r>
        <w:rPr>
          <w:sz w:val="24"/>
          <w:szCs w:val="24"/>
        </w:rPr>
        <w:t xml:space="preserve">,  </w:t>
      </w:r>
      <w:r w:rsidRPr="004B71FE">
        <w:rPr>
          <w:sz w:val="24"/>
          <w:szCs w:val="24"/>
        </w:rPr>
        <w:t xml:space="preserve">nastavlja zastupati dosadašnji stečajni upravitelj </w:t>
      </w:r>
      <w:r w:rsidR="00B64CA7">
        <w:rPr>
          <w:sz w:val="24"/>
          <w:szCs w:val="24"/>
        </w:rPr>
        <w:t xml:space="preserve">Marija Vujčić </w:t>
      </w:r>
      <w:proofErr w:type="spellStart"/>
      <w:r w:rsidR="00B64CA7">
        <w:rPr>
          <w:sz w:val="24"/>
          <w:szCs w:val="24"/>
        </w:rPr>
        <w:t>Turkulin</w:t>
      </w:r>
      <w:proofErr w:type="spellEnd"/>
      <w:r w:rsidR="00927290">
        <w:rPr>
          <w:sz w:val="24"/>
          <w:szCs w:val="24"/>
        </w:rPr>
        <w:t xml:space="preserve">, </w:t>
      </w:r>
      <w:r w:rsidR="009A0473">
        <w:rPr>
          <w:sz w:val="24"/>
          <w:szCs w:val="24"/>
        </w:rPr>
        <w:t xml:space="preserve">Zagreb, Vrtlarska 3. </w:t>
      </w:r>
      <w:proofErr w:type="spellStart"/>
      <w:r w:rsidR="009A0473">
        <w:rPr>
          <w:sz w:val="24"/>
          <w:szCs w:val="24"/>
        </w:rPr>
        <w:t>OIB</w:t>
      </w:r>
      <w:proofErr w:type="spellEnd"/>
      <w:r w:rsidR="009A0473">
        <w:rPr>
          <w:sz w:val="24"/>
          <w:szCs w:val="24"/>
        </w:rPr>
        <w:t xml:space="preserve"> </w:t>
      </w:r>
      <w:proofErr w:type="spellStart"/>
      <w:r w:rsidR="009A0473">
        <w:rPr>
          <w:sz w:val="24"/>
          <w:szCs w:val="24"/>
        </w:rPr>
        <w:t>22593287559</w:t>
      </w:r>
      <w:proofErr w:type="spellEnd"/>
    </w:p>
    <w:p w:rsidRDefault="00D56CFE" w:rsidP="004B71FE" w:rsidR="00D56CFE" w:rsidRPr="00DB4120">
      <w:pPr>
        <w:ind w:firstLine="709"/>
        <w:jc w:val="both"/>
        <w:rPr>
          <w:sz w:val="40"/>
          <w:szCs w:val="40"/>
        </w:rPr>
      </w:pP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Obrazloženje</w:t>
      </w: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 </w:t>
      </w:r>
    </w:p>
    <w:p w:rsidRDefault="00B64CA7" w:rsidP="004B71FE" w:rsidR="002167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4B71FE" w:rsidRPr="004B71FE">
        <w:rPr>
          <w:sz w:val="24"/>
          <w:szCs w:val="24"/>
        </w:rPr>
        <w:t xml:space="preserve">odneskom od </w:t>
      </w:r>
      <w:proofErr w:type="spellStart"/>
      <w:r>
        <w:rPr>
          <w:sz w:val="24"/>
          <w:szCs w:val="24"/>
        </w:rPr>
        <w:t>22.veljače</w:t>
      </w:r>
      <w:proofErr w:type="spellEnd"/>
      <w:r w:rsidR="002167CD">
        <w:rPr>
          <w:sz w:val="24"/>
          <w:szCs w:val="24"/>
        </w:rPr>
        <w:t xml:space="preserve"> </w:t>
      </w:r>
      <w:proofErr w:type="spellStart"/>
      <w:r w:rsidR="002167CD">
        <w:rPr>
          <w:sz w:val="24"/>
          <w:szCs w:val="24"/>
        </w:rPr>
        <w:t>201</w:t>
      </w:r>
      <w:r w:rsidR="0013363B">
        <w:rPr>
          <w:sz w:val="24"/>
          <w:szCs w:val="24"/>
        </w:rPr>
        <w:t>9</w:t>
      </w:r>
      <w:proofErr w:type="spellEnd"/>
      <w:r w:rsidR="002167CD">
        <w:rPr>
          <w:sz w:val="24"/>
          <w:szCs w:val="24"/>
        </w:rPr>
        <w:t>.</w:t>
      </w:r>
      <w:r w:rsidR="00833146">
        <w:rPr>
          <w:sz w:val="24"/>
          <w:szCs w:val="24"/>
        </w:rPr>
        <w:t xml:space="preserve"> </w:t>
      </w:r>
      <w:r w:rsidR="004B71FE" w:rsidRPr="004B71FE">
        <w:rPr>
          <w:sz w:val="24"/>
          <w:szCs w:val="24"/>
        </w:rPr>
        <w:t>stečajni je upravitelj predložio nastavak postupka radi na</w:t>
      </w:r>
      <w:r w:rsidR="0013363B">
        <w:rPr>
          <w:sz w:val="24"/>
          <w:szCs w:val="24"/>
        </w:rPr>
        <w:t>knadno pronađene imovine dužnika i predložio nastavak postupka radi naknadne diobe.</w:t>
      </w:r>
    </w:p>
    <w:p w:rsidRDefault="00E038B7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 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Prema odredbi čl.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1. </w:t>
      </w:r>
      <w:r w:rsidR="002E0831" w:rsidRPr="004B71FE">
        <w:rPr>
          <w:sz w:val="24"/>
          <w:szCs w:val="24"/>
        </w:rPr>
        <w:t xml:space="preserve">Stečajnog zakona ( </w:t>
      </w:r>
      <w:proofErr w:type="spellStart"/>
      <w:r w:rsidR="002E0831" w:rsidRPr="004B71FE">
        <w:rPr>
          <w:sz w:val="24"/>
          <w:szCs w:val="24"/>
        </w:rPr>
        <w:t>N.N</w:t>
      </w:r>
      <w:proofErr w:type="spellEnd"/>
      <w:r w:rsidR="002E0831" w:rsidRPr="004B71FE">
        <w:rPr>
          <w:sz w:val="24"/>
          <w:szCs w:val="24"/>
        </w:rPr>
        <w:t xml:space="preserve">. br. </w:t>
      </w:r>
      <w:proofErr w:type="spellStart"/>
      <w:r w:rsidR="002E0831" w:rsidRPr="004B71FE">
        <w:rPr>
          <w:sz w:val="24"/>
          <w:szCs w:val="24"/>
        </w:rPr>
        <w:t>44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96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29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99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129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00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123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03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82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06</w:t>
      </w:r>
      <w:proofErr w:type="spellEnd"/>
      <w:r w:rsidR="002E0831" w:rsidRPr="004B71FE">
        <w:rPr>
          <w:sz w:val="24"/>
          <w:szCs w:val="24"/>
        </w:rPr>
        <w:t xml:space="preserve">,  </w:t>
      </w:r>
      <w:proofErr w:type="spellStart"/>
      <w:r w:rsidR="002E0831" w:rsidRPr="004B71FE">
        <w:rPr>
          <w:sz w:val="24"/>
          <w:szCs w:val="24"/>
        </w:rPr>
        <w:t>116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10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25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12</w:t>
      </w:r>
      <w:proofErr w:type="spellEnd"/>
      <w:r w:rsidR="002E0831" w:rsidRPr="004B71FE">
        <w:rPr>
          <w:sz w:val="24"/>
          <w:szCs w:val="24"/>
        </w:rPr>
        <w:t xml:space="preserve"> i </w:t>
      </w:r>
      <w:proofErr w:type="spellStart"/>
      <w:r w:rsidR="002E0831" w:rsidRPr="004B71FE">
        <w:rPr>
          <w:sz w:val="24"/>
          <w:szCs w:val="24"/>
        </w:rPr>
        <w:t>133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12</w:t>
      </w:r>
      <w:proofErr w:type="spellEnd"/>
      <w:r w:rsidR="002E0831" w:rsidRPr="004B71FE">
        <w:rPr>
          <w:sz w:val="24"/>
          <w:szCs w:val="24"/>
        </w:rPr>
        <w:t xml:space="preserve"> dalje: </w:t>
      </w:r>
      <w:proofErr w:type="spellStart"/>
      <w:r w:rsidR="002E0831" w:rsidRPr="004B71FE">
        <w:rPr>
          <w:sz w:val="24"/>
          <w:szCs w:val="24"/>
        </w:rPr>
        <w:t>SZ</w:t>
      </w:r>
      <w:proofErr w:type="spellEnd"/>
      <w:r w:rsidR="002E0831" w:rsidRPr="004B71FE">
        <w:rPr>
          <w:sz w:val="24"/>
          <w:szCs w:val="24"/>
        </w:rPr>
        <w:t xml:space="preserve">) koji Zakon se u ovom postupku primjenjuje temeljem odredbe članka </w:t>
      </w:r>
      <w:proofErr w:type="spellStart"/>
      <w:r w:rsidR="002E0831" w:rsidRPr="004B71FE">
        <w:rPr>
          <w:sz w:val="24"/>
          <w:szCs w:val="24"/>
        </w:rPr>
        <w:t>441</w:t>
      </w:r>
      <w:proofErr w:type="spellEnd"/>
      <w:r w:rsidR="002E0831" w:rsidRPr="004B71FE">
        <w:rPr>
          <w:sz w:val="24"/>
          <w:szCs w:val="24"/>
        </w:rPr>
        <w:t>. stavak 1. Stečajnog zakona (N.N.br.71/</w:t>
      </w:r>
      <w:proofErr w:type="spellStart"/>
      <w:r w:rsidR="002E0831" w:rsidRPr="004B71FE">
        <w:rPr>
          <w:sz w:val="24"/>
          <w:szCs w:val="24"/>
        </w:rPr>
        <w:t>15</w:t>
      </w:r>
      <w:proofErr w:type="spellEnd"/>
      <w:r w:rsidR="002E0831" w:rsidRPr="004B71FE">
        <w:rPr>
          <w:sz w:val="24"/>
          <w:szCs w:val="24"/>
        </w:rPr>
        <w:t xml:space="preserve"> i </w:t>
      </w:r>
      <w:proofErr w:type="spellStart"/>
      <w:r w:rsidR="002E0831" w:rsidRPr="004B71FE">
        <w:rPr>
          <w:sz w:val="24"/>
          <w:szCs w:val="24"/>
        </w:rPr>
        <w:t>104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17</w:t>
      </w:r>
      <w:proofErr w:type="spellEnd"/>
      <w:r w:rsidR="002E0831">
        <w:rPr>
          <w:sz w:val="24"/>
          <w:szCs w:val="24"/>
        </w:rPr>
        <w:t xml:space="preserve">, dalje: </w:t>
      </w:r>
      <w:proofErr w:type="spellStart"/>
      <w:r w:rsidR="002E0831">
        <w:rPr>
          <w:sz w:val="24"/>
          <w:szCs w:val="24"/>
        </w:rPr>
        <w:t>SZ15</w:t>
      </w:r>
      <w:proofErr w:type="spellEnd"/>
      <w:r w:rsidR="002E0831" w:rsidRPr="004B71FE">
        <w:rPr>
          <w:sz w:val="24"/>
          <w:szCs w:val="24"/>
        </w:rPr>
        <w:t>)</w:t>
      </w:r>
      <w:r w:rsidR="002E0831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stečajni sudac će na prijedlog stečajnog upravitelja, kojeg od stečajnih vjerovnika ili po službenoj dužnosti odrediti nastavak postupka radi naknadne diobe ako se nakon završnog ročišta: </w:t>
      </w:r>
      <w:proofErr w:type="spellStart"/>
      <w:r w:rsidRPr="004B71FE">
        <w:rPr>
          <w:sz w:val="24"/>
          <w:szCs w:val="24"/>
        </w:rPr>
        <w:t>1.stvore</w:t>
      </w:r>
      <w:proofErr w:type="spellEnd"/>
      <w:r w:rsidRPr="004B71FE">
        <w:rPr>
          <w:sz w:val="24"/>
          <w:szCs w:val="24"/>
        </w:rPr>
        <w:t xml:space="preserve"> uvjeti da se zadržani iznosi podjele stečajnim vjerovnicima, </w:t>
      </w:r>
      <w:proofErr w:type="spellStart"/>
      <w:r w:rsidRPr="004B71FE">
        <w:rPr>
          <w:sz w:val="24"/>
          <w:szCs w:val="24"/>
        </w:rPr>
        <w:t>2.iznosi</w:t>
      </w:r>
      <w:proofErr w:type="spellEnd"/>
      <w:r w:rsidRPr="004B71FE">
        <w:rPr>
          <w:sz w:val="24"/>
          <w:szCs w:val="24"/>
        </w:rPr>
        <w:t xml:space="preserve"> koji su isplaćeni iz stečajne mase vrate natrag u masu i 3.  pronađe imovina koja ulazi u stečajnu masu.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Kako je dakle stečajni upravitelj </w:t>
      </w:r>
      <w:r w:rsidR="005C42F0">
        <w:rPr>
          <w:sz w:val="24"/>
          <w:szCs w:val="24"/>
        </w:rPr>
        <w:t xml:space="preserve">predložio nastavak ovog stečajnog postupka radi </w:t>
      </w:r>
      <w:r w:rsidR="0013363B">
        <w:rPr>
          <w:sz w:val="24"/>
          <w:szCs w:val="24"/>
        </w:rPr>
        <w:t xml:space="preserve">naknado </w:t>
      </w:r>
      <w:r w:rsidR="00D56A70">
        <w:rPr>
          <w:sz w:val="24"/>
          <w:szCs w:val="24"/>
        </w:rPr>
        <w:t>pronađene imovine koja ulazio u stečajnu masu</w:t>
      </w:r>
      <w:r w:rsidR="000B0DD6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temeljem naprijed citiranog  članka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</w:t>
      </w:r>
      <w:r w:rsidR="000B0DD6">
        <w:rPr>
          <w:sz w:val="24"/>
          <w:szCs w:val="24"/>
        </w:rPr>
        <w:t>3</w:t>
      </w:r>
      <w:r w:rsidRPr="004B71FE">
        <w:rPr>
          <w:sz w:val="24"/>
          <w:szCs w:val="24"/>
        </w:rPr>
        <w:t xml:space="preserve">. </w:t>
      </w:r>
      <w:proofErr w:type="spellStart"/>
      <w:r w:rsidRPr="004B71FE">
        <w:rPr>
          <w:sz w:val="24"/>
          <w:szCs w:val="24"/>
        </w:rPr>
        <w:t>SZ</w:t>
      </w:r>
      <w:proofErr w:type="spellEnd"/>
      <w:r w:rsidRPr="004B71FE">
        <w:rPr>
          <w:sz w:val="24"/>
          <w:szCs w:val="24"/>
        </w:rPr>
        <w:t xml:space="preserve"> riješeno je kao pod </w:t>
      </w:r>
      <w:proofErr w:type="spellStart"/>
      <w:r w:rsidRPr="004B71FE">
        <w:rPr>
          <w:sz w:val="24"/>
          <w:szCs w:val="24"/>
        </w:rPr>
        <w:t>toč.I</w:t>
      </w:r>
      <w:proofErr w:type="spellEnd"/>
      <w:r w:rsidRPr="004B71FE">
        <w:rPr>
          <w:sz w:val="24"/>
          <w:szCs w:val="24"/>
        </w:rPr>
        <w:t>.</w:t>
      </w:r>
    </w:p>
    <w:p w:rsidRDefault="00F477CE" w:rsidP="00D57552" w:rsidR="00F477CE">
      <w:pPr>
        <w:widowControl/>
        <w:ind w:firstLine="720"/>
        <w:jc w:val="both"/>
        <w:rPr>
          <w:sz w:val="24"/>
          <w:szCs w:val="24"/>
        </w:rPr>
      </w:pPr>
    </w:p>
    <w:p w:rsidRDefault="00D57552" w:rsidP="00D57552" w:rsidR="00D5755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6011D1">
        <w:rPr>
          <w:sz w:val="24"/>
          <w:szCs w:val="24"/>
        </w:rPr>
        <w:t xml:space="preserve"> i </w:t>
      </w:r>
      <w:proofErr w:type="spellStart"/>
      <w:r w:rsidR="006011D1">
        <w:rPr>
          <w:sz w:val="24"/>
          <w:szCs w:val="24"/>
        </w:rPr>
        <w:t>104</w:t>
      </w:r>
      <w:proofErr w:type="spellEnd"/>
      <w:r w:rsidR="006011D1">
        <w:rPr>
          <w:sz w:val="24"/>
          <w:szCs w:val="24"/>
        </w:rPr>
        <w:t>/</w:t>
      </w:r>
      <w:proofErr w:type="spellStart"/>
      <w:r w:rsidR="006011D1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dalje </w:t>
      </w:r>
      <w:proofErr w:type="spellStart"/>
      <w:r>
        <w:rPr>
          <w:sz w:val="24"/>
          <w:szCs w:val="24"/>
        </w:rPr>
        <w:t>SZ</w:t>
      </w:r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) koja odredba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>. stavk</w:t>
      </w:r>
      <w:r w:rsidR="006011D1">
        <w:rPr>
          <w:sz w:val="24"/>
          <w:szCs w:val="24"/>
        </w:rPr>
        <w:t>a</w:t>
      </w:r>
      <w:r>
        <w:rPr>
          <w:sz w:val="24"/>
          <w:szCs w:val="24"/>
        </w:rPr>
        <w:t xml:space="preserve"> 1.  istog Zakona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6011D1">
        <w:rPr>
          <w:sz w:val="24"/>
          <w:szCs w:val="24"/>
        </w:rPr>
        <w:t xml:space="preserve"> </w:t>
      </w:r>
      <w:proofErr w:type="spellStart"/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)</w:t>
      </w:r>
    </w:p>
    <w:p w:rsidRDefault="00F477CE" w:rsidP="00D57552" w:rsidR="00F477CE">
      <w:pPr>
        <w:widowControl/>
        <w:ind w:firstLine="720"/>
        <w:jc w:val="both"/>
        <w:rPr>
          <w:sz w:val="24"/>
          <w:szCs w:val="24"/>
        </w:rPr>
      </w:pPr>
    </w:p>
    <w:p w:rsidRDefault="00D57552" w:rsidP="00D57552" w:rsidR="00D5755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6011D1">
        <w:rPr>
          <w:sz w:val="24"/>
          <w:szCs w:val="24"/>
        </w:rPr>
        <w:t xml:space="preserve"> </w:t>
      </w:r>
      <w:proofErr w:type="spellStart"/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propisano je da će stečajni upravitelj i nakon zaključenja stečajnog postupka zastupati stečajnu masu.</w:t>
      </w:r>
    </w:p>
    <w:p w:rsidRDefault="00254637" w:rsidP="00D56A70" w:rsidR="00254637" w:rsidRPr="004B71FE">
      <w:pPr>
        <w:ind w:firstLine="709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Stečajni upravitelj</w:t>
      </w:r>
      <w:r>
        <w:rPr>
          <w:sz w:val="24"/>
          <w:szCs w:val="24"/>
        </w:rPr>
        <w:t xml:space="preserve"> </w:t>
      </w:r>
      <w:r w:rsidR="009A0473">
        <w:rPr>
          <w:sz w:val="24"/>
          <w:szCs w:val="24"/>
        </w:rPr>
        <w:t xml:space="preserve">Marija Vujčić </w:t>
      </w:r>
      <w:proofErr w:type="spellStart"/>
      <w:r w:rsidR="009A0473">
        <w:rPr>
          <w:sz w:val="24"/>
          <w:szCs w:val="24"/>
        </w:rPr>
        <w:t>Turkulin</w:t>
      </w:r>
      <w:proofErr w:type="spellEnd"/>
      <w:r w:rsidR="009A0473">
        <w:rPr>
          <w:sz w:val="24"/>
          <w:szCs w:val="24"/>
        </w:rPr>
        <w:t xml:space="preserve">, Zagreb, Vrtlarska 3. </w:t>
      </w:r>
      <w:proofErr w:type="spellStart"/>
      <w:r w:rsidR="009A0473">
        <w:rPr>
          <w:sz w:val="24"/>
          <w:szCs w:val="24"/>
        </w:rPr>
        <w:t>OIB</w:t>
      </w:r>
      <w:proofErr w:type="spellEnd"/>
      <w:r w:rsidR="009A0473">
        <w:rPr>
          <w:sz w:val="24"/>
          <w:szCs w:val="24"/>
        </w:rPr>
        <w:t xml:space="preserve"> </w:t>
      </w:r>
      <w:proofErr w:type="spellStart"/>
      <w:r w:rsidR="009A0473">
        <w:rPr>
          <w:sz w:val="24"/>
          <w:szCs w:val="24"/>
        </w:rPr>
        <w:t>22593287559</w:t>
      </w:r>
      <w:proofErr w:type="spellEnd"/>
      <w:r w:rsidR="00D56A70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imenovan metodom ručnog odabira obzirom je </w:t>
      </w:r>
      <w:r>
        <w:rPr>
          <w:sz w:val="24"/>
          <w:szCs w:val="24"/>
        </w:rPr>
        <w:t xml:space="preserve">ovaj stečajni postupak pokrenut prije stupanja na snagu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a </w:t>
      </w:r>
      <w:r w:rsidRPr="004B71FE">
        <w:rPr>
          <w:sz w:val="24"/>
          <w:szCs w:val="24"/>
        </w:rPr>
        <w:t xml:space="preserve">upravo taj stečajni upravitelj </w:t>
      </w:r>
      <w:r>
        <w:rPr>
          <w:sz w:val="24"/>
          <w:szCs w:val="24"/>
        </w:rPr>
        <w:t xml:space="preserve">je </w:t>
      </w:r>
      <w:r w:rsidRPr="004B71FE">
        <w:rPr>
          <w:sz w:val="24"/>
          <w:szCs w:val="24"/>
        </w:rPr>
        <w:t xml:space="preserve">obavljao dužnost stečajnog upravitelja </w:t>
      </w:r>
      <w:r>
        <w:rPr>
          <w:sz w:val="24"/>
          <w:szCs w:val="24"/>
        </w:rPr>
        <w:t xml:space="preserve">u vrijeme </w:t>
      </w:r>
      <w:r w:rsidRPr="004B71FE">
        <w:rPr>
          <w:sz w:val="24"/>
          <w:szCs w:val="24"/>
        </w:rPr>
        <w:t xml:space="preserve">zaključenja stečajnog postupka. </w:t>
      </w:r>
    </w:p>
    <w:p w:rsidRDefault="00D91899" w:rsidP="004B71FE" w:rsidR="00D91899">
      <w:pPr>
        <w:ind w:firstLine="720"/>
        <w:jc w:val="both"/>
        <w:rPr>
          <w:sz w:val="24"/>
          <w:szCs w:val="24"/>
        </w:rPr>
      </w:pPr>
    </w:p>
    <w:p w:rsidRDefault="00254637" w:rsidP="004B71FE" w:rsidR="00254637" w:rsidRPr="004B71FE">
      <w:pPr>
        <w:ind w:firstLine="720"/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center"/>
        <w:rPr>
          <w:bCs/>
          <w:sz w:val="24"/>
          <w:szCs w:val="24"/>
        </w:rPr>
      </w:pPr>
      <w:r w:rsidRPr="004B71FE">
        <w:rPr>
          <w:bCs/>
          <w:sz w:val="24"/>
          <w:szCs w:val="24"/>
        </w:rPr>
        <w:t xml:space="preserve">Zagreb, </w:t>
      </w:r>
      <w:proofErr w:type="spellStart"/>
      <w:r w:rsidR="009A0473">
        <w:rPr>
          <w:bCs/>
          <w:sz w:val="24"/>
          <w:szCs w:val="24"/>
        </w:rPr>
        <w:t>1</w:t>
      </w:r>
      <w:r w:rsidR="006853FE">
        <w:rPr>
          <w:bCs/>
          <w:sz w:val="24"/>
          <w:szCs w:val="24"/>
        </w:rPr>
        <w:t>3</w:t>
      </w:r>
      <w:r w:rsidR="009A0473">
        <w:rPr>
          <w:bCs/>
          <w:sz w:val="24"/>
          <w:szCs w:val="24"/>
        </w:rPr>
        <w:t>.ožujka</w:t>
      </w:r>
      <w:proofErr w:type="spellEnd"/>
      <w:r w:rsidRPr="004B71FE">
        <w:rPr>
          <w:bCs/>
          <w:sz w:val="24"/>
          <w:szCs w:val="24"/>
        </w:rPr>
        <w:t xml:space="preserve"> </w:t>
      </w:r>
      <w:proofErr w:type="spellStart"/>
      <w:r w:rsidRPr="004B71FE">
        <w:rPr>
          <w:bCs/>
          <w:sz w:val="24"/>
          <w:szCs w:val="24"/>
        </w:rPr>
        <w:t>201</w:t>
      </w:r>
      <w:r w:rsidR="00890465">
        <w:rPr>
          <w:bCs/>
          <w:sz w:val="24"/>
          <w:szCs w:val="24"/>
        </w:rPr>
        <w:t>9</w:t>
      </w:r>
      <w:proofErr w:type="spellEnd"/>
      <w:r w:rsidRPr="004B71FE">
        <w:rPr>
          <w:bCs/>
          <w:sz w:val="24"/>
          <w:szCs w:val="24"/>
        </w:rPr>
        <w:t>.</w:t>
      </w:r>
    </w:p>
    <w:p w:rsidRDefault="004B71FE" w:rsidP="004B71FE" w:rsidR="004B71FE" w:rsidRPr="004B71FE">
      <w:pPr>
        <w:ind w:firstLine="720" w:left="3600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                        </w:t>
      </w:r>
    </w:p>
    <w:p w:rsidRDefault="004B71FE" w:rsidP="004B71FE" w:rsidR="004B71FE" w:rsidRPr="004B71FE">
      <w:pPr>
        <w:ind w:firstLine="720" w:left="5040"/>
        <w:jc w:val="right"/>
        <w:rPr>
          <w:sz w:val="24"/>
          <w:szCs w:val="24"/>
        </w:rPr>
      </w:pPr>
      <w:r w:rsidRPr="004B71FE">
        <w:rPr>
          <w:sz w:val="24"/>
          <w:szCs w:val="24"/>
        </w:rPr>
        <w:t xml:space="preserve">               SUDAC:</w:t>
      </w:r>
    </w:p>
    <w:p w:rsidRDefault="004B71FE" w:rsidP="004B71FE" w:rsidR="004B71FE" w:rsidRPr="004B71FE">
      <w:pPr>
        <w:jc w:val="right"/>
        <w:rPr>
          <w:sz w:val="24"/>
          <w:szCs w:val="24"/>
        </w:rPr>
      </w:pPr>
      <w:r w:rsidRPr="004B71FE">
        <w:rPr>
          <w:sz w:val="24"/>
          <w:szCs w:val="24"/>
        </w:rPr>
        <w:t xml:space="preserve">               Ante Galić </w:t>
      </w:r>
      <w:r w:rsidR="00B571D5">
        <w:rPr>
          <w:sz w:val="24"/>
          <w:szCs w:val="24"/>
        </w:rPr>
        <w:t>v.r.</w:t>
      </w:r>
    </w:p>
    <w:p w:rsidRDefault="004B71FE" w:rsidP="004B71FE" w:rsidR="004B71FE" w:rsidRPr="004B71FE">
      <w:pPr>
        <w:jc w:val="both"/>
        <w:rPr>
          <w:bCs/>
          <w:sz w:val="24"/>
          <w:szCs w:val="24"/>
        </w:rPr>
      </w:pPr>
    </w:p>
    <w:p w:rsidRDefault="004B71FE" w:rsidP="004B71FE" w:rsidR="004B71FE" w:rsidRPr="004B71FE">
      <w:pPr>
        <w:jc w:val="both"/>
        <w:rPr>
          <w:bCs/>
          <w:sz w:val="24"/>
          <w:szCs w:val="24"/>
        </w:rPr>
      </w:pPr>
    </w:p>
    <w:p w:rsidRDefault="004B71FE" w:rsidP="004B71FE" w:rsidR="004B71FE" w:rsidRPr="004B71FE">
      <w:pPr>
        <w:jc w:val="both"/>
        <w:rPr>
          <w:bCs/>
          <w:sz w:val="24"/>
          <w:szCs w:val="24"/>
        </w:rPr>
      </w:pPr>
    </w:p>
    <w:p w:rsidRDefault="004B71FE" w:rsidP="004B71FE" w:rsidR="004B71FE" w:rsidRPr="004B71FE">
      <w:pPr>
        <w:jc w:val="both"/>
        <w:rPr>
          <w:sz w:val="24"/>
          <w:szCs w:val="24"/>
        </w:rPr>
      </w:pPr>
      <w:r w:rsidRPr="004B71FE">
        <w:rPr>
          <w:bCs/>
          <w:sz w:val="24"/>
          <w:szCs w:val="24"/>
        </w:rPr>
        <w:t>UPUTA O PRAVNOM LIJEKU:</w:t>
      </w:r>
    </w:p>
    <w:p w:rsidRDefault="004B71FE" w:rsidP="004B71FE" w:rsid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Protiv ovog rješenja dopuštena je žalba.  Žalba se podnosi ovom sudu u 2 primjerka za Visoki trgovački sud RH u roku od 8 dana. 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both"/>
        <w:rPr>
          <w:sz w:val="24"/>
          <w:szCs w:val="24"/>
        </w:rPr>
      </w:pPr>
    </w:p>
    <w:p w:rsidRDefault="00B571D5" w:rsidP="00B571D5" w:rsidR="00B571D5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B571D5" w:rsidP="00B571D5" w:rsidR="00B571D5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4B71FE" w:rsidP="00B571D5" w:rsidR="004B71FE" w:rsidRPr="004B71FE">
      <w:pPr>
        <w:widowControl/>
        <w:adjustRightInd/>
        <w:jc w:val="both"/>
        <w:textAlignment w:val="auto"/>
        <w:rPr>
          <w:sz w:val="24"/>
          <w:szCs w:val="24"/>
        </w:rPr>
      </w:pPr>
    </w:p>
    <w:sectPr w:rsidR="004B71FE" w:rsidRPr="004B71FE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8632C"/>
    <w:rsid w:val="000B0DD6"/>
    <w:rsid w:val="001048ED"/>
    <w:rsid w:val="001304B2"/>
    <w:rsid w:val="0013363B"/>
    <w:rsid w:val="001F624F"/>
    <w:rsid w:val="002167CD"/>
    <w:rsid w:val="00237B93"/>
    <w:rsid w:val="002524F7"/>
    <w:rsid w:val="00254637"/>
    <w:rsid w:val="002A5DD9"/>
    <w:rsid w:val="002C2760"/>
    <w:rsid w:val="002D0366"/>
    <w:rsid w:val="002E0831"/>
    <w:rsid w:val="00374B06"/>
    <w:rsid w:val="004944B2"/>
    <w:rsid w:val="004B71FE"/>
    <w:rsid w:val="004F3B8E"/>
    <w:rsid w:val="005241E2"/>
    <w:rsid w:val="005318B7"/>
    <w:rsid w:val="00542BE0"/>
    <w:rsid w:val="00575D7A"/>
    <w:rsid w:val="005C42F0"/>
    <w:rsid w:val="006011D1"/>
    <w:rsid w:val="00616E35"/>
    <w:rsid w:val="0061744F"/>
    <w:rsid w:val="00624E54"/>
    <w:rsid w:val="00631F50"/>
    <w:rsid w:val="006327B1"/>
    <w:rsid w:val="006621C9"/>
    <w:rsid w:val="006853FE"/>
    <w:rsid w:val="006A2DB7"/>
    <w:rsid w:val="006F4EE0"/>
    <w:rsid w:val="00727999"/>
    <w:rsid w:val="00727C67"/>
    <w:rsid w:val="007A2EDC"/>
    <w:rsid w:val="007D39A0"/>
    <w:rsid w:val="007E64F1"/>
    <w:rsid w:val="007F5CE5"/>
    <w:rsid w:val="00823596"/>
    <w:rsid w:val="00832BB4"/>
    <w:rsid w:val="00833146"/>
    <w:rsid w:val="00853741"/>
    <w:rsid w:val="00873F8E"/>
    <w:rsid w:val="00890465"/>
    <w:rsid w:val="008B1499"/>
    <w:rsid w:val="009141F3"/>
    <w:rsid w:val="00920E5A"/>
    <w:rsid w:val="0092673F"/>
    <w:rsid w:val="00927290"/>
    <w:rsid w:val="0093646E"/>
    <w:rsid w:val="00952383"/>
    <w:rsid w:val="009720A3"/>
    <w:rsid w:val="009A0473"/>
    <w:rsid w:val="009B1B01"/>
    <w:rsid w:val="009C34C9"/>
    <w:rsid w:val="009E0201"/>
    <w:rsid w:val="00A0645D"/>
    <w:rsid w:val="00A06B92"/>
    <w:rsid w:val="00A316E3"/>
    <w:rsid w:val="00AD5225"/>
    <w:rsid w:val="00B47EFB"/>
    <w:rsid w:val="00B5500F"/>
    <w:rsid w:val="00B571D5"/>
    <w:rsid w:val="00B64CA7"/>
    <w:rsid w:val="00BD6707"/>
    <w:rsid w:val="00C31E34"/>
    <w:rsid w:val="00C55304"/>
    <w:rsid w:val="00CA7173"/>
    <w:rsid w:val="00CE5FEE"/>
    <w:rsid w:val="00CF2F88"/>
    <w:rsid w:val="00D16593"/>
    <w:rsid w:val="00D3118A"/>
    <w:rsid w:val="00D31571"/>
    <w:rsid w:val="00D4082B"/>
    <w:rsid w:val="00D54799"/>
    <w:rsid w:val="00D56A70"/>
    <w:rsid w:val="00D56CFE"/>
    <w:rsid w:val="00D57552"/>
    <w:rsid w:val="00D606D9"/>
    <w:rsid w:val="00D61C1E"/>
    <w:rsid w:val="00D91899"/>
    <w:rsid w:val="00DB4120"/>
    <w:rsid w:val="00DD2274"/>
    <w:rsid w:val="00E038B7"/>
    <w:rsid w:val="00E57D89"/>
    <w:rsid w:val="00EA6DD0"/>
    <w:rsid w:val="00EC3C72"/>
    <w:rsid w:val="00EC3E21"/>
    <w:rsid w:val="00F04874"/>
    <w:rsid w:val="00F15171"/>
    <w:rsid w:val="00F46C8D"/>
    <w:rsid w:val="00F477CE"/>
    <w:rsid w:val="00F864DD"/>
    <w:rsid w:val="00FA7A07"/>
    <w:rsid w:val="00FD2005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3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1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1D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1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1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3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1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1D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1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1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03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29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2001.</izvorni_sadrzaj>
    <derivirana_varijabla naziv="DomainObject.Predmet.DatumOsnivanja_1">23. srpnja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2004.</izvorni_sadrzaj>
    <derivirana_varijabla naziv="DomainObject.Predmet.DatumRjesavanja_1">29. rujna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2005-02-12 PREDMET Arhiva predana Gradskom uredu za opću upravu Područni ured Sesvete IN2 napomene: 2006-02-28 PREDMET Spis na uvid u ref sutkinje Rundek,aa IN2 napomene: 2006-07-12 PREDMET Podnesak Biserke Jakić od 11.07.06. + spis u ref sudske savjetnice Orešković,aa IN2 napomene: 2006-07-20 PREDMET spis presigniran iz ref sutkinje Šabarić u ref sutkinje Siladi-Rstić po rj. 10 Su-20/06 od 17.07.06. po podnesku od 11.07.06. spis u ref. IN2 napomene: 2007-01-31 PREDMET podnesak (zahtjev za uvid u spis Anita Vrsaljko) od 30.01.2007.+ spis na uvid u ref. sudske savjetnice Orešković,aa IN2 napomene: 2007-10-23 PREDMET podnesak (gt Glastex) od 22.10.2007. IN2 napomene: 2007-11-28 PREDMET podnesak (JBŽeljka Maroslavac) od 27.11.2007. IN2 napomene: 2007-12-07 PREDMET podnesak (Nicole Kwiatkowski) od 06.12.2007. IN2 napomene: 2007-12-07 PREDMET podnesak (Damir Mikić) od 06.12.2007.+ spis u ref. IN2 napomene: 2007-12-21 PREDMET podnesak (Staklo Split d.o.o.) od 20.12.2007. IN2 napomene: 2008-01-02 PREDMET podnesak (Staklo Split) od 28.12.2007. IN2 napomene: 2008-01-18 PREDMET podnesak Gt Glastex od 17.01.2008. IN2 napomene: 2008-01-31 PREDMET ogl.ploča od 22.01.2008. IN2 napomene: 2008-02-01 PREDMET podneak (Damir Mikić) od 31.01.2008. IN2 napomene: 2008-02-01 PREDMET podnesak (Nicole Kwiatkiwski) od 31.01.2008. IN2 napomene: 2008-02-07 PREDMET podnesak (Eurone d.o.o.) od 07.02.2008. IN2 napomene: 2008-02-12 PREDMET podnesak (GT GLATEX) od 11.02.2008. IN2 napomene: 2008-03-03 PREDMET podnesak (Nikole Kwiathowski) od 29.02.2008. IN2 napomene: 2008-03-04 PREDMET ODREĐUJE SE NASTAVAK STEČAJNOG POSTUPKA NAD STEČAJNOM MASOM DUŽNIKA RADI NAKNADNE DIOBE IN2 napomene: 2008-03-10 PREDMET podnesak (Ining .d.o.o.) od 07.03.2008. IN2 napomene: 2008-03-10 PREDMET podnesak (Ining d.o.o.) od 10.03.2008. IN2 napomene: 2008-03-11 PREDMET ogl.ploča od 03.03.2008. IN2 napomene: 2008-03-17 PREDMET podnesak (GT GLASTEX) od 17.03.2008. IN2 napomene: 2008-03-26 PREDMET podnesak Fina Zagreb od 21.03.2008. IN2 napomene: 2008-03-26 PREDMET podnesak  Fine Zagreb od 21.03.08. IN2 napomene: 2008-03-31 PREDMET podnesak (Fina) od 28.03.2008. IN2 napomene: 2008-04-15 PREDMET Spis presigniran iz ref. sutkinje Siladi Rstić u ref. sutkinje Kujundžić Novak rj. od 10.04.2008. 10 Su 30/08 IN2 napomene: 2008-05-12 PREDMET podnesak EURIONG d.o.o. od 12.5.08. IN2 napomene: 2008-05-12 PREDMET podn.Nicole Kwiatkowski,odvj. od 09.5.08. IN2 napomene: 2008-08-01 PREDMET Drugostup. Odl. Pž-1856/08 od 27.5.08. u ref. IN2 napomene: 2008-11-25 PREDMET 24.11.2008. Podnesak Gt GLASTEX Handelsgesellschaft m.b.H. IN2 napomene: 2008-11-28 PREDMET 26.11.2008. Podnesak odvjetnice Biserke Jakić- dostava presude Vrhovnog suda IN2 napomene: 2009-06-15 PREDMET Podnesak steč.vjer. GT Glastex H.m.b.H. po odv. A.Vrsaljko od 10.06.09. IN2 napomene: 2009-07-30 PREDMET oglasna ploča od 30.7.09. rješ. od 15.7.09. IN2 napomene: 2009-09-03 PREDMET podnesak (Ining d.o.o.) od 02.09.2009. IN2 napomene: 2009-11-10 PREDMET spis presigniran iz ref. sutkinje Kujundžić Novak rj. od 28.10.2009. 7 Su-1179/09 IN2 napomene: 2010-06-21 PREDMET ogl. ploča od 21.06.2010. Povijest stečajnih upravitelja: 19.11.2001.- IVAN SAMAC; 18.12.2007.- MARIJA VUJČIĆ-TURKULIN;  -18.12.2007. BISERKA JAKIĆ;</izvorni_sadrzaj>
    <derivirana_varijabla naziv="DomainObject.Predmet.Opis_1">MIGRIRANO IZ IN2 IN2 napomene: 2005-02-12 PREDMET Arhiva predana Gradskom uredu za opću upravu Područni ured Sesvete IN2 napomene: 2006-02-28 PREDMET Spis na uvid u ref sutkinje Rundek,aa IN2 napomene: 2006-07-12 PREDMET Podnesak Biserke Jakić od 11.07.06. + spis u ref sudske savjetnice Orešković,aa IN2 napomene: 2006-07-20 PREDMET spis presigniran iz ref sutkinje Šabarić u ref sutkinje Siladi-Rstić po rj. 10 Su-20/06 od 17.07.06. po podnesku od 11.07.06. spis u ref. IN2 napomene: 2007-01-31 PREDMET podnesak (zahtjev za uvid u spis Anita Vrsaljko) od 30.01.2007.+ spis na uvid u ref. sudske savjetnice Orešković,aa IN2 napomene: 2007-10-23 PREDMET podnesak (gt Glastex) od 22.10.2007. IN2 napomene: 2007-11-28 PREDMET podnesak (JBŽeljka Maroslavac) od 27.11.2007. IN2 napomene: 2007-12-07 PREDMET podnesak (Nicole Kwiatkowski) od 06.12.2007. IN2 napomene: 2007-12-07 PREDMET podnesak (Damir Mikić) od 06.12.2007.+ spis u ref. IN2 napomene: 2007-12-21 PREDMET podnesak (Staklo Split d.o.o.) od 20.12.2007. IN2 napomene: 2008-01-02 PREDMET podnesak (Staklo Split) od 28.12.2007. IN2 napomene: 2008-01-18 PREDMET podnesak Gt Glastex od 17.01.2008. IN2 napomene: 2008-01-31 PREDMET ogl.ploča od 22.01.2008. IN2 napomene: 2008-02-01 PREDMET podneak (Damir Mikić) od 31.01.2008. IN2 napomene: 2008-02-01 PREDMET podnesak (Nicole Kwiatkiwski) od 31.01.2008. IN2 napomene: 2008-02-07 PREDMET podnesak (Eurone d.o.o.) od 07.02.2008. IN2 napomene: 2008-02-12 PREDMET podnesak (GT GLATEX) od 11.02.2008. IN2 napomene: 2008-03-03 PREDMET podnesak (Nikole Kwiathowski) od 29.02.2008. IN2 napomene: 2008-03-04 PREDMET ODREĐUJE SE NASTAVAK STEČAJNOG POSTUPKA NAD STEČAJNOM MASOM DUŽNIKA RADI NAKNADNE DIOBE IN2 napomene: 2008-03-10 PREDMET podnesak (Ining .d.o.o.) od 07.03.2008. IN2 napomene: 2008-03-10 PREDMET podnesak (Ining d.o.o.) od 10.03.2008. IN2 napomene: 2008-03-11 PREDMET ogl.ploča od 03.03.2008. IN2 napomene: 2008-03-17 PREDMET podnesak (GT GLASTEX) od 17.03.2008. IN2 napomene: 2008-03-26 PREDMET podnesak Fina Zagreb od 21.03.2008. IN2 napomene: 2008-03-26 PREDMET podnesak  Fine Zagreb od 21.03.08. IN2 napomene: 2008-03-31 PREDMET podnesak (Fina) od 28.03.2008. IN2 napomene: 2008-04-15 PREDMET Spis presigniran iz ref. sutkinje Siladi Rstić u ref. sutkinje Kujundžić Novak rj. od 10.04.2008. 10 Su 30/08 IN2 napomene: 2008-05-12 PREDMET podnesak EURIONG d.o.o. od 12.5.08. IN2 napomene: 2008-05-12 PREDMET podn.Nicole Kwiatkowski,odvj. od 09.5.08. IN2 napomene: 2008-08-01 PREDMET Drugostup. Odl. Pž-1856/08 od 27.5.08. u ref. IN2 napomene: 2008-11-25 PREDMET 24.11.2008. Podnesak Gt GLASTEX Handelsgesellschaft m.b.H. IN2 napomene: 2008-11-28 PREDMET 26.11.2008. Podnesak odvjetnice Biserke Jakić- dostava presude Vrhovnog suda IN2 napomene: 2009-06-15 PREDMET Podnesak steč.vjer. GT Glastex H.m.b.H. po odv. A.Vrsaljko od 10.06.09. IN2 napomene: 2009-07-30 PREDMET oglasna ploča od 30.7.09. rješ. od 15.7.09. IN2 napomene: 2009-09-03 PREDMET podnesak (Ining d.o.o.) od 02.09.2009. IN2 napomene: 2009-11-10 PREDMET spis presigniran iz ref. sutkinje Kujundžić Novak rj. od 28.10.2009. 7 Su-1179/09 IN2 napomene: 2010-06-21 PREDMET ogl. ploča od 21.06.2010. Povijest stečajnih upravitelja: 19.11.2001.- IVAN SAMAC; 18.12.2007.- MARIJA VUJČIĆ-TURKULIN;  -18.12.2007. BISERKA JAKIĆ;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St-300/2001</izvorni_sadrzaj>
    <derivirana_varijabla naziv="DomainObject.Predmet.OznakaBroj_1">St-300/2001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STAKLO SPLIT za staklarske, staklobrusačke poslove, proizvodnju i promet društvo s ograničenom odgovornošću</izvorni_sadrzaj>
    <derivirana_varijabla naziv="DomainObject.Predmet.ProtustrankaFormated_1">  STAKLO SPLIT za staklarske, staklobrusačke poslove, proizvodnju i promet društvo s ograničenom odgovornošću</derivirana_varijabla>
  </DomainObject.Predmet.ProtustrankaFormated>
  <DomainObject.Predmet.ProtustrankaFormatedOIB>
    <izvorni_sadrzaj>  STAKLO SPLIT za staklarske, staklobrusačke poslove, proizvodnju i promet društvo s ograničenom odgovornošću</izvorni_sadrzaj>
    <derivirana_varijabla naziv="DomainObject.Predmet.ProtustrankaFormatedOIB_1">  STAKLO SPLIT za staklarske, staklobrusačke poslove, proizvodnju i promet društvo s ograničenom odgovornošću</derivirana_varijabla>
  </DomainObject.Predmet.ProtustrankaFormatedOIB>
  <DomainObject.Predmet.ProtustrankaFormatedWithAdress>
    <izvorni_sadrzaj> STAKLO SPLIT za staklarske, staklobrusačke poslove, proizvodnju i promet društvo s ograničenom odgovornošću, Kelekova bb, Sesvete</izvorni_sadrzaj>
    <derivirana_varijabla naziv="DomainObject.Predmet.ProtustrankaFormatedWithAdress_1"> STAKLO SPLIT za staklarske, staklobrusačke poslove, proizvodnju i promet društvo s ograničenom odgovornošću, Kelekova bb, Sesvete</derivirana_varijabla>
  </DomainObject.Predmet.ProtustrankaFormatedWithAdress>
  <DomainObject.Predmet.ProtustrankaFormatedWithAdressOIB>
    <izvorni_sadrzaj> STAKLO SPLIT za staklarske, staklobrusačke poslove, proizvodnju i promet društvo s ograničenom odgovornošću, Kelekova bb, Sesvete</izvorni_sadrzaj>
    <derivirana_varijabla naziv="DomainObject.Predmet.ProtustrankaFormatedWithAdressOIB_1"> STAKLO SPLIT za staklarske, staklobrusačke poslove, proizvodnju i promet društvo s ograničenom odgovornošću, Kelekova bb, Sesvete</derivirana_varijabla>
  </DomainObject.Predmet.ProtustrankaFormatedWithAdressOIB>
  <DomainObject.Predmet.ProtustrankaWithAdress>
    <izvorni_sadrzaj>STAKLO SPLIT za staklarske, staklobrusačke poslove, proizvodnju i promet društvo s ograničenom odgovornošću Kelekova bb, Sesvete</izvorni_sadrzaj>
    <derivirana_varijabla naziv="DomainObject.Predmet.ProtustrankaWithAdress_1">STAKLO SPLIT za staklarske, staklobrusačke poslove, proizvodnju i promet društvo s ograničenom odgovornošću Kelekova bb, Sesvete</derivirana_varijabla>
  </DomainObject.Predmet.ProtustrankaWithAdress>
  <DomainObject.Predmet.ProtustrankaWithAdressOIB>
    <izvorni_sadrzaj>STAKLO SPLIT za staklarske, staklobrusačke poslove, proizvodnju i promet društvo s ograničenom odgovornošću, Kelekova bb, Sesvete</izvorni_sadrzaj>
    <derivirana_varijabla naziv="DomainObject.Predmet.ProtustrankaWithAdressOIB_1">STAKLO SPLIT za staklarske, staklobrusačke poslove, proizvodnju i promet društvo s ograničenom odgovornošću, Kelekova bb, Sesvete</derivirana_varijabla>
  </DomainObject.Predmet.ProtustrankaWithAdressOIB>
  <DomainObject.Predmet.ProtustrankaNazivFormated>
    <izvorni_sadrzaj>STAKLO SPLIT za staklarske, staklobrusačke poslove, proizvodnju i promet društvo s ograničenom odgovornošću</izvorni_sadrzaj>
    <derivirana_varijabla naziv="DomainObject.Predmet.ProtustrankaNazivFormated_1">STAKLO SPLIT za staklarske, staklobrusačke poslove, proizvodnju i promet društvo s ograničenom odgovornošću</derivirana_varijabla>
  </DomainObject.Predmet.ProtustrankaNazivFormated>
  <DomainObject.Predmet.ProtustrankaNazivFormatedOIB>
    <izvorni_sadrzaj>STAKLO SPLIT za staklarske, staklobrusačke poslove, proizvodnju i promet društvo s ograničenom odgovornošću</izvorni_sadrzaj>
    <derivirana_varijabla naziv="DomainObject.Predmet.ProtustrankaNazivFormatedOIB_1">STAKLO SPLIT za staklarske, staklobrusačke poslove, proizvodnju i promet društvo s ograničenom odgovornošću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GLASTEX handelsgesellschaft G.m.b.h. / - GLASTEX handelsgesellschaft G.m.b.h.</izvorni_sadrzaj>
    <derivirana_varijabla naziv="DomainObject.Predmet.StrankaFormated_1">  GLASTEX handelsgesellschaft G.m.b.h. / - GLASTEX handelsgesellschaft G.m.b.h.</derivirana_varijabla>
  </DomainObject.Predmet.StrankaFormated>
  <DomainObject.Predmet.StrankaFormatedOIB>
    <izvorni_sadrzaj>  GLASTEX handelsgesellschaft G.m.b.h. / - GLASTEX handelsgesellschaft G.m.b.h.</izvorni_sadrzaj>
    <derivirana_varijabla naziv="DomainObject.Predmet.StrankaFormatedOIB_1">  GLASTEX handelsgesellschaft G.m.b.h. / - GLASTEX handelsgesellschaft G.m.b.h.</derivirana_varijabla>
  </DomainObject.Predmet.StrankaFormatedOIB>
  <DomainObject.Predmet.StrankaFormatedWithAdress>
    <izvorni_sadrzaj> GLASTEX handelsgesellschaft G.m.b.h. / - GLASTEX handelsgesellschaft G.m.b.h., Klagenfurt</izvorni_sadrzaj>
    <derivirana_varijabla naziv="DomainObject.Predmet.StrankaFormatedWithAdress_1"> GLASTEX handelsgesellschaft G.m.b.h. / - GLASTEX handelsgesellschaft G.m.b.h., Klagenfurt</derivirana_varijabla>
  </DomainObject.Predmet.StrankaFormatedWithAdress>
  <DomainObject.Predmet.StrankaFormatedWithAdressOIB>
    <izvorni_sadrzaj> GLASTEX handelsgesellschaft G.m.b.h. / - GLASTEX handelsgesellschaft G.m.b.h., Klagenfurt</izvorni_sadrzaj>
    <derivirana_varijabla naziv="DomainObject.Predmet.StrankaFormatedWithAdressOIB_1"> GLASTEX handelsgesellschaft G.m.b.h. / - GLASTEX handelsgesellschaft G.m.b.h., Klagenfurt</derivirana_varijabla>
  </DomainObject.Predmet.StrankaFormatedWithAdressOIB>
  <DomainObject.Predmet.StrankaWithAdress>
    <izvorni_sadrzaj>GLASTEX handelsgesellschaft G.m.b.h. / - GLASTEX handelsgesellschaft G.m.b.h. Klagenfurt</izvorni_sadrzaj>
    <derivirana_varijabla naziv="DomainObject.Predmet.StrankaWithAdress_1">GLASTEX handelsgesellschaft G.m.b.h. / - GLASTEX handelsgesellschaft G.m.b.h. Klagenfurt</derivirana_varijabla>
  </DomainObject.Predmet.StrankaWithAdress>
  <DomainObject.Predmet.StrankaWithAdressOIB>
    <izvorni_sadrzaj>GLASTEX handelsgesellschaft G.m.b.h. / - GLASTEX handelsgesellschaft G.m.b.h., Klagenfurt</izvorni_sadrzaj>
    <derivirana_varijabla naziv="DomainObject.Predmet.StrankaWithAdressOIB_1">GLASTEX handelsgesellschaft G.m.b.h. / - GLASTEX handelsgesellschaft G.m.b.h., Klagenfurt</derivirana_varijabla>
  </DomainObject.Predmet.StrankaWithAdressOIB>
  <DomainObject.Predmet.StrankaNazivFormated>
    <izvorni_sadrzaj>GLASTEX handelsgesellschaft G.m.b.h. / - GLASTEX handelsgesellschaft G.m.b.h.</izvorni_sadrzaj>
    <derivirana_varijabla naziv="DomainObject.Predmet.StrankaNazivFormated_1">GLASTEX handelsgesellschaft G.m.b.h. / - GLASTEX handelsgesellschaft G.m.b.h.</derivirana_varijabla>
  </DomainObject.Predmet.StrankaNazivFormated>
  <DomainObject.Predmet.StrankaNazivFormatedOIB>
    <izvorni_sadrzaj>GLASTEX handelsgesellschaft G.m.b.h. / - GLASTEX handelsgesellschaft G.m.b.h.</izvorni_sadrzaj>
    <derivirana_varijabla naziv="DomainObject.Predmet.StrankaNazivFormatedOIB_1">GLASTEX handelsgesellschaft G.m.b.h. / - GLASTEX handelsgesellschaft G.m.b.h.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GLASTEX handelsgesellschaft G.m.b.h. / - GLASTEX handelsgesellschaft G.m.b.h.</item>
    </izvorni_sadrzaj>
    <derivirana_varijabla naziv="DomainObject.Predmet.StrankaListFormated_1">
      <item>GLASTEX handelsgesellschaft G.m.b.h. / - GLASTEX handelsgesellschaft G.m.b.h.</item>
    </derivirana_varijabla>
  </DomainObject.Predmet.StrankaListFormated>
  <DomainObject.Predmet.StrankaListFormatedOIB>
    <izvorni_sadrzaj>
      <item>GLASTEX handelsgesellschaft G.m.b.h. / - GLASTEX handelsgesellschaft G.m.b.h.</item>
    </izvorni_sadrzaj>
    <derivirana_varijabla naziv="DomainObject.Predmet.StrankaListFormatedOIB_1">
      <item>GLASTEX handelsgesellschaft G.m.b.h. / - GLASTEX handelsgesellschaft G.m.b.h.</item>
    </derivirana_varijabla>
  </DomainObject.Predmet.StrankaListFormatedOIB>
  <DomainObject.Predmet.StrankaListFormatedWithAdress>
    <izvorni_sadrzaj>
      <item>GLASTEX handelsgesellschaft G.m.b.h. / - GLASTEX handelsgesellschaft G.m.b.h., Klagenfurt</item>
    </izvorni_sadrzaj>
    <derivirana_varijabla naziv="DomainObject.Predmet.StrankaListFormatedWithAdress_1">
      <item>GLASTEX handelsgesellschaft G.m.b.h. / - GLASTEX handelsgesellschaft G.m.b.h., Klagenfurt</item>
    </derivirana_varijabla>
  </DomainObject.Predmet.StrankaListFormatedWithAdress>
  <DomainObject.Predmet.StrankaListFormatedWithAdressOIB>
    <izvorni_sadrzaj>
      <item>GLASTEX handelsgesellschaft G.m.b.h. / - GLASTEX handelsgesellschaft G.m.b.h., Klagenfurt</item>
    </izvorni_sadrzaj>
    <derivirana_varijabla naziv="DomainObject.Predmet.StrankaListFormatedWithAdressOIB_1">
      <item>GLASTEX handelsgesellschaft G.m.b.h. / - GLASTEX handelsgesellschaft G.m.b.h., Klagenfurt</item>
    </derivirana_varijabla>
  </DomainObject.Predmet.StrankaListFormatedWithAdressOIB>
  <DomainObject.Predmet.StrankaListNazivFormated>
    <izvorni_sadrzaj>
      <item>GLASTEX handelsgesellschaft G.m.b.h. / - GLASTEX handelsgesellschaft G.m.b.h.</item>
    </izvorni_sadrzaj>
    <derivirana_varijabla naziv="DomainObject.Predmet.StrankaListNazivFormated_1">
      <item>GLASTEX handelsgesellschaft G.m.b.h. / - GLASTEX handelsgesellschaft G.m.b.h.</item>
    </derivirana_varijabla>
  </DomainObject.Predmet.StrankaListNazivFormated>
  <DomainObject.Predmet.StrankaListNazivFormatedOIB>
    <izvorni_sadrzaj>
      <item>GLASTEX handelsgesellschaft G.m.b.h. / - GLASTEX handelsgesellschaft G.m.b.h.</item>
    </izvorni_sadrzaj>
    <derivirana_varijabla naziv="DomainObject.Predmet.StrankaListNazivFormatedOIB_1">
      <item>GLASTEX handelsgesellschaft G.m.b.h. / - GLASTEX handelsgesellschaft G.m.b.h.</item>
    </derivirana_varijabla>
  </DomainObject.Predmet.StrankaListNazivFormatedOIB>
  <DomainObject.Predmet.ProtuStrankaListFormated>
    <izvorni_sadrzaj>
      <item>STAKLO SPLIT za staklarske, staklobrusačke poslove, proizvodnju i promet društvo s ograničenom odgovornošću</item>
    </izvorni_sadrzaj>
    <derivirana_varijabla naziv="DomainObject.Predmet.ProtuStrankaListFormated_1">
      <item>STAKLO SPLIT za staklarske, staklobrusačke poslove, proizvodnju i promet društvo s ograničenom odgovornošću</item>
    </derivirana_varijabla>
  </DomainObject.Predmet.ProtuStrankaListFormated>
  <DomainObject.Predmet.ProtuStrankaListFormatedOIB>
    <izvorni_sadrzaj>
      <item>STAKLO SPLIT za staklarske, staklobrusačke poslove, proizvodnju i promet društvo s ograničenom odgovornošću</item>
    </izvorni_sadrzaj>
    <derivirana_varijabla naziv="DomainObject.Predmet.ProtuStrankaListFormatedOIB_1">
      <item>STAKLO SPLIT za staklarske, staklobrusačke poslove, proizvodnju i promet društvo s ograničenom odgovornošću</item>
    </derivirana_varijabla>
  </DomainObject.Predmet.ProtuStrankaListFormatedOIB>
  <DomainObject.Predmet.ProtuStrankaListFormatedWithAdress>
    <izvorni_sadrzaj>
      <item>STAKLO SPLIT za staklarske, staklobrusačke poslove, proizvodnju i promet društvo s ograničenom odgovornošću, Kelekova bb, Sesvete</item>
    </izvorni_sadrzaj>
    <derivirana_varijabla naziv="DomainObject.Predmet.ProtuStrankaListFormatedWithAdress_1">
      <item>STAKLO SPLIT za staklarske, staklobrusačke poslove, proizvodnju i promet društvo s ograničenom odgovornošću, Kelekova bb, Sesvete</item>
    </derivirana_varijabla>
  </DomainObject.Predmet.ProtuStrankaListFormatedWithAdress>
  <DomainObject.Predmet.ProtuStrankaListFormatedWithAdressOIB>
    <izvorni_sadrzaj>
      <item>STAKLO SPLIT za staklarske, staklobrusačke poslove, proizvodnju i promet društvo s ograničenom odgovornošću, Kelekova bb, Sesvete</item>
    </izvorni_sadrzaj>
    <derivirana_varijabla naziv="DomainObject.Predmet.ProtuStrankaListFormatedWithAdressOIB_1">
      <item>STAKLO SPLIT za staklarske, staklobrusačke poslove, proizvodnju i promet društvo s ograničenom odgovornošću, Kelekova bb, Sesvete</item>
    </derivirana_varijabla>
  </DomainObject.Predmet.ProtuStrankaListFormatedWithAdressOIB>
  <DomainObject.Predmet.ProtuStrankaListNazivFormated>
    <izvorni_sadrzaj>
      <item>STAKLO SPLIT za staklarske, staklobrusačke poslove, proizvodnju i promet društvo s ograničenom odgovornošću</item>
    </izvorni_sadrzaj>
    <derivirana_varijabla naziv="DomainObject.Predmet.ProtuStrankaListNazivFormated_1">
      <item>STAKLO SPLIT za staklarske, staklobrusačke poslove, proizvodnju i promet društvo s ograničenom odgovornošću</item>
    </derivirana_varijabla>
  </DomainObject.Predmet.ProtuStrankaListNazivFormated>
  <DomainObject.Predmet.ProtuStrankaListNazivFormatedOIB>
    <izvorni_sadrzaj>
      <item>STAKLO SPLIT za staklarske, staklobrusačke poslove, proizvodnju i promet društvo s ograničenom odgovornošću</item>
    </izvorni_sadrzaj>
    <derivirana_varijabla naziv="DomainObject.Predmet.ProtuStrankaListNazivFormatedOIB_1">
      <item>STAKLO SPLIT za staklarske, staklobrusačke poslove, proizvodnju i promet društvo s ograničenom odgovornošću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GLASTEX handelsgesellschaft G.m.b.h. / - GLASTEX handelsgesellschaft G.m.b.h.</izvorni_sadrzaj>
    <derivirana_varijabla naziv="DomainObject.Predmet.StrankaIDrugi_1">GLASTEX handelsgesellschaft G.m.b.h. / - GLASTEX handelsgesellschaft G.m.b.h.</derivirana_varijabla>
  </DomainObject.Predmet.StrankaIDrugi>
  <DomainObject.Predmet.ProtustrankaIDrugi>
    <izvorni_sadrzaj>STAKLO SPLIT za staklarske, staklobrusačke poslove, proizvodnju i promet društvo s ograničenom odgovornošću</izvorni_sadrzaj>
    <derivirana_varijabla naziv="DomainObject.Predmet.ProtustrankaIDrugi_1">STAKLO SPLIT za staklarske, staklobrusačke poslove, proizvodnju i promet društvo s ograničenom odgovornošću</derivirana_varijabla>
  </DomainObject.Predmet.ProtustrankaIDrugi>
  <DomainObject.Predmet.StrankaIDrugiAdressOIB>
    <izvorni_sadrzaj>GLASTEX handelsgesellschaft G.m.b.h. / - GLASTEX handelsgesellschaft G.m.b.h., Klagenfurt</izvorni_sadrzaj>
    <derivirana_varijabla naziv="DomainObject.Predmet.StrankaIDrugiAdressOIB_1">GLASTEX handelsgesellschaft G.m.b.h. / - GLASTEX handelsgesellschaft G.m.b.h., Klagenfurt</derivirana_varijabla>
  </DomainObject.Predmet.StrankaIDrugiAdressOIB>
  <DomainObject.Predmet.ProtustrankaIDrugiAdressOIB>
    <izvorni_sadrzaj>STAKLO SPLIT za staklarske, staklobrusačke poslove, proizvodnju i promet društvo s ograničenom odgovornošću, Kelekova bb, Sesvete</izvorni_sadrzaj>
    <derivirana_varijabla naziv="DomainObject.Predmet.ProtustrankaIDrugiAdressOIB_1">STAKLO SPLIT za staklarske, staklobrusačke poslove, proizvodnju i promet društvo s ograničenom odgovornošću, Kelekova bb,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studenog 2001.</izvorni_sadrzaj>
    <derivirana_varijabla naziv="DomainObject.Predmet.OdlukaRjesenje.DatumDonosenjaOdluke_1">19. studenog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St-300/2001-0</izvorni_sadrzaj>
    <derivirana_varijabla naziv="DomainObject.Predmet.OdlukaRjesenje.Oznaka_1">St-300/2001-0</derivirana_varijabla>
  </DomainObject.Predmet.OdlukaRjesenje.Oznaka>
  <DomainObject.Predmet.SudioniciListNaziv>
    <izvorni_sadrzaj>
      <item>GLASTEX handelsgesellschaft G.m.b.h. / - GLASTEX handelsgesellschaft G.m.b.h.</item>
      <item>STAKLO SPLIT za staklarske, staklobrusačke poslove, proizvodnju i promet društvo s ograničenom odgovornošću</item>
    </izvorni_sadrzaj>
    <derivirana_varijabla naziv="DomainObject.Predmet.SudioniciListNaziv_1">
      <item>GLASTEX handelsgesellschaft G.m.b.h. / - GLASTEX handelsgesellschaft G.m.b.h.</item>
      <item>STAKLO SPLIT za staklarske, staklobrusačke poslove, proizvodnju i promet društvo s ograničenom odgovornošću</item>
    </derivirana_varijabla>
  </DomainObject.Predmet.SudioniciListNaziv>
  <DomainObject.Predmet.SudioniciListAdressOIB>
    <izvorni_sadrzaj>
      <item>GLASTEX handelsgesellschaft G.m.b.h. / - GLASTEX handelsgesellschaft G.m.b.h., Klagenfurt</item>
      <item>STAKLO SPLIT za staklarske, staklobrusačke poslove, proizvodnju i promet društvo s ograničenom odgovornošću, Kelekova bb,Sesvete</item>
    </izvorni_sadrzaj>
    <derivirana_varijabla naziv="DomainObject.Predmet.SudioniciListAdressOIB_1">
      <item>GLASTEX handelsgesellschaft G.m.b.h. / - GLASTEX handelsgesellschaft G.m.b.h., Klagenfurt</item>
      <item>STAKLO SPLIT za staklarske, staklobrusačke poslove, proizvodnju i promet društvo s ograničenom odgovornošću, Kelekova bb,Sesvete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travnja 2012.</izvorni_sadrzaj>
    <derivirana_varijabla naziv="DomainObject.PredzadnjaOdlukaIzPredmeta.DatumDonosenjaOdluke_1">27. travnja 2012.</derivirana_varijabla>
  </DomainObject.PredzadnjaOdlukaIzPredmeta.DatumDonosenjaOdluke>
  <DomainObject.PredzadnjaOdlukaIzPredmeta.Oznaka>
    <izvorni_sadrzaj>St-300/2001-4</izvorni_sadrzaj>
    <derivirana_varijabla naziv="DomainObject.PredzadnjaOdlukaIzPredmeta.Oznaka_1">St-300/2001-4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477</properties:Words>
  <properties:Characters>2597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2019-03-13T09:41:00Z</dcterms:created>
  <dc:creator>MINISTARSTVO PRAVOSUĐA</dc:creator>
  <cp:lastModifiedBy>Valentina Delač</cp:lastModifiedBy>
  <cp:lastPrinted>2019-03-13T09:42:00Z</cp:lastPrinted>
  <dcterms:modified xmlns:xsi="http://www.w3.org/2001/XMLSchema-instance" xsi:type="dcterms:W3CDTF">2019-03-13T09:42:00Z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(Staklo Split   rješenje nastavak st postupka i upis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