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fc53" w14:paraId="67bfc53" w:rsidRDefault="00393B35" w:rsidP="00195EF6" w:rsidR="00B06088" w:rsidRPr="00787D0B">
      <w:pPr>
        <w:jc w:val="both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EF6" w:rsidP="00195EF6" w:rsidR="00195EF6" w:rsidRPr="00A36250">
      <w:pPr>
        <w:jc w:val="both"/>
      </w:pPr>
      <w:r w:rsidRPr="00A36250">
        <w:t>REPUBLIKA HRVATSKA</w:t>
      </w:r>
    </w:p>
    <w:p w:rsidRDefault="00195EF6" w:rsidP="00195EF6" w:rsidR="00195EF6" w:rsidRPr="00A36250">
      <w:pPr>
        <w:jc w:val="both"/>
      </w:pPr>
      <w:r w:rsidRPr="00A36250">
        <w:t>TRGOVAČKI SUD U ZADRU</w:t>
      </w:r>
    </w:p>
    <w:p w:rsidRDefault="00257804" w:rsidP="00195EF6" w:rsidR="00257804" w:rsidRPr="00A36250">
      <w:pPr>
        <w:jc w:val="both"/>
        <w:rPr>
          <w:bCs/>
        </w:rPr>
      </w:pPr>
      <w:r w:rsidRPr="00A36250">
        <w:rPr>
          <w:bCs/>
        </w:rPr>
        <w:t>Zadar, Dr. Franje Tuđmana 35</w:t>
      </w:r>
    </w:p>
    <w:p w:rsidRDefault="00195EF6" w:rsidP="00195EF6" w:rsidR="00195EF6" w:rsidRPr="00A36250">
      <w:pPr>
        <w:jc w:val="both"/>
      </w:pPr>
    </w:p>
    <w:p w:rsidRDefault="00D31CB0" w:rsidP="00D31CB0" w:rsidR="00195EF6" w:rsidRPr="00A36250">
      <w:pPr>
        <w:jc w:val="center"/>
        <w:rPr>
          <w:bCs/>
        </w:rPr>
      </w:pPr>
      <w:r w:rsidRPr="00A36250">
        <w:rPr>
          <w:bCs/>
        </w:rPr>
        <w:t>R E P U B L I K A H R V A T S K A</w:t>
      </w:r>
    </w:p>
    <w:p w:rsidRDefault="00D31CB0" w:rsidP="00D31CB0" w:rsidR="00D31CB0" w:rsidRPr="00A36250">
      <w:pPr>
        <w:jc w:val="center"/>
        <w:rPr>
          <w:bCs/>
        </w:rPr>
      </w:pPr>
    </w:p>
    <w:p w:rsidRDefault="00195EF6" w:rsidP="00195EF6" w:rsidR="00195EF6" w:rsidRPr="00A36250">
      <w:pPr>
        <w:jc w:val="center"/>
      </w:pPr>
      <w:r w:rsidRPr="00A36250">
        <w:t>R J E Š E N J E</w:t>
      </w:r>
    </w:p>
    <w:p w:rsidRDefault="00D31CB0" w:rsidP="00195EF6" w:rsidR="00D31CB0" w:rsidRPr="00A36250">
      <w:pPr>
        <w:jc w:val="center"/>
      </w:pPr>
    </w:p>
    <w:p w:rsidRDefault="00F16E88" w:rsidP="00CC0A00" w:rsidR="00D101A0" w:rsidRPr="00A36250">
      <w:pPr>
        <w:spacing w:after="240"/>
        <w:ind w:firstLine="705"/>
        <w:jc w:val="both"/>
      </w:pPr>
      <w:r w:rsidRPr="00A36250">
        <w:t>Trgovački sud u Zadru, po sutkinji Ani Markač, u predstečajnom postupku nad dužnikom</w:t>
      </w:r>
      <w:r w:rsidR="00CC0A00">
        <w:t xml:space="preserve"> </w:t>
      </w:r>
      <w:r w:rsidR="00CC0A00" w:rsidRPr="00F65256">
        <w:t>VINOPLOD-VINARIJA, dioničko društvo za proizvodnju i prodaju vina, alkoholnih i bezalkoholnih pića, Šib</w:t>
      </w:r>
      <w:r w:rsidR="0072148E">
        <w:t>enik, Velimira Škorpika 2, OIB:</w:t>
      </w:r>
      <w:r w:rsidR="00CC0A00" w:rsidRPr="00F65256">
        <w:t xml:space="preserve">47074146147, </w:t>
      </w:r>
      <w:r w:rsidR="00CC0A00">
        <w:t xml:space="preserve">dana 15. siječnja 2019. </w:t>
      </w:r>
      <w:r w:rsidR="005224C5" w:rsidRPr="00A36250">
        <w:t xml:space="preserve"> </w:t>
      </w:r>
    </w:p>
    <w:p w:rsidRDefault="00195EF6" w:rsidP="00E65229" w:rsidR="00195EF6" w:rsidRPr="00A36250">
      <w:pPr>
        <w:tabs>
          <w:tab w:pos="960" w:val="left"/>
        </w:tabs>
        <w:ind w:right="235"/>
        <w:jc w:val="center"/>
      </w:pPr>
      <w:r w:rsidRPr="00A36250">
        <w:t>r i j e š i o</w:t>
      </w:r>
      <w:r w:rsidR="00787D0B" w:rsidRPr="00A36250">
        <w:t xml:space="preserve"> </w:t>
      </w:r>
      <w:r w:rsidRPr="00A36250">
        <w:t xml:space="preserve"> j e</w:t>
      </w:r>
    </w:p>
    <w:p w:rsidRDefault="00195EF6" w:rsidP="00195EF6" w:rsidR="00195EF6" w:rsidRPr="00787D0B">
      <w:pPr>
        <w:tabs>
          <w:tab w:pos="960" w:val="left"/>
        </w:tabs>
        <w:ind w:right="235"/>
        <w:jc w:val="center"/>
      </w:pPr>
    </w:p>
    <w:p w:rsidRDefault="00F16E88" w:rsidP="00F16E88" w:rsidR="007C521D" w:rsidRPr="00787D0B">
      <w:pPr>
        <w:ind w:right="235"/>
        <w:jc w:val="both"/>
      </w:pPr>
      <w:r w:rsidRPr="00787D0B">
        <w:tab/>
      </w:r>
      <w:r w:rsidR="00CC0A00">
        <w:t>Nalaže se računovodstvu ovog s</w:t>
      </w:r>
      <w:r w:rsidR="00195EF6" w:rsidRPr="00787D0B">
        <w:t xml:space="preserve">uda da </w:t>
      </w:r>
      <w:r w:rsidR="001D1C52" w:rsidRPr="00787D0B">
        <w:t xml:space="preserve">nakon pravomoćnosti ovog rješenja </w:t>
      </w:r>
      <w:r w:rsidR="003D4C4D" w:rsidRPr="00787D0B">
        <w:t xml:space="preserve">isplati </w:t>
      </w:r>
      <w:r w:rsidR="001D1C52" w:rsidRPr="00787D0B">
        <w:t>Financijskoj agenciji, Zagreb, Ulica grada Vukovara 70, OIB:</w:t>
      </w:r>
      <w:r w:rsidRPr="00787D0B">
        <w:t>85821130368 na ime naknade za obavljene poslove u predstečajnom postupku nad dužnikom</w:t>
      </w:r>
      <w:r w:rsidR="00CC0A00" w:rsidRPr="00CC0A00">
        <w:t xml:space="preserve"> </w:t>
      </w:r>
      <w:r w:rsidR="00CC0A00" w:rsidRPr="00F65256">
        <w:t>VINOPLOD-VINARIJA, dioničko društvo za proizvodnju i prodaju vina, alkoholnih i bezalkoholnih pića, Šib</w:t>
      </w:r>
      <w:r w:rsidR="0072148E">
        <w:t>enik, Velimira Škorpika 2, OIB:</w:t>
      </w:r>
      <w:r w:rsidR="00CC0A00" w:rsidRPr="00F65256">
        <w:t>47074146147</w:t>
      </w:r>
      <w:r w:rsidR="009E4C1A" w:rsidRPr="00787D0B">
        <w:t xml:space="preserve">, na račun IBAN: </w:t>
      </w:r>
      <w:r w:rsidRPr="00787D0B">
        <w:t xml:space="preserve">HR42 2390 0011 1000 1704 2, </w:t>
      </w:r>
      <w:r w:rsidR="00CC0A00">
        <w:t xml:space="preserve">SWIFT:HPBZHR2X s pozivom na broj:HR05 7524005-47074146147, </w:t>
      </w:r>
      <w:r w:rsidR="009E4C1A" w:rsidRPr="00787D0B">
        <w:t xml:space="preserve">ukupan trošak u iznosu od </w:t>
      </w:r>
      <w:r w:rsidRPr="00787D0B">
        <w:t>950</w:t>
      </w:r>
      <w:r w:rsidR="009E4C1A" w:rsidRPr="00787D0B">
        <w:t xml:space="preserve">,00 kuna </w:t>
      </w:r>
      <w:r w:rsidRPr="00787D0B">
        <w:t>s kon</w:t>
      </w:r>
      <w:r w:rsidR="00CC0A00">
        <w:t>tovnika predmeta broj 2 St-118/2018 (ranije St-518/2017)</w:t>
      </w:r>
      <w:r w:rsidR="009E4C1A" w:rsidRPr="00787D0B">
        <w:t xml:space="preserve">, a prema </w:t>
      </w:r>
      <w:r w:rsidR="00CC6887" w:rsidRPr="00787D0B">
        <w:t xml:space="preserve">računu </w:t>
      </w:r>
      <w:r w:rsidRPr="00787D0B">
        <w:t xml:space="preserve">Financijske agencije </w:t>
      </w:r>
      <w:r w:rsidR="009E4C1A" w:rsidRPr="00787D0B">
        <w:t xml:space="preserve">od </w:t>
      </w:r>
      <w:r w:rsidR="00CC0A00">
        <w:t>22. svibnja 2018.</w:t>
      </w:r>
      <w:r w:rsidR="005224C5" w:rsidRPr="00787D0B">
        <w:t xml:space="preserve"> </w:t>
      </w:r>
    </w:p>
    <w:p w:rsidRDefault="005224C5" w:rsidP="00F16E88" w:rsidR="005224C5" w:rsidRPr="00787D0B">
      <w:pPr>
        <w:ind w:right="235"/>
        <w:jc w:val="both"/>
      </w:pPr>
    </w:p>
    <w:p w:rsidRDefault="005224C5" w:rsidP="005224C5" w:rsidR="005224C5" w:rsidRPr="00787D0B">
      <w:pPr>
        <w:ind w:right="235"/>
        <w:jc w:val="center"/>
      </w:pPr>
      <w:r w:rsidRPr="00787D0B">
        <w:t>Obrazloženje</w:t>
      </w:r>
    </w:p>
    <w:p w:rsidRDefault="005224C5" w:rsidP="005224C5" w:rsidR="005224C5" w:rsidRPr="00787D0B">
      <w:pPr>
        <w:ind w:right="235"/>
        <w:jc w:val="center"/>
      </w:pPr>
    </w:p>
    <w:p w:rsidRDefault="005224C5" w:rsidP="005224C5" w:rsidR="005224C5" w:rsidRPr="00787D0B">
      <w:pPr>
        <w:ind w:right="235"/>
        <w:jc w:val="both"/>
      </w:pPr>
      <w:r w:rsidRPr="00787D0B">
        <w:tab/>
        <w:t>Financijska agencija</w:t>
      </w:r>
      <w:r w:rsidR="00CC6887" w:rsidRPr="00787D0B">
        <w:t xml:space="preserve">, po nadležnoj Jedinici </w:t>
      </w:r>
      <w:r w:rsidR="00CC0A00">
        <w:t xml:space="preserve">podnijela je ovom sudu 28. svibnja 2018. </w:t>
      </w:r>
      <w:r w:rsidRPr="00787D0B">
        <w:t xml:space="preserve">prijedlog za naknadu troškova predstečajnog postupka u odnosu na uvodno označenog dužnika u </w:t>
      </w:r>
      <w:r w:rsidR="00CC6887" w:rsidRPr="00787D0B">
        <w:t xml:space="preserve">ukupnom iznosu od 950,00 kn, zajedno sa računom od </w:t>
      </w:r>
      <w:r w:rsidR="00CC0A00">
        <w:t xml:space="preserve">22. svibnja 2018. </w:t>
      </w:r>
    </w:p>
    <w:p w:rsidRDefault="001D1C52" w:rsidP="001D1C52" w:rsidR="001D1C52" w:rsidRPr="00CC0A00">
      <w:pPr>
        <w:pStyle w:val="t-9-8"/>
        <w:spacing w:after="0" w:beforeAutospacing="false" w:before="0"/>
        <w:jc w:val="both"/>
      </w:pPr>
      <w:r w:rsidRPr="00787D0B">
        <w:tab/>
        <w:t>Odredbom čl. 2</w:t>
      </w:r>
      <w:r w:rsidR="002A2919" w:rsidRPr="00787D0B">
        <w:t>. Pravilnika o vrsti i visini naknade troškova Financijske agencije u predstečajnom postupku i o visini naknade za troškove Financijske agencije za podnošenje prijedloga za otvaranje stečajnog postupka</w:t>
      </w:r>
      <w:r w:rsidRPr="00787D0B">
        <w:t xml:space="preserve"> (Narodne novine broj 106/15, nadalje Pravilnik), propisano je da </w:t>
      </w:r>
      <w:r w:rsidR="002A2919" w:rsidRPr="00CC0A00">
        <w:t>Financijska agencija ima pravo na naknadu za obavljanje poslova u predstečajnom postupku propisanih odredbama Stečajnog zakon</w:t>
      </w:r>
      <w:r w:rsidR="00CC0A00">
        <w:t>a (»Narodne novine«, broj 71/2015</w:t>
      </w:r>
      <w:r w:rsidR="002A2919" w:rsidRPr="00CC0A00">
        <w:t>) u iznosu od 760,00 kuna uvećanom za porez na dodanu vrijednost.</w:t>
      </w:r>
      <w:r w:rsidRPr="00CC0A00">
        <w:t xml:space="preserve"> </w:t>
      </w:r>
      <w:r w:rsidR="002A2919" w:rsidRPr="00CC0A00">
        <w:t>Naknada iz stavka 1. ovog članka obuhvaća troškove sljedećih radnji:</w:t>
      </w:r>
    </w:p>
    <w:p w:rsidRDefault="002A2919" w:rsidP="001D1C52" w:rsidR="001D1C52" w:rsidRPr="00CC0A00">
      <w:pPr>
        <w:pStyle w:val="t-9-8"/>
        <w:spacing w:after="0" w:beforeAutospacing="false" w:before="0"/>
        <w:jc w:val="both"/>
      </w:pPr>
      <w:r w:rsidRPr="00CC0A00">
        <w:t>1. primitak, obrada i objava na mrežnoj stranici e-Oglasna ploča sudova cjelokupne dokumentacije vezane uz tražbine</w:t>
      </w:r>
    </w:p>
    <w:p w:rsidRDefault="002A2919" w:rsidP="001D1C52" w:rsidR="002A2919" w:rsidRPr="00CC0A00">
      <w:pPr>
        <w:pStyle w:val="t-9-8"/>
        <w:spacing w:after="0" w:beforeAutospacing="false" w:before="0"/>
        <w:jc w:val="both"/>
      </w:pPr>
      <w:r w:rsidRPr="00CC0A00">
        <w:t>2. sastavljanje, objava na mrežnoj stranici e-Oglasna ploča sudova i dostava nadležnom trgovačkom sudu tablice prijavljenih tražbina i tablice osporenih tražbina te njihovih dopuna</w:t>
      </w:r>
    </w:p>
    <w:p w:rsidRDefault="002A2919" w:rsidP="001D1C52" w:rsidR="002A2919" w:rsidRPr="00CC0A00">
      <w:pPr>
        <w:pStyle w:val="t-9-8"/>
        <w:spacing w:after="0" w:beforeAutospacing="false" w:before="0"/>
        <w:jc w:val="both"/>
      </w:pPr>
      <w:r w:rsidRPr="00CC0A00">
        <w:t>3. objava na mrežnoj stranici e-Oglasna ploča sudova očitovanja dužnika i povjerenika o prijavljenim tražbinama odnosno podatka da očitovanje nije dostavljeno</w:t>
      </w:r>
    </w:p>
    <w:p w:rsidRDefault="002A2919" w:rsidP="001D1C52" w:rsidR="002A2919" w:rsidRPr="00CC0A00">
      <w:pPr>
        <w:pStyle w:val="t-9-8"/>
        <w:spacing w:after="0" w:beforeAutospacing="false" w:before="0"/>
        <w:jc w:val="both"/>
      </w:pPr>
      <w:r w:rsidRPr="00CC0A00">
        <w:t>4. objava na mrežnoj stranici e-Oglasna ploča sudova prijave tražbine i očitovanja o prijavljenim tražbinama ili osporavanju tražbine primljenim nakon isteka roka za objavu</w:t>
      </w:r>
    </w:p>
    <w:p w:rsidRDefault="002A2919" w:rsidP="001D1C52" w:rsidR="002A2919" w:rsidRPr="00CC0A00">
      <w:pPr>
        <w:pStyle w:val="t-9-8"/>
        <w:spacing w:after="0" w:beforeAutospacing="false" w:before="0"/>
        <w:jc w:val="both"/>
      </w:pPr>
      <w:r w:rsidRPr="00CC0A00">
        <w:t>5. dostava nadležnom trgovačkom sudu cjelokupne primljene dokumentacije u papirnatom obliku</w:t>
      </w:r>
    </w:p>
    <w:p w:rsidRDefault="002A2919" w:rsidP="001D1C52" w:rsidR="002A2919" w:rsidRPr="00CC0A00">
      <w:pPr>
        <w:pStyle w:val="t-9-8"/>
        <w:spacing w:after="0" w:beforeAutospacing="false" w:before="0"/>
        <w:jc w:val="both"/>
      </w:pPr>
      <w:r w:rsidRPr="00CC0A00">
        <w:t>6. omogućavanje dužniku ili vjerovniku uvida u cjelokupnu primljenu dokumentaciju</w:t>
      </w:r>
      <w:r w:rsidR="001D1C52" w:rsidRPr="00CC0A00">
        <w:t xml:space="preserve"> (st. 2. istog članka Zakona)</w:t>
      </w:r>
      <w:r w:rsidRPr="00CC0A00">
        <w:t>.</w:t>
      </w:r>
    </w:p>
    <w:p w:rsidRDefault="001D1C52" w:rsidP="001D1C52" w:rsidR="001D1C52" w:rsidRPr="00CC0A00">
      <w:pPr>
        <w:pStyle w:val="t-9-8"/>
        <w:spacing w:after="0" w:beforeAutospacing="false" w:before="0"/>
        <w:jc w:val="both"/>
      </w:pPr>
      <w:r w:rsidRPr="00CC0A00">
        <w:lastRenderedPageBreak/>
        <w:t xml:space="preserve">Nadalje, odredbom st. 4. navedenog članka propisano je da se naknada troškova iz stavka 1. ovog članka isplaćuje iz sredstava predujma za otvaranje predstečajnog postupka nakon donošenja rješenja o otvaranju postupka i to na žiro račun Financijske agencije HR42 2390 0011 1000 1704 2, model:HR05, poziv na broj 7524005-OIB dužnika. 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tab/>
        <w:t xml:space="preserve">Kako je nesporno da je Financijska agencija u konkretnom predstečajnom postupku obavila sve poslove pobliže navedene u čl. 2. st. 2. Pravilnika, te da je dužnik uplatio predujam u iznosu od 5.000,00 kn na ime troškova predstečajnog postupka, to se prijedlog Financijske agencije </w:t>
      </w:r>
      <w:r w:rsidR="00787D0B" w:rsidRPr="00787D0B">
        <w:t xml:space="preserve">sukladno odredbi čl. 44. st. 3. i 4. Stečajnog zakona </w:t>
      </w:r>
      <w:r w:rsidRPr="00787D0B">
        <w:t>ukazuje osnovanim, slijedom čega je i riješeno kao u izreci ovog rješenja.</w:t>
      </w:r>
    </w:p>
    <w:p w:rsidRDefault="00D31CB0" w:rsidP="001D1C52" w:rsidR="00D31CB0" w:rsidRPr="00787D0B">
      <w:pPr>
        <w:ind w:right="235"/>
        <w:jc w:val="both"/>
      </w:pPr>
    </w:p>
    <w:p w:rsidRDefault="00274A20" w:rsidP="00F16E88" w:rsidR="00520949" w:rsidRPr="00787D0B">
      <w:pPr>
        <w:tabs>
          <w:tab w:pos="960" w:val="left"/>
        </w:tabs>
        <w:ind w:right="235"/>
        <w:jc w:val="center"/>
      </w:pPr>
      <w:r w:rsidRPr="00787D0B">
        <w:t>U Zadru</w:t>
      </w:r>
      <w:r w:rsidR="005224C5" w:rsidRPr="00787D0B">
        <w:t xml:space="preserve"> </w:t>
      </w:r>
      <w:r w:rsidR="00CC0A00">
        <w:t>15. siječnja 2019.</w:t>
      </w:r>
    </w:p>
    <w:p w:rsidRDefault="00520949" w:rsidP="00520949" w:rsidR="00520949" w:rsidRPr="00787D0B">
      <w:pPr>
        <w:tabs>
          <w:tab w:pos="960" w:val="left"/>
        </w:tabs>
        <w:ind w:right="235"/>
        <w:jc w:val="right"/>
      </w:pPr>
    </w:p>
    <w:p w:rsidRDefault="00393B35" w:rsidP="00393B35" w:rsidR="00393B35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393B35" w:rsidP="00393B35" w:rsidR="00393B3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C6887" w:rsidP="00500106" w:rsidR="00CC6887" w:rsidRPr="00787D0B">
      <w:pPr>
        <w:tabs>
          <w:tab w:pos="960" w:val="left"/>
        </w:tabs>
        <w:ind w:right="235"/>
        <w:jc w:val="right"/>
      </w:pPr>
    </w:p>
    <w:p w:rsidRDefault="00E836B1" w:rsidP="00CC6887" w:rsidR="00E836B1">
      <w:pPr>
        <w:tabs>
          <w:tab w:pos="960" w:val="left"/>
        </w:tabs>
        <w:ind w:right="235"/>
      </w:pPr>
    </w:p>
    <w:p w:rsidRDefault="002F5285" w:rsidP="00CC6887" w:rsidR="002F5285">
      <w:pPr>
        <w:tabs>
          <w:tab w:pos="960" w:val="left"/>
        </w:tabs>
        <w:ind w:right="235"/>
      </w:pPr>
    </w:p>
    <w:p w:rsidRDefault="00CC6887" w:rsidP="00CC6887" w:rsidR="00CC6887" w:rsidRPr="00787D0B">
      <w:pPr>
        <w:tabs>
          <w:tab w:pos="960" w:val="left"/>
        </w:tabs>
        <w:ind w:right="235"/>
      </w:pPr>
      <w:r w:rsidRPr="00787D0B">
        <w:t>UPUTA O PRAVNOM LIJEKU:</w:t>
      </w:r>
    </w:p>
    <w:p w:rsidRDefault="00CC6887" w:rsidP="00CC6887" w:rsidR="00CC6887" w:rsidRPr="00787D0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787D0B">
        <w:t xml:space="preserve">Protiv ovog rješenja može se podnijeti žalba. Rok za žalbu iznosi 8 (osam) dana računajući od dana dostave pisanog otpravka ovog rješenja, </w:t>
      </w:r>
      <w:r w:rsidRPr="00787D0B">
        <w:rPr>
          <w:rFonts w:cstheme="majorBidi" w:hAnsiTheme="majorBidi" w:asciiTheme="majorBidi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7D0B">
          <w:rPr>
            <w:rFonts w:cstheme="majorBidi" w:hAnsiTheme="majorBidi" w:asciiTheme="majorBidi"/>
            <w:bCs/>
          </w:rPr>
          <w:t>12. st</w:t>
        </w:r>
      </w:smartTag>
      <w:r w:rsidRPr="00787D0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7D0B">
          <w:rPr>
            <w:rFonts w:cstheme="majorBidi" w:hAnsiTheme="majorBidi" w:asciiTheme="majorBidi"/>
            <w:bCs/>
          </w:rPr>
          <w:t>19. st</w:t>
        </w:r>
      </w:smartTag>
      <w:r w:rsidRPr="00787D0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5224C5" w:rsidR="005224C5" w:rsidRPr="00787D0B"/>
    <w:p w:rsidRDefault="00787D0B" w:rsidR="00787D0B"/>
    <w:p w:rsidRDefault="000018AF" w:rsidR="009277BB" w:rsidRPr="00787D0B">
      <w:r w:rsidRPr="00787D0B">
        <w:t>DNA:</w:t>
      </w:r>
    </w:p>
    <w:p w:rsidRDefault="005224C5" w:rsidP="005224C5" w:rsidR="005224C5">
      <w:pPr>
        <w:numPr>
          <w:ilvl w:val="0"/>
          <w:numId w:val="2"/>
        </w:numPr>
      </w:pPr>
      <w:r w:rsidRPr="00787D0B">
        <w:t>FINA-i</w:t>
      </w:r>
      <w:r w:rsidR="00C76227">
        <w:t>, Split, Mažuranićevo šetalište 24b</w:t>
      </w:r>
      <w:r w:rsidRPr="00787D0B">
        <w:t xml:space="preserve"> </w:t>
      </w:r>
    </w:p>
    <w:p w:rsidRDefault="00787D0B" w:rsidP="005224C5" w:rsidR="00787D0B" w:rsidRPr="00787D0B">
      <w:pPr>
        <w:numPr>
          <w:ilvl w:val="0"/>
          <w:numId w:val="2"/>
        </w:numPr>
      </w:pPr>
      <w:r>
        <w:t xml:space="preserve">e-Oglasna ploča sudova </w:t>
      </w:r>
    </w:p>
    <w:p w:rsidRDefault="005224C5" w:rsidP="005224C5" w:rsidR="005224C5" w:rsidRPr="00787D0B">
      <w:pPr>
        <w:numPr>
          <w:ilvl w:val="0"/>
          <w:numId w:val="2"/>
        </w:numPr>
      </w:pPr>
      <w:r w:rsidRPr="00787D0B">
        <w:t>u spis</w:t>
      </w:r>
    </w:p>
    <w:p w:rsidRDefault="000018AF" w:rsidP="00F16E88" w:rsidR="000018AF" w:rsidRPr="00787D0B">
      <w:pPr>
        <w:numPr>
          <w:ilvl w:val="0"/>
          <w:numId w:val="2"/>
        </w:numPr>
        <w:rPr>
          <w:u w:val="single"/>
        </w:rPr>
      </w:pPr>
      <w:r w:rsidRPr="00787D0B">
        <w:t xml:space="preserve">računovodstvu </w:t>
      </w:r>
      <w:r w:rsidR="00C76227">
        <w:t>s</w:t>
      </w:r>
      <w:r w:rsidR="005224C5" w:rsidRPr="00787D0B">
        <w:t xml:space="preserve">uda, </w:t>
      </w:r>
      <w:r w:rsidRPr="00787D0B">
        <w:t xml:space="preserve">uz </w:t>
      </w:r>
      <w:r w:rsidR="009E4C1A" w:rsidRPr="00787D0B">
        <w:t xml:space="preserve">presliku lista spisa </w:t>
      </w:r>
      <w:r w:rsidR="00C76227">
        <w:t>380</w:t>
      </w:r>
      <w:r w:rsidR="005224C5" w:rsidRPr="00787D0B">
        <w:t xml:space="preserve">, </w:t>
      </w:r>
      <w:r w:rsidR="005224C5" w:rsidRPr="00787D0B">
        <w:rPr>
          <w:u w:val="single"/>
        </w:rPr>
        <w:t>nakon pravomoćnosti rješenja</w:t>
      </w:r>
    </w:p>
    <w:p w:rsidRDefault="00536E75" w:rsidP="00EF1E14" w:rsidR="00536E75" w:rsidRPr="00787D0B">
      <w:pPr>
        <w:ind w:left="360"/>
      </w:pPr>
    </w:p>
    <w:sectPr w:rsidSect="00883C8B" w:rsidR="00536E75" w:rsidRPr="00787D0B">
      <w:headerReference w:type="default" r:id="rId11"/>
      <w:pgSz w:code="9" w:h="16838" w:w="11906"/>
      <w:pgMar w:gutter="0" w:footer="709" w:header="709" w:left="1417" w:bottom="1134" w:right="113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F18" w:rsidR="00717F18">
      <w:r>
        <w:separator/>
      </w:r>
    </w:p>
  </w:endnote>
  <w:endnote w:id="0" w:type="continuationSeparator">
    <w:p w:rsidRDefault="00717F18" w:rsidR="00717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F18" w:rsidR="00717F18">
      <w:r>
        <w:separator/>
      </w:r>
    </w:p>
  </w:footnote>
  <w:footnote w:id="0" w:type="continuationSeparator">
    <w:p w:rsidRDefault="00717F18" w:rsidR="00717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952" w:rsidP="00F16E88" w:rsidR="00B24952" w:rsidRPr="00380A05">
    <w:pPr>
      <w:pStyle w:val="Zaglavlje"/>
      <w:jc w:val="center"/>
    </w:pPr>
    <w:r>
      <w:rPr>
        <w:rFonts w:cs="Arial" w:hAnsi="Arial" w:ascii="Arial"/>
      </w:rPr>
      <w:t xml:space="preserve">                                                                                            </w:t>
    </w:r>
    <w:r w:rsidR="00C661FD">
      <w:rPr>
        <w:rFonts w:cs="Arial" w:hAnsi="Arial" w:ascii="Arial"/>
      </w:rPr>
      <w:t xml:space="preserve">  </w:t>
    </w:r>
    <w:r w:rsidR="00A36250">
      <w:t xml:space="preserve">Poslovni broj </w:t>
    </w:r>
    <w:r w:rsidR="00257804" w:rsidRPr="00380A05">
      <w:t xml:space="preserve">2 </w:t>
    </w:r>
    <w:r w:rsidR="00A36250">
      <w:t>St-118/2018-18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C67DD"/>
    <w:rsid w:val="001243BC"/>
    <w:rsid w:val="001433FA"/>
    <w:rsid w:val="00195EF6"/>
    <w:rsid w:val="001B76AC"/>
    <w:rsid w:val="001C35DF"/>
    <w:rsid w:val="001D1C52"/>
    <w:rsid w:val="00224012"/>
    <w:rsid w:val="00257804"/>
    <w:rsid w:val="00274A20"/>
    <w:rsid w:val="002A2919"/>
    <w:rsid w:val="002F5285"/>
    <w:rsid w:val="00380A05"/>
    <w:rsid w:val="00393B35"/>
    <w:rsid w:val="003B55D7"/>
    <w:rsid w:val="003D4C4D"/>
    <w:rsid w:val="00437404"/>
    <w:rsid w:val="004C65FA"/>
    <w:rsid w:val="00500106"/>
    <w:rsid w:val="00504843"/>
    <w:rsid w:val="00513BC0"/>
    <w:rsid w:val="00520949"/>
    <w:rsid w:val="005224C5"/>
    <w:rsid w:val="00536E75"/>
    <w:rsid w:val="005A5A18"/>
    <w:rsid w:val="00614EA4"/>
    <w:rsid w:val="00626829"/>
    <w:rsid w:val="00647052"/>
    <w:rsid w:val="00717F18"/>
    <w:rsid w:val="0072148E"/>
    <w:rsid w:val="00743919"/>
    <w:rsid w:val="00760FD0"/>
    <w:rsid w:val="0077188F"/>
    <w:rsid w:val="00787D0B"/>
    <w:rsid w:val="007C521D"/>
    <w:rsid w:val="00863CF7"/>
    <w:rsid w:val="00883C8B"/>
    <w:rsid w:val="009277BB"/>
    <w:rsid w:val="00942204"/>
    <w:rsid w:val="009678F9"/>
    <w:rsid w:val="0098479D"/>
    <w:rsid w:val="009A5205"/>
    <w:rsid w:val="009E4C1A"/>
    <w:rsid w:val="00A14CB4"/>
    <w:rsid w:val="00A36250"/>
    <w:rsid w:val="00B01BBD"/>
    <w:rsid w:val="00B06088"/>
    <w:rsid w:val="00B24952"/>
    <w:rsid w:val="00B262F6"/>
    <w:rsid w:val="00B95FAE"/>
    <w:rsid w:val="00BC6E0E"/>
    <w:rsid w:val="00C661FD"/>
    <w:rsid w:val="00C70F36"/>
    <w:rsid w:val="00C76227"/>
    <w:rsid w:val="00C76309"/>
    <w:rsid w:val="00C90602"/>
    <w:rsid w:val="00CA6D81"/>
    <w:rsid w:val="00CC0A00"/>
    <w:rsid w:val="00CC6887"/>
    <w:rsid w:val="00D101A0"/>
    <w:rsid w:val="00D31CB0"/>
    <w:rsid w:val="00D478C7"/>
    <w:rsid w:val="00DD2585"/>
    <w:rsid w:val="00E26ECF"/>
    <w:rsid w:val="00E318F4"/>
    <w:rsid w:val="00E559DE"/>
    <w:rsid w:val="00E65229"/>
    <w:rsid w:val="00E6664B"/>
    <w:rsid w:val="00E836B1"/>
    <w:rsid w:val="00EC3396"/>
    <w:rsid w:val="00EF1E14"/>
    <w:rsid w:val="00F0228F"/>
    <w:rsid w:val="00F1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true" w:styleId="t-9-8" w:type="paragraph">
    <w:name w:val="t-9-8"/>
    <w:basedOn w:val="Normal"/>
    <w:rsid w:val="002A2919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93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1" w:styleId="t-9-8" w:type="paragraph">
    <w:name w:val="t-9-8"/>
    <w:basedOn w:val="Normal"/>
    <w:rsid w:val="002A2919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93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7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5228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874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86289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2867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26108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1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75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Dužnik u prijedlogu nije naveo sve postupke u tijeku 
Izostavio je i neke za koje je sud saznao nakon 
donošenja rješenja o odbačaju prijedloga</izvorni_sadrzaj>
    <derivirana_varijabla naziv="DomainObject.Predmet.Opis_1">Dužnik u prijedlogu nije naveo sve postupke u tijeku 
Izostavio je i neke za koje je sud saznao nakon 
donošenja rješenja o odbačaju prijedloga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</izvorni_sadrzaj>
    <derivirana_varijabla naziv="DomainObject.Predmet.SudioniciListNaziv_1">
      <item>VINOPLOD-VINARIJA, dioničko društvo za proizvodnju i prodaju vina, alkoholnih i bezalkoholnih pića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47074146147</item>
    </izvorni_sadrzaj>
    <derivirana_varijabla naziv="DomainObject.Predmet.SudioniciListNazivOIB_1">
      <item>, OIB 47074146147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St-118/2018-13</izvorni_sadrzaj>
    <derivirana_varijabla naziv="DomainObject.PredzadnjaOdlukaIzPredmeta.Oznaka_1">St-118/2018-13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CE229-6BD9-45C7-8D3D-4DD427381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625</properties:Words>
  <properties:Characters>3529</properties:Characters>
  <properties:Lines>77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2019-01-14T13:24:00Z</dcterms:created>
  <dc:creator>RH-TDU</dc:creator>
  <cp:lastModifiedBy>Martina Kalmeta</cp:lastModifiedBy>
  <cp:lastPrinted>2019-01-14T13:39:00Z</cp:lastPrinted>
  <dcterms:modified xmlns:xsi="http://www.w3.org/2001/XMLSchema-instance" xsi:type="dcterms:W3CDTF">2019-01-15T07:09:00Z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(St-118-18- isplata troškova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