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9770" w14:paraId="f809770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096684">
        <w:t>712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096684">
        <w:t>11</w:t>
      </w:r>
      <w:r>
        <w:t xml:space="preserve">. </w:t>
      </w:r>
      <w:r w:rsidR="00096684">
        <w:t>listopad</w:t>
      </w:r>
      <w:r w:rsidR="0019709A">
        <w:t>a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096684" w:rsidP="00096684" w:rsidR="0055570E" w:rsidRPr="0055570E">
      <w:pPr>
        <w:numPr>
          <w:ilvl w:val="0"/>
          <w:numId w:val="6"/>
        </w:numPr>
        <w:suppressAutoHyphens/>
        <w:contextualSpacing/>
        <w:jc w:val="both"/>
      </w:pPr>
      <w:r w:rsidRPr="00096684">
        <w:t>B2 KAPITAL d.o.o. Zagreb, Radnička cesta 41, OIB 57509775367</w:t>
      </w:r>
      <w:r w:rsidR="00BC2EB5">
        <w:t>, predaj</w:t>
      </w:r>
      <w:r w:rsidR="00A84D91">
        <w:t>u</w:t>
      </w:r>
      <w:r w:rsidR="00BC2EB5">
        <w:t xml:space="preserve"> se u posjed nekretnin</w:t>
      </w:r>
      <w:r w:rsidR="00A84D91">
        <w:t>e</w:t>
      </w:r>
      <w:r w:rsidR="00BC2EB5">
        <w:t xml:space="preserve"> upisan</w:t>
      </w:r>
      <w:r w:rsidR="00A84D91">
        <w:t>e</w:t>
      </w:r>
      <w:r w:rsidR="0055570E">
        <w:t xml:space="preserve"> </w:t>
      </w:r>
      <w:r w:rsidR="00BC2EB5">
        <w:rPr>
          <w:lang w:eastAsia="zh-CN"/>
        </w:rPr>
        <w:t>u zk.ul.</w:t>
      </w:r>
      <w:r w:rsidR="00BC2EB5" w:rsidRPr="00CE110A">
        <w:rPr>
          <w:lang w:eastAsia="zh-CN"/>
        </w:rPr>
        <w:t>br</w:t>
      </w:r>
      <w:r w:rsidR="00BC2EB5">
        <w:rPr>
          <w:lang w:eastAsia="zh-CN"/>
        </w:rPr>
        <w:t>.</w:t>
      </w:r>
      <w:r w:rsidR="00BC2EB5" w:rsidRPr="00CE110A">
        <w:rPr>
          <w:lang w:eastAsia="zh-CN"/>
        </w:rPr>
        <w:t xml:space="preserve"> </w:t>
      </w:r>
      <w:r w:rsidR="0077624B">
        <w:t>9835 k.o. Vukovar, kč.br. 3157/1, kuća br. 11 ulica Supoderica lijeva i dvor, površine 908 m</w:t>
      </w:r>
      <w:r w:rsidR="0077624B">
        <w:rPr>
          <w:vertAlign w:val="superscript"/>
        </w:rPr>
        <w:t>2</w:t>
      </w:r>
      <w:r w:rsidR="0077624B">
        <w:t>, kč.br. 3157/2 dvorište ulica Supoderica lijeva, površine 227 m</w:t>
      </w:r>
      <w:r w:rsidR="0077624B">
        <w:rPr>
          <w:vertAlign w:val="superscript"/>
        </w:rPr>
        <w:t>2</w:t>
      </w:r>
      <w:r w:rsidR="0077624B">
        <w:t>, kč.br. 3158/1, oranica Supoderica lijeva, površine 480 m</w:t>
      </w:r>
      <w:r w:rsidR="0077624B">
        <w:rPr>
          <w:vertAlign w:val="superscript"/>
        </w:rPr>
        <w:t>2</w:t>
      </w:r>
      <w:r w:rsidR="0077624B">
        <w:t>, kč.br. 3158/2, oranica Supoderica lijeva, površine 600 m</w:t>
      </w:r>
      <w:r w:rsidR="0077624B">
        <w:rPr>
          <w:vertAlign w:val="superscript"/>
        </w:rPr>
        <w:t>2</w:t>
      </w:r>
      <w:r w:rsidR="0077624B">
        <w:t>, kč.br. 3159, oranica Supoderica lijeva, površine 1016 m</w:t>
      </w:r>
      <w:r w:rsidR="0077624B">
        <w:rPr>
          <w:vertAlign w:val="superscript"/>
        </w:rPr>
        <w:t>2</w:t>
      </w:r>
      <w:r w:rsidR="0077624B">
        <w:t>, kč.br. 3160 oranica Supoderica lijeva, površine 2365 m</w:t>
      </w:r>
      <w:r w:rsidR="0077624B">
        <w:rPr>
          <w:vertAlign w:val="superscript"/>
        </w:rPr>
        <w:t>2</w:t>
      </w:r>
      <w:r w:rsidR="0077624B">
        <w:t>, kč br. 3161, oranica Supoderica lijeva, površine 234 m</w:t>
      </w:r>
      <w:r w:rsidR="0077624B">
        <w:rPr>
          <w:vertAlign w:val="superscript"/>
        </w:rPr>
        <w:t>2</w:t>
      </w:r>
      <w:r w:rsidR="0077624B">
        <w:t>, kč.br. 3164/2, oranica Supoderica lijeva, površine 314 m</w:t>
      </w:r>
      <w:r w:rsidR="0077624B">
        <w:rPr>
          <w:vertAlign w:val="superscript"/>
        </w:rPr>
        <w:t>2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 O. O. ZA PROIZVODNJU, TRGOVINU I USLUGE, VUKOVAR, J. J. STROSSMAYERA 21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Financijske agencije, Regionalni centar Zagreb od 24. travnja 2013. godine zabilježuje se otvaranje postupka predstečajne nagodbe na nekretnine u A.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na nekretnine u A.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62435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FE5D57">
        <w:t>C</w:t>
      </w:r>
      <w:r>
        <w:t xml:space="preserve">" - </w:t>
      </w:r>
      <w:r w:rsidR="00FE5D57">
        <w:t xml:space="preserve">  Teretovnica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1.2 Zaprimljeno 06.09.2018.g. pod brojem Z-10543/2018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UKNJIŽBA, ZALOŽNO PRAVO, Zaprimljeno 17.07.2008. broj Z-2837/08 Temeljem ugovora o založnom pravu od 15. srpnja 2008. godine uknjižuje se pravo zaloga na nekretnine u A za iznos kredita od 5.000.000,00 kuna (slovima: petmilijunakuna) na dan korištenja kredita s pripadajućom redovnom kamatnom stopom, godišnje- promjenjivom, interkalarnom kamatom po stopi jednakoj redovnoj kamati, kamatom po dospijeću prema Odluci o kamatnim stopama Zagrebačke banke d.d. (promjenjiva kamatna stopa), računajući od dospijeću pa do namirenja tražbine, za korist: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B2 KAPITAL D.O.O., OIB: 57509775367, RADNIČKA CESTA 41, 10000 ZAGREB 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4.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4.2 Zaprimljeno 06.09.2018.g. pod brojem Z-10543/2018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UKNJIŽBA, ZALOŽNO PRAVO, 1 Zaprimljeno 31.08.2011. broj Z-2709/11 Na temelju Ugovora o založnom pravu prijenosom neizbrisane hipoteke od 15. srpnja 2011. g., solemiziranog pod poslovnim brojem: Ov-10928/11, sukladno odredbi čl. 347 st. 2 Zakona o vlasništvu i drugim stvarnim pravima, uknjižuje se pravo zaloga prijenosom neizbrisane hipoteke upisane pod poslovnim brojem Z- 2837/08. i isim redom prvenstva pod C r.br. 1.1 pod kojim je upisana ta neizbrisana hipoteka, a radi osiguranja tražbine Zagrebačke banke d.d. Zagreb temeljem mjenice po viđenju izdane u Osijeku dana 15. srpnja 2011. g., na nekretnine u A, u iznosu od 5.000.000,00 kn (slovima: petmilijunakuna) s kamatom po dospijeću koja se utvrđuje u visini eskontne stope HNB uvećane za osam postotnih poena godišnje, što u trenutku sklapanja ovog Ugovora iznosi 15% godišnje u skladu s Odlukom o kamatnim stopama Vjerovnika (promjenjiva kamatna stopa) odnosno sa zakonskom zateznom kamatom ukoliko ista bude viša, računajući od dospijeća do namirenja tražbine, uvećano za sve poreze utvrđene posebnim propisima, i to s istim redom prvenstva pod kojim je upisana ta neizbrisana hipoteka, te ostalih ugovorenih uvjeta, za korist: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B2 KAPITAL D.O.O., OIB: 57509775367, RADNIČKA CESTA 41, 10000 ZAGREB 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 xml:space="preserve">6.   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  <w:r>
        <w:t>6.1 Zaprimljeno: 29. ožujka 2013. broj: Z-1639/13.</w:t>
      </w:r>
    </w:p>
    <w:p w:rsidRDefault="00FE5D57" w:rsidP="00FE5D57" w:rsidR="00FE5D57">
      <w:pPr>
        <w:tabs>
          <w:tab w:pos="1418" w:val="left"/>
          <w:tab w:pos="1701" w:val="left"/>
        </w:tabs>
        <w:ind w:left="1418"/>
        <w:jc w:val="both"/>
      </w:pPr>
    </w:p>
    <w:p w:rsidRDefault="00FE5D57" w:rsidP="00FE5D57" w:rsidR="009259E6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FE5D57" w:rsidP="00FE5D57" w:rsidR="00377A3A" w:rsidRPr="00893614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  <w:r w:rsidR="009259E6">
        <w:t>.</w:t>
      </w:r>
    </w:p>
    <w:p w:rsidRDefault="00BC2EB5" w:rsidP="00CC3F4D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lastRenderedPageBreak/>
        <w:t xml:space="preserve">Kupac je u cijelosti platio </w:t>
      </w:r>
      <w:r w:rsidR="009259E6">
        <w:rPr>
          <w:bCs/>
        </w:rPr>
        <w:t>troškove utvrđivanja tražbina, troškove unovčenja i troškove PDV</w:t>
      </w:r>
      <w:r w:rsidR="00A84D91">
        <w:rPr>
          <w:bCs/>
        </w:rPr>
        <w:t>-a</w:t>
      </w:r>
      <w:r w:rsidRPr="00AF3B1F">
        <w:rPr>
          <w:bCs/>
        </w:rPr>
        <w:t xml:space="preserve"> u iznosu od </w:t>
      </w:r>
      <w:r w:rsidR="00CC3F4D" w:rsidRPr="00CC3F4D">
        <w:rPr>
          <w:bCs/>
        </w:rPr>
        <w:t>2</w:t>
      </w:r>
      <w:r w:rsidR="00A84D91">
        <w:rPr>
          <w:bCs/>
        </w:rPr>
        <w:t>8</w:t>
      </w:r>
      <w:r w:rsidR="00CC3F4D" w:rsidRPr="00CC3F4D">
        <w:rPr>
          <w:bCs/>
        </w:rPr>
        <w:t>.</w:t>
      </w:r>
      <w:r w:rsidR="00A84D91">
        <w:rPr>
          <w:bCs/>
        </w:rPr>
        <w:t>877</w:t>
      </w:r>
      <w:r w:rsidR="00CC3F4D" w:rsidRPr="00CC3F4D">
        <w:rPr>
          <w:bCs/>
        </w:rPr>
        <w:t>,</w:t>
      </w:r>
      <w:r w:rsidR="00A84D91">
        <w:rPr>
          <w:bCs/>
        </w:rPr>
        <w:t>68</w:t>
      </w:r>
      <w:r w:rsidR="00CC3F4D" w:rsidRPr="00CC3F4D">
        <w:rPr>
          <w:bCs/>
        </w:rPr>
        <w:t xml:space="preserve">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 w:rsidR="00CC3F4D">
        <w:t>70</w:t>
      </w:r>
      <w:r w:rsidR="00A84D91">
        <w:t>7</w:t>
      </w:r>
      <w:r w:rsidRPr="00071835">
        <w:t xml:space="preserve"> od </w:t>
      </w:r>
      <w:r w:rsidR="00A84D91">
        <w:t>1</w:t>
      </w:r>
      <w:r w:rsidR="00CC3F4D">
        <w:t>8</w:t>
      </w:r>
      <w:r w:rsidRPr="00071835">
        <w:t>.</w:t>
      </w:r>
      <w:r w:rsidR="00AF2503">
        <w:t>0</w:t>
      </w:r>
      <w:r w:rsidR="00A84D91">
        <w:t>9</w:t>
      </w:r>
      <w:r w:rsidRPr="00071835">
        <w:t>.201</w:t>
      </w:r>
      <w:r w:rsidR="00AF2503">
        <w:t>8</w:t>
      </w:r>
      <w:r w:rsidRPr="00071835">
        <w:t>. godine, kojim se dosuđuj</w:t>
      </w:r>
      <w:r w:rsidR="007A1ED8">
        <w:t>u</w:t>
      </w:r>
      <w:r w:rsidRPr="00071835">
        <w:t xml:space="preserve"> nekretnin</w:t>
      </w:r>
      <w:r w:rsidR="007A1ED8">
        <w:t>e</w:t>
      </w:r>
      <w:r w:rsidRPr="00071835">
        <w:t xml:space="preserve"> iz t. 1. izreke ovoga zaključka kupcu, postalo pravomoćno dana </w:t>
      </w:r>
      <w:r w:rsidR="007A1ED8">
        <w:t>5</w:t>
      </w:r>
      <w:r w:rsidRPr="00071835">
        <w:t>.</w:t>
      </w:r>
      <w:r w:rsidR="007A1ED8">
        <w:t>1</w:t>
      </w:r>
      <w:r w:rsidR="00AF2503">
        <w:t>0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="007A1ED8">
        <w:rPr>
          <w:bCs/>
        </w:rPr>
        <w:t>troškove utvrđivanja tražbina, troškove unovčenja i troškove PDV-a</w:t>
      </w:r>
      <w:r w:rsidR="007A1ED8" w:rsidRPr="00AF3B1F">
        <w:rPr>
          <w:bCs/>
        </w:rPr>
        <w:t xml:space="preserve"> u iznosu od </w:t>
      </w:r>
      <w:r w:rsidR="007A1ED8" w:rsidRPr="00CC3F4D">
        <w:rPr>
          <w:bCs/>
        </w:rPr>
        <w:t>2</w:t>
      </w:r>
      <w:r w:rsidR="007A1ED8">
        <w:rPr>
          <w:bCs/>
        </w:rPr>
        <w:t>8</w:t>
      </w:r>
      <w:r w:rsidR="007A1ED8" w:rsidRPr="00CC3F4D">
        <w:rPr>
          <w:bCs/>
        </w:rPr>
        <w:t>.</w:t>
      </w:r>
      <w:r w:rsidR="007A1ED8">
        <w:rPr>
          <w:bCs/>
        </w:rPr>
        <w:t>877</w:t>
      </w:r>
      <w:r w:rsidR="007A1ED8" w:rsidRPr="00CC3F4D">
        <w:rPr>
          <w:bCs/>
        </w:rPr>
        <w:t>,</w:t>
      </w:r>
      <w:r w:rsidR="007A1ED8">
        <w:rPr>
          <w:bCs/>
        </w:rPr>
        <w:t>68</w:t>
      </w:r>
      <w:r w:rsidR="007A1ED8" w:rsidRPr="00CC3F4D">
        <w:rPr>
          <w:bCs/>
        </w:rPr>
        <w:t xml:space="preserve">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AF2503">
        <w:t>2</w:t>
      </w:r>
      <w:r w:rsidR="007A1ED8">
        <w:t>0</w:t>
      </w:r>
      <w:r>
        <w:t>.0</w:t>
      </w:r>
      <w:r w:rsidR="007A1ED8">
        <w:t>9</w:t>
      </w:r>
      <w:r>
        <w:t>.201</w:t>
      </w:r>
      <w:r w:rsidR="002D7EF9">
        <w:t>8</w:t>
      </w:r>
      <w:r>
        <w:t>.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96684" w:rsidRPr="00096684">
        <w:rPr>
          <w:bCs/>
        </w:rPr>
        <w:t xml:space="preserve">11. listopada </w:t>
      </w:r>
      <w:r w:rsidR="00133B7C" w:rsidRPr="00133B7C">
        <w:rPr>
          <w:bCs/>
        </w:rPr>
        <w:t>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5112FC" w:rsidP="005112FC" w:rsidR="005112FC">
      <w:pPr>
        <w:pStyle w:val="Tijeloteksta"/>
        <w:numPr>
          <w:ilvl w:val="0"/>
          <w:numId w:val="7"/>
        </w:numPr>
      </w:pPr>
      <w:r>
        <w:t>Stečajni upravitelj</w:t>
      </w:r>
    </w:p>
    <w:p w:rsidRDefault="005112FC" w:rsidP="005112FC" w:rsidR="005112FC">
      <w:pPr>
        <w:pStyle w:val="Tijeloteksta"/>
        <w:numPr>
          <w:ilvl w:val="0"/>
          <w:numId w:val="7"/>
        </w:numPr>
      </w:pPr>
      <w:r w:rsidRPr="00A13FA1">
        <w:t>B2 KAPITAL d.o.o. Zagreb, Radnička cesta 41</w:t>
      </w:r>
    </w:p>
    <w:p w:rsidRDefault="005112FC" w:rsidP="005112FC" w:rsidR="005112FC" w:rsidRPr="00EE76FC">
      <w:pPr>
        <w:pStyle w:val="Tijeloteksta"/>
        <w:numPr>
          <w:ilvl w:val="0"/>
          <w:numId w:val="7"/>
        </w:numPr>
      </w:pPr>
      <w:r>
        <w:t>Zdravka Naletilić vl. obrt po odvjetniku Davor Petrović u OD Mađarić &amp; Lui d.o.o. Osijek</w:t>
      </w:r>
    </w:p>
    <w:p w:rsidRDefault="005112FC" w:rsidP="005112FC" w:rsidR="005112FC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5112FC" w:rsidP="005112FC" w:rsidR="005112FC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5112FC" w:rsidP="005112FC" w:rsidR="005112FC" w:rsidRPr="007E4DD9">
      <w:pPr>
        <w:pStyle w:val="Tijeloteksta"/>
        <w:numPr>
          <w:ilvl w:val="0"/>
          <w:numId w:val="7"/>
        </w:numPr>
      </w:pPr>
      <w:r w:rsidRPr="00C92199">
        <w:t>mrežna stranica e-Oglasna ploča sudova</w:t>
      </w:r>
    </w:p>
    <w:p w:rsidRDefault="00945CD8" w:rsidP="005112FC" w:rsidR="00945CD8">
      <w:pPr>
        <w:ind w:left="720"/>
        <w:jc w:val="both"/>
      </w:pP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B9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096684">
      <w:t>712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96684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9709A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4423D"/>
    <w:rsid w:val="002513CC"/>
    <w:rsid w:val="002519B9"/>
    <w:rsid w:val="0025773B"/>
    <w:rsid w:val="00270225"/>
    <w:rsid w:val="002726A2"/>
    <w:rsid w:val="002B3EAF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112FC"/>
    <w:rsid w:val="0052008A"/>
    <w:rsid w:val="005252F2"/>
    <w:rsid w:val="0055570E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0038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2B96"/>
    <w:rsid w:val="007670B5"/>
    <w:rsid w:val="007676F8"/>
    <w:rsid w:val="0077624B"/>
    <w:rsid w:val="00795F5B"/>
    <w:rsid w:val="007A1ED8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59E6"/>
    <w:rsid w:val="00926749"/>
    <w:rsid w:val="00934E02"/>
    <w:rsid w:val="00935E65"/>
    <w:rsid w:val="00942968"/>
    <w:rsid w:val="00945CD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052"/>
    <w:rsid w:val="00A63E76"/>
    <w:rsid w:val="00A73999"/>
    <w:rsid w:val="00A7784D"/>
    <w:rsid w:val="00A81736"/>
    <w:rsid w:val="00A84D91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04EDD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86112"/>
    <w:rsid w:val="00C93B06"/>
    <w:rsid w:val="00CA2650"/>
    <w:rsid w:val="00CA6FB5"/>
    <w:rsid w:val="00CB1228"/>
    <w:rsid w:val="00CB5537"/>
    <w:rsid w:val="00CC3F4D"/>
    <w:rsid w:val="00CC62F9"/>
    <w:rsid w:val="00CC7011"/>
    <w:rsid w:val="00CC7272"/>
    <w:rsid w:val="00CD16E3"/>
    <w:rsid w:val="00CF617D"/>
    <w:rsid w:val="00D028F2"/>
    <w:rsid w:val="00D2009C"/>
    <w:rsid w:val="00D20CE3"/>
    <w:rsid w:val="00D2645A"/>
    <w:rsid w:val="00D53A3A"/>
    <w:rsid w:val="00D62435"/>
    <w:rsid w:val="00D70083"/>
    <w:rsid w:val="00D81710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E5D57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2B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2B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B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B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2B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2B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B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B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St-114/2014-707</izvorni_sadrzaj>
    <derivirana_varijabla naziv="DomainObject.PredzadnjaOdlukaIzPredmeta.Oznaka_1">St-114/2014-707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1035</properties:Words>
  <properties:Characters>5773</properties:Characters>
  <properties:Lines>163</properties:Lines>
  <properties:Paragraphs>51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2018-10-11T08:02:00Z</dcterms:created>
  <dc:creator>jbekavac</dc:creator>
  <cp:lastModifiedBy>Elizabeta Đeke</cp:lastModifiedBy>
  <cp:lastPrinted>2018-02-16T08:43:00Z</cp:lastPrinted>
  <dcterms:modified xmlns:xsi="http://www.w3.org/2001/XMLSchema-instance" xsi:type="dcterms:W3CDTF">2018-10-11T11:33:00Z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11.10.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