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63d2" w14:paraId="4dd63d2" w:rsidRDefault="00924FFF" w:rsidP="00924FFF" w:rsidR="00924FFF" w:rsidRPr="004829D1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D59B6" w:rsidR="00F4584E" w:rsidRPr="004829D1">
        <w:trPr>
          <w:gridAfter w:val="1"/>
          <w:wAfter w:type="dxa" w:w="284"/>
        </w:trPr>
        <w:tc>
          <w:tcPr>
            <w:tcW w:type="dxa" w:w="2943"/>
          </w:tcPr>
          <w:p w:rsidRDefault="00F4584E" w:rsidP="00ED59B6" w:rsidR="00F4584E" w:rsidRPr="004829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829D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D59B6" w:rsidR="00F4584E" w:rsidRPr="004829D1">
        <w:tc>
          <w:tcPr>
            <w:tcW w:type="dxa" w:w="3227"/>
            <w:gridSpan w:val="2"/>
          </w:tcPr>
          <w:p w:rsidRDefault="00F4584E" w:rsidP="00ED59B6" w:rsidR="00F4584E" w:rsidRPr="004829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829D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F4584E" w:rsidP="00ED59B6" w:rsidR="00F4584E" w:rsidRPr="004829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829D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F4584E" w:rsidP="00ED59B6" w:rsidR="00F4584E" w:rsidRPr="004829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4829D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9B1942" w:rsidP="009B1942" w:rsidR="009B1942" w:rsidRPr="004829D1">
      <w:pPr>
        <w:rPr>
          <w:sz w:val="22"/>
          <w:szCs w:val="22"/>
        </w:rPr>
      </w:pPr>
    </w:p>
    <w:p w:rsidRDefault="009B1942" w:rsidP="009B1942" w:rsidR="009B1942" w:rsidRPr="004829D1">
      <w:pPr>
        <w:jc w:val="center"/>
        <w:rPr>
          <w:bCs/>
          <w:sz w:val="22"/>
          <w:szCs w:val="22"/>
        </w:rPr>
      </w:pPr>
      <w:r w:rsidRPr="004829D1">
        <w:rPr>
          <w:bCs/>
          <w:sz w:val="22"/>
          <w:szCs w:val="22"/>
        </w:rPr>
        <w:t>R E P U B L I K A   H R V A T S K A</w:t>
      </w:r>
    </w:p>
    <w:p w:rsidRDefault="009B1942" w:rsidP="009B1942" w:rsidR="009B1942" w:rsidRPr="004829D1">
      <w:pPr>
        <w:jc w:val="center"/>
        <w:rPr>
          <w:bCs/>
          <w:sz w:val="22"/>
          <w:szCs w:val="22"/>
        </w:rPr>
      </w:pPr>
    </w:p>
    <w:p w:rsidRDefault="00924FFF" w:rsidP="00924FFF" w:rsidR="00924FFF" w:rsidRPr="004829D1">
      <w:pPr>
        <w:jc w:val="center"/>
        <w:rPr>
          <w:bCs/>
          <w:sz w:val="22"/>
          <w:szCs w:val="22"/>
        </w:rPr>
      </w:pPr>
      <w:r w:rsidRPr="004829D1">
        <w:rPr>
          <w:bCs/>
          <w:sz w:val="22"/>
          <w:szCs w:val="22"/>
        </w:rPr>
        <w:t>R J E Š E N J E</w:t>
      </w:r>
    </w:p>
    <w:p w:rsidRDefault="00924FFF" w:rsidP="00924FFF" w:rsidR="00924FFF" w:rsidRPr="004829D1">
      <w:pPr>
        <w:rPr>
          <w:b/>
          <w:bCs/>
          <w:sz w:val="22"/>
          <w:szCs w:val="22"/>
        </w:rPr>
      </w:pPr>
    </w:p>
    <w:p w:rsidRDefault="00924FFF" w:rsidP="004F52D7" w:rsidR="00F4584E" w:rsidRPr="004829D1">
      <w:pPr>
        <w:jc w:val="both"/>
        <w:rPr>
          <w:sz w:val="22"/>
          <w:szCs w:val="22"/>
        </w:rPr>
      </w:pPr>
      <w:r w:rsidRPr="004829D1">
        <w:rPr>
          <w:sz w:val="22"/>
          <w:szCs w:val="22"/>
        </w:rPr>
        <w:tab/>
        <w:t>Trgovački sud u Zadru</w:t>
      </w:r>
      <w:r w:rsidR="001F6861" w:rsidRPr="004829D1">
        <w:rPr>
          <w:sz w:val="22"/>
          <w:szCs w:val="22"/>
        </w:rPr>
        <w:t xml:space="preserve">, </w:t>
      </w:r>
      <w:r w:rsidR="00A6139B" w:rsidRPr="004829D1">
        <w:rPr>
          <w:sz w:val="22"/>
          <w:szCs w:val="22"/>
        </w:rPr>
        <w:t>po sutkinji Ani Markač</w:t>
      </w:r>
      <w:r w:rsidRPr="004829D1">
        <w:rPr>
          <w:sz w:val="22"/>
          <w:szCs w:val="22"/>
        </w:rPr>
        <w:t xml:space="preserve"> u stečajnom postupku</w:t>
      </w:r>
      <w:r w:rsidR="001F6861" w:rsidRPr="004829D1">
        <w:rPr>
          <w:sz w:val="22"/>
          <w:szCs w:val="22"/>
        </w:rPr>
        <w:t xml:space="preserve"> nad stečajnim dužnikom Stečajna</w:t>
      </w:r>
      <w:r w:rsidRPr="004829D1">
        <w:rPr>
          <w:sz w:val="22"/>
          <w:szCs w:val="22"/>
        </w:rPr>
        <w:t xml:space="preserve"> </w:t>
      </w:r>
      <w:r w:rsidR="000969AE" w:rsidRPr="004829D1">
        <w:rPr>
          <w:sz w:val="22"/>
          <w:szCs w:val="22"/>
        </w:rPr>
        <w:t xml:space="preserve">masa </w:t>
      </w:r>
      <w:r w:rsidR="00AF266D" w:rsidRPr="004829D1">
        <w:rPr>
          <w:sz w:val="22"/>
          <w:szCs w:val="22"/>
        </w:rPr>
        <w:t>iza GRAĐEVNO PODUZEĆE RADNIK d.d. u stečaju Zadar, Miroslava Krleže 3/C, OIB:13464167424, kojeg zastupa stečajni upravitelj Frane Zvonimir Negro iz Zadra,</w:t>
      </w:r>
      <w:r w:rsidR="004553AA" w:rsidRPr="004829D1">
        <w:rPr>
          <w:sz w:val="22"/>
          <w:szCs w:val="22"/>
        </w:rPr>
        <w:t xml:space="preserve"> 16. travnja 2019.,</w:t>
      </w:r>
    </w:p>
    <w:p w:rsidRDefault="00924FFF" w:rsidP="00924FFF" w:rsidR="00924FFF" w:rsidRPr="004829D1">
      <w:pPr>
        <w:jc w:val="center"/>
        <w:rPr>
          <w:bCs/>
          <w:sz w:val="22"/>
          <w:szCs w:val="22"/>
        </w:rPr>
      </w:pPr>
      <w:r w:rsidRPr="004829D1">
        <w:rPr>
          <w:bCs/>
          <w:sz w:val="22"/>
          <w:szCs w:val="22"/>
        </w:rPr>
        <w:t>r i j e š i o   j e</w:t>
      </w:r>
    </w:p>
    <w:p w:rsidRDefault="00924FFF" w:rsidP="00924FFF" w:rsidR="00924FFF" w:rsidRPr="004829D1">
      <w:pPr>
        <w:rPr>
          <w:b/>
          <w:bCs/>
          <w:sz w:val="22"/>
          <w:szCs w:val="22"/>
        </w:rPr>
      </w:pPr>
    </w:p>
    <w:p w:rsidRDefault="004F52D7" w:rsidP="004F52D7" w:rsidR="004F52D7" w:rsidRPr="004829D1">
      <w:pPr>
        <w:jc w:val="both"/>
        <w:rPr>
          <w:sz w:val="22"/>
          <w:szCs w:val="22"/>
        </w:rPr>
      </w:pPr>
      <w:r w:rsidRPr="004829D1">
        <w:rPr>
          <w:sz w:val="22"/>
          <w:szCs w:val="22"/>
        </w:rPr>
        <w:t>I.</w:t>
      </w:r>
      <w:r w:rsidRPr="004829D1">
        <w:rPr>
          <w:sz w:val="22"/>
          <w:szCs w:val="22"/>
        </w:rPr>
        <w:tab/>
      </w:r>
      <w:r w:rsidR="00924FFF" w:rsidRPr="004829D1">
        <w:rPr>
          <w:sz w:val="22"/>
          <w:szCs w:val="22"/>
        </w:rPr>
        <w:t xml:space="preserve">Nastavlja se stečajni postupak </w:t>
      </w:r>
      <w:r w:rsidRPr="004829D1">
        <w:rPr>
          <w:sz w:val="22"/>
          <w:szCs w:val="22"/>
        </w:rPr>
        <w:t xml:space="preserve">nad stečajnim dužnikom </w:t>
      </w:r>
      <w:r w:rsidR="000969AE" w:rsidRPr="004829D1">
        <w:rPr>
          <w:sz w:val="22"/>
          <w:szCs w:val="22"/>
        </w:rPr>
        <w:t>Stečajna masa iz</w:t>
      </w:r>
      <w:r w:rsidR="00AF266D" w:rsidRPr="004829D1">
        <w:rPr>
          <w:sz w:val="22"/>
          <w:szCs w:val="22"/>
        </w:rPr>
        <w:t>a</w:t>
      </w:r>
      <w:r w:rsidR="000969AE" w:rsidRPr="004829D1">
        <w:rPr>
          <w:sz w:val="22"/>
          <w:szCs w:val="22"/>
        </w:rPr>
        <w:t xml:space="preserve"> </w:t>
      </w:r>
      <w:r w:rsidR="00AF266D" w:rsidRPr="004829D1">
        <w:rPr>
          <w:sz w:val="22"/>
          <w:szCs w:val="22"/>
        </w:rPr>
        <w:t>GRAĐEVNO PODUZEĆE RADNIK d.d. u stečaju Zadar, Miroslava Krleže 3/C, OIB:13464167424.</w:t>
      </w:r>
    </w:p>
    <w:p w:rsidRDefault="00FF0CA5" w:rsidP="003F3069" w:rsidR="00FF0CA5" w:rsidRPr="004829D1">
      <w:pPr>
        <w:ind w:firstLine="708"/>
        <w:jc w:val="both"/>
        <w:rPr>
          <w:sz w:val="22"/>
          <w:szCs w:val="22"/>
        </w:rPr>
      </w:pPr>
    </w:p>
    <w:p w:rsidRDefault="000969AE" w:rsidP="00E13DC7" w:rsidR="00E13DC7" w:rsidRPr="004829D1">
      <w:pPr>
        <w:jc w:val="both"/>
        <w:rPr>
          <w:sz w:val="22"/>
          <w:szCs w:val="22"/>
        </w:rPr>
      </w:pPr>
      <w:r w:rsidRPr="004829D1">
        <w:rPr>
          <w:sz w:val="22"/>
          <w:szCs w:val="22"/>
        </w:rPr>
        <w:t>II</w:t>
      </w:r>
      <w:r w:rsidR="004F52D7" w:rsidRPr="004829D1">
        <w:rPr>
          <w:sz w:val="22"/>
          <w:szCs w:val="22"/>
        </w:rPr>
        <w:t xml:space="preserve">.  </w:t>
      </w:r>
      <w:r w:rsidR="004F52D7" w:rsidRPr="004829D1">
        <w:rPr>
          <w:sz w:val="22"/>
          <w:szCs w:val="22"/>
        </w:rPr>
        <w:tab/>
        <w:t xml:space="preserve">Daje se suglasnost stečajnom upravitelju za naknadnu diobu prema diobenom popisu od </w:t>
      </w:r>
      <w:r w:rsidR="00AF266D" w:rsidRPr="004829D1">
        <w:rPr>
          <w:sz w:val="22"/>
          <w:szCs w:val="22"/>
        </w:rPr>
        <w:t>16. ožujka 2018., ispravljenog podneskom od 24. siječnja 2019.</w:t>
      </w:r>
      <w:r w:rsidR="00E13DC7" w:rsidRPr="004829D1">
        <w:rPr>
          <w:sz w:val="22"/>
          <w:szCs w:val="22"/>
        </w:rPr>
        <w:t>,</w:t>
      </w:r>
      <w:r w:rsidR="00AF266D" w:rsidRPr="004829D1">
        <w:rPr>
          <w:sz w:val="22"/>
          <w:szCs w:val="22"/>
        </w:rPr>
        <w:t xml:space="preserve"> </w:t>
      </w:r>
      <w:r w:rsidR="00E13DC7" w:rsidRPr="004829D1">
        <w:rPr>
          <w:sz w:val="22"/>
          <w:szCs w:val="22"/>
        </w:rPr>
        <w:t>izlož</w:t>
      </w:r>
      <w:r w:rsidR="000B11A1" w:rsidRPr="004829D1">
        <w:rPr>
          <w:sz w:val="22"/>
          <w:szCs w:val="22"/>
        </w:rPr>
        <w:t xml:space="preserve">enom u pisarnici ovog suda </w:t>
      </w:r>
      <w:r w:rsidR="00E13DC7" w:rsidRPr="004829D1">
        <w:rPr>
          <w:sz w:val="22"/>
          <w:szCs w:val="22"/>
        </w:rPr>
        <w:t xml:space="preserve">16. travnja 2019. </w:t>
      </w:r>
      <w:r w:rsidR="00267298">
        <w:rPr>
          <w:sz w:val="22"/>
          <w:szCs w:val="22"/>
        </w:rPr>
        <w:t>i objavljenog na mrežnoj stranici e-Oglasna ploča sudova.</w:t>
      </w:r>
      <w:r w:rsidR="00E13DC7" w:rsidRPr="004829D1">
        <w:rPr>
          <w:sz w:val="22"/>
          <w:szCs w:val="22"/>
        </w:rPr>
        <w:t xml:space="preserve">   </w:t>
      </w:r>
    </w:p>
    <w:p w:rsidRDefault="00AF266D" w:rsidP="004F52D7" w:rsidR="00AF266D" w:rsidRPr="004829D1">
      <w:pPr>
        <w:jc w:val="both"/>
        <w:rPr>
          <w:sz w:val="22"/>
          <w:szCs w:val="22"/>
        </w:rPr>
      </w:pPr>
    </w:p>
    <w:p w:rsidRDefault="000969AE" w:rsidP="004F52D7" w:rsidR="00E13DC7" w:rsidRPr="004829D1">
      <w:pPr>
        <w:jc w:val="both"/>
        <w:rPr>
          <w:sz w:val="22"/>
          <w:szCs w:val="22"/>
        </w:rPr>
      </w:pPr>
      <w:r w:rsidRPr="004829D1">
        <w:rPr>
          <w:sz w:val="22"/>
          <w:szCs w:val="22"/>
        </w:rPr>
        <w:t>III</w:t>
      </w:r>
      <w:r w:rsidR="004F52D7" w:rsidRPr="004829D1">
        <w:rPr>
          <w:sz w:val="22"/>
          <w:szCs w:val="22"/>
        </w:rPr>
        <w:t xml:space="preserve">. </w:t>
      </w:r>
      <w:r w:rsidR="004F52D7" w:rsidRPr="004829D1">
        <w:rPr>
          <w:sz w:val="22"/>
          <w:szCs w:val="22"/>
        </w:rPr>
        <w:tab/>
        <w:t>Stečajni upravitelj dužan je postupiti po čl. 291. Stečajnog zakona i potom izvijestiti sud o izvršenoj diobi.</w:t>
      </w:r>
    </w:p>
    <w:p w:rsidRDefault="00443952" w:rsidP="00443952" w:rsidR="00443952" w:rsidRPr="004829D1">
      <w:pPr>
        <w:jc w:val="center"/>
        <w:rPr>
          <w:sz w:val="22"/>
          <w:szCs w:val="22"/>
        </w:rPr>
      </w:pPr>
      <w:r w:rsidRPr="004829D1">
        <w:rPr>
          <w:sz w:val="22"/>
          <w:szCs w:val="22"/>
        </w:rPr>
        <w:t>Obrazloženje</w:t>
      </w:r>
    </w:p>
    <w:p w:rsidRDefault="00443952" w:rsidP="00443952" w:rsidR="00443952" w:rsidRPr="004829D1">
      <w:pPr>
        <w:rPr>
          <w:sz w:val="22"/>
          <w:szCs w:val="22"/>
        </w:rPr>
      </w:pPr>
    </w:p>
    <w:p w:rsidRDefault="004F52D7" w:rsidP="00DE69A5" w:rsidR="002E59CA" w:rsidRPr="004829D1">
      <w:pPr>
        <w:ind w:firstLine="708"/>
        <w:jc w:val="both"/>
        <w:rPr>
          <w:sz w:val="22"/>
          <w:szCs w:val="22"/>
        </w:rPr>
      </w:pPr>
      <w:r w:rsidRPr="004829D1">
        <w:rPr>
          <w:sz w:val="22"/>
          <w:szCs w:val="22"/>
        </w:rPr>
        <w:t>Stečajni</w:t>
      </w:r>
      <w:r w:rsidR="00EB42D2" w:rsidRPr="004829D1">
        <w:rPr>
          <w:sz w:val="22"/>
          <w:szCs w:val="22"/>
        </w:rPr>
        <w:t xml:space="preserve"> </w:t>
      </w:r>
      <w:r w:rsidR="005974F2" w:rsidRPr="004829D1">
        <w:rPr>
          <w:sz w:val="22"/>
          <w:szCs w:val="22"/>
        </w:rPr>
        <w:t>upravitelj</w:t>
      </w:r>
      <w:r w:rsidR="00443952" w:rsidRPr="004829D1">
        <w:rPr>
          <w:sz w:val="22"/>
          <w:szCs w:val="22"/>
        </w:rPr>
        <w:t xml:space="preserve"> </w:t>
      </w:r>
      <w:r w:rsidR="00F47FAE" w:rsidRPr="004829D1">
        <w:rPr>
          <w:sz w:val="22"/>
          <w:szCs w:val="22"/>
        </w:rPr>
        <w:t xml:space="preserve">podneskom od </w:t>
      </w:r>
      <w:r w:rsidR="00AF266D" w:rsidRPr="004829D1">
        <w:rPr>
          <w:sz w:val="22"/>
          <w:szCs w:val="22"/>
        </w:rPr>
        <w:t>16. ožujka 2018., ispravljenim podneskom od 24. siječnja 2019</w:t>
      </w:r>
      <w:r w:rsidRPr="004829D1">
        <w:rPr>
          <w:sz w:val="22"/>
          <w:szCs w:val="22"/>
        </w:rPr>
        <w:t xml:space="preserve">. </w:t>
      </w:r>
      <w:r w:rsidR="005974F2" w:rsidRPr="004829D1">
        <w:rPr>
          <w:sz w:val="22"/>
          <w:szCs w:val="22"/>
        </w:rPr>
        <w:t xml:space="preserve">zatražio </w:t>
      </w:r>
      <w:r w:rsidR="005B01ED" w:rsidRPr="004829D1">
        <w:rPr>
          <w:sz w:val="22"/>
          <w:szCs w:val="22"/>
        </w:rPr>
        <w:t xml:space="preserve">je </w:t>
      </w:r>
      <w:r w:rsidR="005974F2" w:rsidRPr="004829D1">
        <w:rPr>
          <w:sz w:val="22"/>
          <w:szCs w:val="22"/>
        </w:rPr>
        <w:t xml:space="preserve">suglasnost suda za odobrenjem naknadne diobe stečajne mase </w:t>
      </w:r>
      <w:r w:rsidR="00F4584E" w:rsidRPr="004829D1">
        <w:rPr>
          <w:sz w:val="22"/>
          <w:szCs w:val="22"/>
        </w:rPr>
        <w:t>u iznosu od 5</w:t>
      </w:r>
      <w:r w:rsidR="00DE69A5" w:rsidRPr="004829D1">
        <w:rPr>
          <w:sz w:val="22"/>
          <w:szCs w:val="22"/>
        </w:rPr>
        <w:t xml:space="preserve">64.732,49 kn jer da je tijekom postupka došlo do unovčenja stečajne mase i to nekretnine </w:t>
      </w:r>
      <w:proofErr w:type="spellStart"/>
      <w:r w:rsidR="00DE69A5" w:rsidRPr="004829D1">
        <w:rPr>
          <w:sz w:val="22"/>
          <w:szCs w:val="22"/>
        </w:rPr>
        <w:t>čest.zem</w:t>
      </w:r>
      <w:proofErr w:type="spellEnd"/>
      <w:r w:rsidR="00DE69A5" w:rsidRPr="004829D1">
        <w:rPr>
          <w:sz w:val="22"/>
          <w:szCs w:val="22"/>
        </w:rPr>
        <w:t xml:space="preserve">. 188 k. Obrovac za iznos od 1.415.718,27 kn. Isti je nadalje pojasnio da je tijekom stečajnog postupka izvršena dioba stečajne mase u iznosu od 1.590.349,00 kn kojim iznosom da je </w:t>
      </w:r>
      <w:r w:rsidR="005521EF">
        <w:rPr>
          <w:sz w:val="22"/>
          <w:szCs w:val="22"/>
        </w:rPr>
        <w:t>namireno 80% utvrđenih tražbina II. višeg isplatnog reda.</w:t>
      </w:r>
      <w:r w:rsidR="00DE69A5" w:rsidRPr="004829D1">
        <w:rPr>
          <w:sz w:val="22"/>
          <w:szCs w:val="22"/>
        </w:rPr>
        <w:t xml:space="preserve"> Ostatak od 20% da će se isplatiti vjerovnicima iz naknadno formirane stečajne mase, čime da će ovi vjerovnici biti namireni u 100% iznosu. </w:t>
      </w:r>
    </w:p>
    <w:p w:rsidRDefault="004829D1" w:rsidP="004829D1" w:rsidR="005974F2" w:rsidRPr="004829D1">
      <w:pPr>
        <w:ind w:firstLine="708"/>
        <w:jc w:val="both"/>
        <w:rPr>
          <w:sz w:val="22"/>
          <w:szCs w:val="22"/>
        </w:rPr>
      </w:pPr>
      <w:r w:rsidRPr="004829D1">
        <w:rPr>
          <w:sz w:val="22"/>
          <w:szCs w:val="22"/>
        </w:rPr>
        <w:t>S</w:t>
      </w:r>
      <w:r w:rsidR="002E59CA" w:rsidRPr="004829D1">
        <w:rPr>
          <w:sz w:val="22"/>
          <w:szCs w:val="22"/>
        </w:rPr>
        <w:t xml:space="preserve">tečajni upravitelj </w:t>
      </w:r>
      <w:r w:rsidRPr="004829D1">
        <w:rPr>
          <w:sz w:val="22"/>
          <w:szCs w:val="22"/>
        </w:rPr>
        <w:t xml:space="preserve">je </w:t>
      </w:r>
      <w:r w:rsidR="002E59CA" w:rsidRPr="004829D1">
        <w:rPr>
          <w:sz w:val="22"/>
          <w:szCs w:val="22"/>
        </w:rPr>
        <w:t xml:space="preserve">uz zahtjev za davanje suglasnosti dostavio i diobni popis, </w:t>
      </w:r>
      <w:r w:rsidRPr="004829D1">
        <w:rPr>
          <w:sz w:val="22"/>
          <w:szCs w:val="22"/>
        </w:rPr>
        <w:t xml:space="preserve">koji je </w:t>
      </w:r>
      <w:r w:rsidR="002E59CA" w:rsidRPr="004829D1">
        <w:rPr>
          <w:sz w:val="22"/>
          <w:szCs w:val="22"/>
        </w:rPr>
        <w:t xml:space="preserve"> izložen u pisarnici ovog suda i objavljen na mrežnoj stranici e-Oglasna ploča suda </w:t>
      </w:r>
      <w:r w:rsidR="00E13DC7" w:rsidRPr="004829D1">
        <w:rPr>
          <w:sz w:val="22"/>
          <w:szCs w:val="22"/>
        </w:rPr>
        <w:t>16. travnja 2019.</w:t>
      </w:r>
      <w:r w:rsidRPr="004829D1">
        <w:rPr>
          <w:sz w:val="22"/>
          <w:szCs w:val="22"/>
        </w:rPr>
        <w:t xml:space="preserve"> Budući da su se u konkretnom predmetu, sukladno čl. 289. Stečajnog zakona  (Narodne novine broj 71/2015 i 104/2017) stekli uvjeti za naknadnu diobu, pa time i za nastavak postupka radi naknadne diobe, to je sukladno odredbi članka čl. 289. st. 1. točka 3.</w:t>
      </w:r>
      <w:r w:rsidR="00267298">
        <w:rPr>
          <w:sz w:val="22"/>
          <w:szCs w:val="22"/>
        </w:rPr>
        <w:t xml:space="preserve">, a u svezi čl. 273. </w:t>
      </w:r>
      <w:r w:rsidRPr="004829D1">
        <w:rPr>
          <w:sz w:val="22"/>
          <w:szCs w:val="22"/>
        </w:rPr>
        <w:t xml:space="preserve">Stečajnog zakona  valjalo odlučiti kao u izreci.  </w:t>
      </w:r>
    </w:p>
    <w:p w:rsidRDefault="004829D1" w:rsidP="004829D1" w:rsidR="004829D1" w:rsidRPr="004829D1">
      <w:pPr>
        <w:ind w:firstLine="708"/>
        <w:jc w:val="both"/>
        <w:rPr>
          <w:sz w:val="22"/>
          <w:szCs w:val="22"/>
        </w:rPr>
      </w:pPr>
    </w:p>
    <w:p w:rsidRDefault="00D72603" w:rsidP="004829D1" w:rsidR="006C13D9">
      <w:pPr>
        <w:jc w:val="center"/>
        <w:rPr>
          <w:sz w:val="22"/>
          <w:szCs w:val="22"/>
        </w:rPr>
      </w:pPr>
      <w:r w:rsidRPr="004829D1">
        <w:rPr>
          <w:sz w:val="22"/>
          <w:szCs w:val="22"/>
        </w:rPr>
        <w:t>U</w:t>
      </w:r>
      <w:r w:rsidR="00924FFF" w:rsidRPr="004829D1">
        <w:rPr>
          <w:sz w:val="22"/>
          <w:szCs w:val="22"/>
        </w:rPr>
        <w:t xml:space="preserve"> Zadru</w:t>
      </w:r>
      <w:r w:rsidR="005974F2" w:rsidRPr="004829D1">
        <w:rPr>
          <w:sz w:val="22"/>
          <w:szCs w:val="22"/>
        </w:rPr>
        <w:t xml:space="preserve"> </w:t>
      </w:r>
      <w:r w:rsidR="00AF266D" w:rsidRPr="004829D1">
        <w:rPr>
          <w:sz w:val="22"/>
          <w:szCs w:val="22"/>
        </w:rPr>
        <w:t xml:space="preserve">16. travnja 2019. </w:t>
      </w:r>
    </w:p>
    <w:p w:rsidRDefault="004829D1" w:rsidP="004829D1" w:rsidR="004829D1" w:rsidRPr="004829D1">
      <w:pPr>
        <w:jc w:val="center"/>
        <w:rPr>
          <w:sz w:val="22"/>
          <w:szCs w:val="22"/>
        </w:rPr>
      </w:pPr>
    </w:p>
    <w:p w:rsidRDefault="000B681F" w:rsidP="000B681F" w:rsidR="000B681F" w:rsidRPr="000B681F">
      <w:pPr>
        <w:rPr>
          <w:sz w:val="22"/>
          <w:szCs w:val="22"/>
        </w:rPr>
      </w:pPr>
      <w:r w:rsidRPr="000B681F">
        <w:rPr>
          <w:sz w:val="22"/>
          <w:szCs w:val="22"/>
        </w:rPr>
        <w:t xml:space="preserve">Za točnost </w:t>
      </w:r>
      <w:proofErr w:type="spellStart"/>
      <w:r w:rsidRPr="000B681F">
        <w:rPr>
          <w:sz w:val="22"/>
          <w:szCs w:val="22"/>
        </w:rPr>
        <w:t>otpravka</w:t>
      </w:r>
      <w:proofErr w:type="spellEnd"/>
      <w:r w:rsidRPr="000B681F">
        <w:rPr>
          <w:sz w:val="22"/>
          <w:szCs w:val="22"/>
        </w:rPr>
        <w:t xml:space="preserve"> – ovlaštena službenica                                                  </w:t>
      </w:r>
      <w:r w:rsidRPr="000B681F">
        <w:rPr>
          <w:sz w:val="22"/>
          <w:szCs w:val="22"/>
        </w:rPr>
        <w:tab/>
        <w:t xml:space="preserve">        Sutkinja</w:t>
      </w:r>
    </w:p>
    <w:p w:rsidRDefault="000B681F" w:rsidP="000B681F" w:rsidR="000B681F" w:rsidRPr="000B681F">
      <w:pPr>
        <w:rPr>
          <w:sz w:val="22"/>
          <w:szCs w:val="22"/>
        </w:rPr>
      </w:pPr>
      <w:r w:rsidRPr="000B681F">
        <w:rPr>
          <w:sz w:val="22"/>
          <w:szCs w:val="22"/>
        </w:rPr>
        <w:t>Martina Kalmeta</w:t>
      </w:r>
      <w:r w:rsidRPr="000B681F">
        <w:rPr>
          <w:sz w:val="22"/>
          <w:szCs w:val="22"/>
        </w:rPr>
        <w:tab/>
      </w:r>
      <w:r w:rsidRPr="000B681F">
        <w:rPr>
          <w:sz w:val="22"/>
          <w:szCs w:val="22"/>
        </w:rPr>
        <w:tab/>
      </w:r>
      <w:r w:rsidRPr="000B681F">
        <w:rPr>
          <w:sz w:val="22"/>
          <w:szCs w:val="22"/>
        </w:rPr>
        <w:tab/>
      </w:r>
      <w:r w:rsidRPr="000B681F">
        <w:rPr>
          <w:sz w:val="22"/>
          <w:szCs w:val="22"/>
        </w:rPr>
        <w:tab/>
      </w:r>
      <w:r w:rsidRPr="000B681F">
        <w:rPr>
          <w:sz w:val="22"/>
          <w:szCs w:val="22"/>
        </w:rPr>
        <w:tab/>
      </w:r>
      <w:r w:rsidRPr="000B681F">
        <w:rPr>
          <w:sz w:val="22"/>
          <w:szCs w:val="22"/>
        </w:rPr>
        <w:tab/>
      </w:r>
      <w:r w:rsidRPr="000B681F">
        <w:rPr>
          <w:sz w:val="22"/>
          <w:szCs w:val="22"/>
        </w:rPr>
        <w:tab/>
      </w:r>
      <w:r w:rsidRPr="000B681F">
        <w:rPr>
          <w:sz w:val="22"/>
          <w:szCs w:val="22"/>
        </w:rPr>
        <w:tab/>
        <w:t xml:space="preserve">     Ana Markač, v.r.</w:t>
      </w:r>
    </w:p>
    <w:p w:rsidRDefault="004829D1" w:rsidP="00924FFF" w:rsidR="004829D1">
      <w:pPr>
        <w:rPr>
          <w:sz w:val="22"/>
          <w:szCs w:val="22"/>
        </w:rPr>
      </w:pPr>
    </w:p>
    <w:p w:rsidRDefault="00924FFF" w:rsidP="00924FFF" w:rsidR="00924FFF" w:rsidRPr="004829D1">
      <w:pPr>
        <w:rPr>
          <w:sz w:val="22"/>
          <w:szCs w:val="22"/>
        </w:rPr>
      </w:pPr>
      <w:r w:rsidRPr="004829D1">
        <w:rPr>
          <w:sz w:val="22"/>
          <w:szCs w:val="22"/>
        </w:rPr>
        <w:t>POUKA O PRAVNOM LIJEKU:</w:t>
      </w:r>
    </w:p>
    <w:p w:rsidRDefault="00EB42D2" w:rsidP="00EB42D2" w:rsidR="00EB42D2" w:rsidRPr="004829D1">
      <w:pPr>
        <w:tabs>
          <w:tab w:pos="0" w:val="left"/>
        </w:tabs>
        <w:jc w:val="both"/>
        <w:rPr>
          <w:sz w:val="22"/>
          <w:szCs w:val="22"/>
        </w:rPr>
      </w:pPr>
      <w:r w:rsidRPr="004829D1">
        <w:rPr>
          <w:sz w:val="22"/>
          <w:szCs w:val="22"/>
        </w:rPr>
        <w:tab/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EB42D2" w:rsidP="00A163E1" w:rsidR="00EB42D2" w:rsidRPr="004829D1">
      <w:pPr>
        <w:rPr>
          <w:sz w:val="22"/>
          <w:szCs w:val="22"/>
        </w:rPr>
      </w:pPr>
    </w:p>
    <w:p w:rsidRDefault="004829D1" w:rsidP="00A163E1" w:rsidR="004829D1">
      <w:pPr>
        <w:rPr>
          <w:sz w:val="22"/>
          <w:szCs w:val="22"/>
        </w:rPr>
      </w:pPr>
    </w:p>
    <w:p w:rsidRDefault="004829D1" w:rsidP="00A163E1" w:rsidR="004829D1">
      <w:pPr>
        <w:rPr>
          <w:sz w:val="22"/>
          <w:szCs w:val="22"/>
        </w:rPr>
      </w:pPr>
    </w:p>
    <w:p w:rsidRDefault="004829D1" w:rsidP="00A163E1" w:rsidR="004829D1">
      <w:pPr>
        <w:rPr>
          <w:sz w:val="22"/>
          <w:szCs w:val="22"/>
        </w:rPr>
      </w:pPr>
    </w:p>
    <w:p w:rsidRDefault="00A163E1" w:rsidP="00A163E1" w:rsidR="00A163E1" w:rsidRPr="004829D1">
      <w:pPr>
        <w:rPr>
          <w:sz w:val="22"/>
          <w:szCs w:val="22"/>
        </w:rPr>
      </w:pPr>
      <w:r w:rsidRPr="004829D1">
        <w:rPr>
          <w:sz w:val="22"/>
          <w:szCs w:val="22"/>
        </w:rPr>
        <w:lastRenderedPageBreak/>
        <w:t xml:space="preserve">Dostaviti: </w:t>
      </w:r>
    </w:p>
    <w:p w:rsidRDefault="00A163E1" w:rsidP="007D3056" w:rsidR="00A163E1" w:rsidRPr="004829D1">
      <w:pPr>
        <w:numPr>
          <w:ilvl w:val="0"/>
          <w:numId w:val="1"/>
        </w:numPr>
        <w:rPr>
          <w:sz w:val="22"/>
          <w:szCs w:val="22"/>
        </w:rPr>
      </w:pPr>
      <w:r w:rsidRPr="004829D1">
        <w:rPr>
          <w:sz w:val="22"/>
          <w:szCs w:val="22"/>
        </w:rPr>
        <w:t>Stečajno</w:t>
      </w:r>
      <w:r w:rsidR="005974F2" w:rsidRPr="004829D1">
        <w:rPr>
          <w:sz w:val="22"/>
          <w:szCs w:val="22"/>
        </w:rPr>
        <w:t xml:space="preserve">m upravitelju </w:t>
      </w:r>
      <w:r w:rsidR="007D3056" w:rsidRPr="004829D1">
        <w:rPr>
          <w:sz w:val="22"/>
          <w:szCs w:val="22"/>
        </w:rPr>
        <w:t xml:space="preserve"> </w:t>
      </w:r>
      <w:proofErr w:type="spellStart"/>
      <w:r w:rsidR="00AF266D" w:rsidRPr="004829D1">
        <w:rPr>
          <w:sz w:val="22"/>
          <w:szCs w:val="22"/>
        </w:rPr>
        <w:t>Frani</w:t>
      </w:r>
      <w:proofErr w:type="spellEnd"/>
      <w:r w:rsidR="00AF266D" w:rsidRPr="004829D1">
        <w:rPr>
          <w:sz w:val="22"/>
          <w:szCs w:val="22"/>
        </w:rPr>
        <w:t xml:space="preserve"> Zvonimiru Negru </w:t>
      </w:r>
      <w:r w:rsidR="00F4584E" w:rsidRPr="004829D1">
        <w:rPr>
          <w:sz w:val="22"/>
          <w:szCs w:val="22"/>
        </w:rPr>
        <w:t>putem e-mail</w:t>
      </w:r>
      <w:r w:rsidR="00503DF9" w:rsidRPr="004829D1">
        <w:rPr>
          <w:sz w:val="22"/>
          <w:szCs w:val="22"/>
        </w:rPr>
        <w:t>,</w:t>
      </w:r>
    </w:p>
    <w:p w:rsidRDefault="005974F2" w:rsidP="00A163E1" w:rsidR="00A163E1" w:rsidRPr="004829D1">
      <w:pPr>
        <w:numPr>
          <w:ilvl w:val="0"/>
          <w:numId w:val="1"/>
        </w:numPr>
        <w:rPr>
          <w:sz w:val="22"/>
          <w:szCs w:val="22"/>
        </w:rPr>
      </w:pPr>
      <w:r w:rsidRPr="004829D1">
        <w:rPr>
          <w:sz w:val="22"/>
          <w:szCs w:val="22"/>
        </w:rPr>
        <w:t>e-O</w:t>
      </w:r>
      <w:r w:rsidR="00A163E1" w:rsidRPr="004829D1">
        <w:rPr>
          <w:sz w:val="22"/>
          <w:szCs w:val="22"/>
        </w:rPr>
        <w:t>glasna ploča</w:t>
      </w:r>
      <w:r w:rsidR="00AE41C6" w:rsidRPr="004829D1">
        <w:rPr>
          <w:sz w:val="22"/>
          <w:szCs w:val="22"/>
        </w:rPr>
        <w:t xml:space="preserve"> sud</w:t>
      </w:r>
      <w:r w:rsidRPr="004829D1">
        <w:rPr>
          <w:sz w:val="22"/>
          <w:szCs w:val="22"/>
        </w:rPr>
        <w:t>ova</w:t>
      </w:r>
      <w:r w:rsidR="00AE41C6" w:rsidRPr="004829D1">
        <w:rPr>
          <w:sz w:val="22"/>
          <w:szCs w:val="22"/>
        </w:rPr>
        <w:t xml:space="preserve">, </w:t>
      </w:r>
      <w:r w:rsidR="00DE69A5" w:rsidRPr="004829D1">
        <w:rPr>
          <w:sz w:val="22"/>
          <w:szCs w:val="22"/>
        </w:rPr>
        <w:t xml:space="preserve"> uz </w:t>
      </w:r>
      <w:r w:rsidR="00F4584E" w:rsidRPr="004829D1">
        <w:rPr>
          <w:sz w:val="22"/>
          <w:szCs w:val="22"/>
        </w:rPr>
        <w:t>podnes</w:t>
      </w:r>
      <w:r w:rsidR="00DE69A5" w:rsidRPr="004829D1">
        <w:rPr>
          <w:sz w:val="22"/>
          <w:szCs w:val="22"/>
        </w:rPr>
        <w:t>ke</w:t>
      </w:r>
      <w:r w:rsidR="00F4584E" w:rsidRPr="004829D1">
        <w:rPr>
          <w:sz w:val="22"/>
          <w:szCs w:val="22"/>
        </w:rPr>
        <w:t xml:space="preserve"> stečajnog upravitelja </w:t>
      </w:r>
      <w:r w:rsidR="00AF266D" w:rsidRPr="004829D1">
        <w:rPr>
          <w:sz w:val="22"/>
          <w:szCs w:val="22"/>
        </w:rPr>
        <w:t xml:space="preserve">od </w:t>
      </w:r>
      <w:r w:rsidR="00DE69A5" w:rsidRPr="004829D1">
        <w:rPr>
          <w:sz w:val="22"/>
          <w:szCs w:val="22"/>
        </w:rPr>
        <w:t xml:space="preserve">16. ožujka 2018 . (list spisa 889 do 892) i od 24. siječnja 2019. </w:t>
      </w:r>
      <w:r w:rsidR="00F4584E" w:rsidRPr="004829D1">
        <w:rPr>
          <w:sz w:val="22"/>
          <w:szCs w:val="22"/>
        </w:rPr>
        <w:t>(</w:t>
      </w:r>
      <w:r w:rsidR="00AE41C6" w:rsidRPr="004829D1">
        <w:rPr>
          <w:sz w:val="22"/>
          <w:szCs w:val="22"/>
        </w:rPr>
        <w:t xml:space="preserve">list spisa </w:t>
      </w:r>
      <w:r w:rsidR="00DE69A5" w:rsidRPr="004829D1">
        <w:rPr>
          <w:sz w:val="22"/>
          <w:szCs w:val="22"/>
        </w:rPr>
        <w:t>1160 do 1163</w:t>
      </w:r>
      <w:r w:rsidR="00F4584E" w:rsidRPr="004829D1">
        <w:rPr>
          <w:sz w:val="22"/>
          <w:szCs w:val="22"/>
        </w:rPr>
        <w:t>),</w:t>
      </w:r>
    </w:p>
    <w:p w:rsidRDefault="005974F2" w:rsidP="00C31487" w:rsidR="00BE6C59" w:rsidRPr="004829D1">
      <w:pPr>
        <w:numPr>
          <w:ilvl w:val="0"/>
          <w:numId w:val="1"/>
        </w:numPr>
        <w:rPr>
          <w:sz w:val="22"/>
          <w:szCs w:val="22"/>
        </w:rPr>
      </w:pPr>
      <w:r w:rsidRPr="004829D1">
        <w:rPr>
          <w:sz w:val="22"/>
          <w:szCs w:val="22"/>
        </w:rPr>
        <w:t>u</w:t>
      </w:r>
      <w:r w:rsidR="00A163E1" w:rsidRPr="004829D1">
        <w:rPr>
          <w:sz w:val="22"/>
          <w:szCs w:val="22"/>
        </w:rPr>
        <w:t xml:space="preserve"> spi</w:t>
      </w:r>
      <w:r w:rsidR="00AE41C6" w:rsidRPr="004829D1">
        <w:rPr>
          <w:sz w:val="22"/>
          <w:szCs w:val="22"/>
        </w:rPr>
        <w:t>s</w:t>
      </w:r>
      <w:r w:rsidR="00503DF9" w:rsidRPr="004829D1">
        <w:rPr>
          <w:sz w:val="22"/>
          <w:szCs w:val="22"/>
        </w:rPr>
        <w:t>.</w:t>
      </w:r>
    </w:p>
    <w:sectPr w:rsidSect="00F4584E" w:rsidR="00BE6C59" w:rsidRPr="004829D1">
      <w:headerReference w:type="default" r:id="rId11"/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AE41C6" w:rsidR="00A6139B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5974F2">
      <w:rPr>
        <w:sz w:val="22"/>
        <w:szCs w:val="22"/>
      </w:rPr>
      <w:t>oslovni broj 2 St-</w:t>
    </w:r>
    <w:r w:rsidR="00D1188E">
      <w:rPr>
        <w:sz w:val="22"/>
        <w:szCs w:val="22"/>
      </w:rPr>
      <w:t>149/2019-373</w:t>
    </w:r>
  </w:p>
  <w:p w:rsidRDefault="00D1188E" w:rsidP="00D1188E" w:rsidR="00D1188E" w:rsidRPr="00AE41C6">
    <w:pPr>
      <w:pStyle w:val="Zaglavlje"/>
      <w:jc w:val="center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             (ranije St-294/2003)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3034288"/>
    <w:multiLevelType w:val="hybridMultilevel"/>
    <w:tmpl w:val="E4BA31A4"/>
    <w:lvl w:tplc="031EF1AC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5D82"/>
    <w:rsid w:val="000969AE"/>
    <w:rsid w:val="000B11A1"/>
    <w:rsid w:val="000B681F"/>
    <w:rsid w:val="000C7E57"/>
    <w:rsid w:val="001F6861"/>
    <w:rsid w:val="00267298"/>
    <w:rsid w:val="002D32A9"/>
    <w:rsid w:val="002E59CA"/>
    <w:rsid w:val="003030D8"/>
    <w:rsid w:val="003A3E68"/>
    <w:rsid w:val="003B391E"/>
    <w:rsid w:val="003F3069"/>
    <w:rsid w:val="00443952"/>
    <w:rsid w:val="004553AA"/>
    <w:rsid w:val="004829D1"/>
    <w:rsid w:val="004E3574"/>
    <w:rsid w:val="004F52D7"/>
    <w:rsid w:val="00503DF9"/>
    <w:rsid w:val="00531E04"/>
    <w:rsid w:val="005432F4"/>
    <w:rsid w:val="005521EF"/>
    <w:rsid w:val="005974F2"/>
    <w:rsid w:val="005A08D9"/>
    <w:rsid w:val="005A1684"/>
    <w:rsid w:val="005B01ED"/>
    <w:rsid w:val="005F4FE6"/>
    <w:rsid w:val="00622DF8"/>
    <w:rsid w:val="00672577"/>
    <w:rsid w:val="00694FD9"/>
    <w:rsid w:val="006C13D9"/>
    <w:rsid w:val="006D5987"/>
    <w:rsid w:val="006F6E59"/>
    <w:rsid w:val="00701EB4"/>
    <w:rsid w:val="00724DED"/>
    <w:rsid w:val="007D3056"/>
    <w:rsid w:val="008E1367"/>
    <w:rsid w:val="00924FFF"/>
    <w:rsid w:val="00960CF5"/>
    <w:rsid w:val="009A1D24"/>
    <w:rsid w:val="009B1942"/>
    <w:rsid w:val="009E5554"/>
    <w:rsid w:val="00A163E1"/>
    <w:rsid w:val="00A6139B"/>
    <w:rsid w:val="00A94666"/>
    <w:rsid w:val="00A9486F"/>
    <w:rsid w:val="00AE41C6"/>
    <w:rsid w:val="00AF266D"/>
    <w:rsid w:val="00B077A2"/>
    <w:rsid w:val="00BB45C2"/>
    <w:rsid w:val="00BE6C59"/>
    <w:rsid w:val="00D1188E"/>
    <w:rsid w:val="00D72603"/>
    <w:rsid w:val="00D73ED4"/>
    <w:rsid w:val="00DC1AD3"/>
    <w:rsid w:val="00DE69A5"/>
    <w:rsid w:val="00E06B02"/>
    <w:rsid w:val="00E12244"/>
    <w:rsid w:val="00E13DC7"/>
    <w:rsid w:val="00E97DB2"/>
    <w:rsid w:val="00EA291B"/>
    <w:rsid w:val="00EB1098"/>
    <w:rsid w:val="00EB42D2"/>
    <w:rsid w:val="00EC5339"/>
    <w:rsid w:val="00F21650"/>
    <w:rsid w:val="00F25E9E"/>
    <w:rsid w:val="00F4584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Reetkatablice" w:type="table">
    <w:name w:val="Table Grid"/>
    <w:basedOn w:val="Obinatablica"/>
    <w:uiPriority w:val="59"/>
    <w:rsid w:val="00F4584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6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81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81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81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81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Reetkatablice" w:type="table">
    <w:name w:val="Table Grid"/>
    <w:basedOn w:val="Obinatablica"/>
    <w:uiPriority w:val="59"/>
    <w:rsid w:val="00F4584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6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81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81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81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81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10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St-149/2019</izvorni_sadrzaj>
    <derivirana_varijabla naziv="DomainObject.Predmet.OznakaBroj_1">St-149/2019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GRAĐEVNO PODUZEĆE RADNIK, dioničko društvo "u stečaju"</izvorni_sadrzaj>
    <derivirana_varijabla naziv="DomainObject.Predmet.StrankaFormated_1">  Stečajna masa iza GRAĐEVNO PODUZEĆE RADNIK, dioničko društvo "u stečaju"</derivirana_varijabla>
  </DomainObject.Predmet.StrankaFormated>
  <DomainObject.Predmet.StrankaFormatedOIB>
    <izvorni_sadrzaj>  Stečajna masa iza GRAĐEVNO PODUZEĆE RADNIK, dioničko društvo "u stečaju", OIB 13464167424</izvorni_sadrzaj>
    <derivirana_varijabla naziv="DomainObject.Predmet.StrankaFormatedOIB_1">  Stečajna masa iza GRAĐEVNO PODUZEĆE RADNIK, dioničko društvo "u stečaju", OIB 13464167424</derivirana_varijabla>
  </DomainObject.Predmet.StrankaFormatedOIB>
  <DomainObject.Predmet.StrankaFormatedWithAdress>
    <izvorni_sadrzaj> Stečajna masa iza GRAĐEVNO PODUZEĆE RADNIK, dioničko društvo "u stečaju", Ulica Miroslava Krleže 3/c, 23000 Zadar</izvorni_sadrzaj>
    <derivirana_varijabla naziv="DomainObject.Predmet.StrankaFormatedWithAdress_1"> Stečajna masa iza GRAĐEVNO PODUZEĆE RADNIK, dioničko društvo "u stečaju", Ulica Miroslava Krleže 3/c, 23000 Zadar</derivirana_varijabla>
  </DomainObject.Predmet.StrankaFormatedWithAdress>
  <DomainObject.Predmet.StrankaFormatedWithAdressOIB>
    <izvorni_sadrzaj> Stečajna masa iza GRAĐEVNO PODUZEĆE RADNIK, dioničko društvo "u stečaju", OIB 13464167424, Ulica Miroslava Krleže 3/c, 23000 Zadar</izvorni_sadrzaj>
    <derivirana_varijabla naziv="DomainObject.Predmet.StrankaFormatedWithAdressOIB_1"> Stečajna masa iza GRAĐEVNO PODUZEĆE RADNIK, dioničko društvo "u stečaju", OIB 13464167424, Ulica Miroslava Krleže 3/c, 23000 Zadar</derivirana_varijabla>
  </DomainObject.Predmet.StrankaFormatedWithAdressOIB>
  <DomainObject.Predmet.StrankaWithAdress>
    <izvorni_sadrzaj>Stečajna masa iza GRAĐEVNO PODUZEĆE RADNIK, dioničko društvo "u stečaju" Ulica Miroslava Krleže 3/c,23000 Zadar</izvorni_sadrzaj>
    <derivirana_varijabla naziv="DomainObject.Predmet.StrankaWithAdress_1">Stečajna masa iza GRAĐEVNO PODUZEĆE RADNIK, dioničko društvo "u stečaju" Ulica Miroslava Krleže 3/c,23000 Zadar</derivirana_varijabla>
  </DomainObject.Predmet.StrankaWithAdress>
  <DomainObject.Predmet.StrankaWithAdressOIB>
    <izvorni_sadrzaj>Stečajna masa iza GRAĐEVNO PODUZEĆE RADNIK, dioničko društvo "u stečaju", OIB 13464167424, Ulica Miroslava Krleže 3/c,23000 Zadar</izvorni_sadrzaj>
    <derivirana_varijabla naziv="DomainObject.Predmet.StrankaWithAdressOIB_1">Stečajna masa iza GRAĐEVNO PODUZEĆE RADNIK, dioničko društvo "u stečaju", OIB 13464167424, Ulica Miroslava Krleže 3/c,23000 Zadar</derivirana_varijabla>
  </DomainObject.Predmet.StrankaWithAdressOIB>
  <DomainObject.Predmet.StrankaNazivFormated>
    <izvorni_sadrzaj>Stečajna masa iza GRAĐEVNO PODUZEĆE RADNIK, dioničko društvo "u stečaju"</izvorni_sadrzaj>
    <derivirana_varijabla naziv="DomainObject.Predmet.StrankaNazivFormated_1">Stečajna masa iza GRAĐEVNO PODUZEĆE RADNIK, dioničko društvo "u stečaju"</derivirana_varijabla>
  </DomainObject.Predmet.StrankaNazivFormated>
  <DomainObject.Predmet.StrankaNazivFormatedOIB>
    <izvorni_sadrzaj>Stečajna masa iza GRAĐEVNO PODUZEĆE RADNIK, dioničko društvo "u stečaju", OIB 13464167424</izvorni_sadrzaj>
    <derivirana_varijabla naziv="DomainObject.Predmet.StrankaNazivFormatedOIB_1">Stečajna masa iza GRAĐEVNO PODUZEĆE RADNIK, dioničko društvo "u stečaju", OIB 13464167424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Stečajna masa iza GRAĐEVNO PODUZEĆE RADNIK, dioničko društvo "u stečaju"</item>
    </izvorni_sadrzaj>
    <derivirana_varijabla naziv="DomainObject.Predmet.StrankaListFormated_1">
      <item>Stečajna masa iza GRAĐEVNO PODUZEĆE RADNIK, dioničko društvo "u stečaju"</item>
    </derivirana_varijabla>
  </DomainObject.Predmet.StrankaListFormated>
  <DomainObject.Predmet.StrankaListFormatedOIB>
    <izvorni_sadrzaj>
      <item>Stečajna masa iza GRAĐEVNO PODUZEĆE RADNIK, dioničko društvo "u stečaju", OIB 13464167424</item>
    </izvorni_sadrzaj>
    <derivirana_varijabla naziv="DomainObject.Predmet.StrankaListFormatedOIB_1">
      <item>Stečajna masa iza GRAĐEVNO PODUZEĆE RADNIK, dioničko društvo "u stečaju", OIB 13464167424</item>
    </derivirana_varijabla>
  </DomainObject.Predmet.StrankaListFormatedOIB>
  <DomainObject.Predmet.StrankaListFormatedWithAdress>
    <izvorni_sadrzaj>
      <item>Stečajna masa iza GRAĐEVNO PODUZEĆE RADNIK, dioničko društvo "u stečaju", Ulica Miroslava Krleže 3/c, 23000 Zadar</item>
    </izvorni_sadrzaj>
    <derivirana_varijabla naziv="DomainObject.Predmet.StrankaListFormatedWithAdress_1">
      <item>Stečajna masa iza GRAĐEVNO PODUZEĆE RADNIK, dioničko društvo "u stečaju", Ulica Miroslava Krleže 3/c, 23000 Zadar</item>
    </derivirana_varijabla>
  </DomainObject.Predmet.StrankaListFormatedWithAdress>
  <DomainObject.Predmet.StrankaListFormatedWithAdressOIB>
    <izvorni_sadrzaj>
      <item>Stečajna masa iza GRAĐEVNO PODUZEĆE RADNIK, dioničko društvo "u stečaju", OIB 13464167424, Ulica Miroslava Krleže 3/c, 23000 Zadar</item>
    </izvorni_sadrzaj>
    <derivirana_varijabla naziv="DomainObject.Predmet.StrankaListFormatedWithAdressOIB_1">
      <item>Stečajna masa iza GRAĐEVNO PODUZEĆE RADNIK, dioničko društvo "u stečaju", OIB 13464167424, Ulica Miroslava Krleže 3/c, 23000 Zadar</item>
    </derivirana_varijabla>
  </DomainObject.Predmet.StrankaListFormatedWithAdressOIB>
  <DomainObject.Predmet.StrankaListNazivFormated>
    <izvorni_sadrzaj>
      <item>Stečajna masa iza GRAĐEVNO PODUZEĆE RADNIK, dioničko društvo "u stečaju"</item>
    </izvorni_sadrzaj>
    <derivirana_varijabla naziv="DomainObject.Predmet.StrankaListNazivFormated_1">
      <item>Stečajna masa iza GRAĐEVNO PODUZEĆE RADNIK, dioničko društvo "u stečaju"</item>
    </derivirana_varijabla>
  </DomainObject.Predmet.StrankaListNazivFormated>
  <DomainObject.Predmet.StrankaListNazivFormatedOIB>
    <izvorni_sadrzaj>
      <item>Stečajna masa iza GRAĐEVNO PODUZEĆE RADNIK, dioničko društvo "u stečaju", OIB 13464167424</item>
    </izvorni_sadrzaj>
    <derivirana_varijabla naziv="DomainObject.Predmet.StrankaListNazivFormatedOIB_1">
      <item>Stečajna masa iza GRAĐEVNO PODUZEĆE RADNIK, dioničko društvo "u stečaju", OIB 13464167424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GRAĐEVNO PODUZEĆE RADNIK, dioničko društvo "u stečaju"</izvorni_sadrzaj>
    <derivirana_varijabla naziv="DomainObject.Predmet.StrankaIDrugi_1">Stečajna masa iza GRAĐEVNO PODUZEĆE RADNIK, dioničko društvo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GRAĐEVNO PODUZEĆE RADNIK, dioničko društvo "u stečaju", OIB 13464167424, Ulica Miroslava Krleže 3/c, 23000 Zadar</izvorni_sadrzaj>
    <derivirana_varijabla naziv="DomainObject.Predmet.StrankaIDrugiAdressOIB_1">Stečajna masa iza GRAĐEVNO PODUZEĆE RADNIK, dioničko društvo "u stečaju", OIB 13464167424, Ulica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GRAĐEVNO PODUZEĆE RADNIK, dioničko društvo "u stečaju"</item>
    </izvorni_sadrzaj>
    <derivirana_varijabla naziv="DomainObject.Predmet.SudioniciListNaziv_1">
      <item>Stečajna masa iza GRAĐEVNO PODUZEĆE RADNIK, dioničko društvo "u stečaju"</item>
    </derivirana_varijabla>
  </DomainObject.Predmet.SudioniciListNaziv>
  <DomainObject.Predmet.SudioniciListAdressOIB>
    <izvorni_sadrzaj>
      <item>Stečajna masa iza GRAĐEVNO PODUZEĆE RADNIK, dioničko društvo "u stečaju", OIB 13464167424, Ulica Miroslava Krleže 3/c,23000 Zadar</item>
    </izvorni_sadrzaj>
    <derivirana_varijabla naziv="DomainObject.Predmet.SudioniciListAdressOIB_1">
      <item>Stečajna masa iza GRAĐEVNO PODUZEĆE RADNIK, dioničko društvo "u stečaju", OIB 13464167424, Ulica Miroslava Krleže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13464167424</item>
    </izvorni_sadrzaj>
    <derivirana_varijabla naziv="DomainObject.Predmet.SudioniciListNazivOIB_1">
      <item>, OIB 13464167424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732CB-DF46-4691-A738-C7BA1F23B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477</properties:Words>
  <properties:Characters>2402</properties:Characters>
  <properties:Lines>60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2019-04-16T10:50:00Z</dcterms:created>
  <dc:creator>Ardena Bajlo</dc:creator>
  <cp:lastModifiedBy>Martina Kalmeta</cp:lastModifiedBy>
  <cp:lastPrinted>2019-04-16T12:27:00Z</cp:lastPrinted>
  <dcterms:modified xmlns:xsi="http://www.w3.org/2001/XMLSchema-instance" xsi:type="dcterms:W3CDTF">2019-04-16T12:28:00Z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 -149-19 Stečajna masa iza GP RADNIK d.d. u stečaju  -nastavak postupka radi naknade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