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f5d06" w14:paraId="47f5d06" w:rsidRDefault="00B948F7" w:rsidP="00B948F7" w:rsidR="00B948F7">
      <w:pPr>
        <w:pStyle w:val="Bezproreda"/>
        <w:jc w:val="both"/>
        <w15:collapsed w:val="false"/>
        <w:rPr>
          <w:noProof/>
        </w:rPr>
      </w:pPr>
      <w:bookmarkStart w:name="_GoBack" w:id="0"/>
      <w:bookmarkEnd w:id="0"/>
    </w:p>
    <w:p w:rsidRDefault="00EB0BDF" w:rsidP="00B948F7" w:rsidR="00B948F7">
      <w:pPr>
        <w:pStyle w:val="Bezproreda"/>
        <w:jc w:val="both"/>
      </w:pPr>
      <w:r>
        <w:t xml:space="preserve">               </w:t>
      </w:r>
      <w:r w:rsidR="00B948F7">
        <w:rPr>
          <w:noProof/>
          <w:lang w:eastAsia="hr-HR"/>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B948F7" w:rsidP="00B948F7" w:rsidR="00B948F7">
      <w:pPr>
        <w:pStyle w:val="Bezproreda"/>
        <w:jc w:val="both"/>
      </w:pPr>
      <w:r>
        <w:t>REPUBLIKA HRVATSKA</w:t>
      </w:r>
    </w:p>
    <w:p w:rsidRDefault="00B948F7" w:rsidP="00B948F7" w:rsidR="00B948F7">
      <w:pPr>
        <w:pStyle w:val="Bezproreda"/>
        <w:jc w:val="both"/>
      </w:pPr>
      <w:r>
        <w:t xml:space="preserve">TRGOVAČKI SUD U ZAGREBU                                                                     </w:t>
      </w:r>
      <w:r w:rsidR="00EB0BDF">
        <w:t>20. St-</w:t>
      </w:r>
      <w:r w:rsidR="00AF272A">
        <w:t>21/18</w:t>
      </w:r>
      <w:r w:rsidR="00F70BF0">
        <w:t>-35</w:t>
      </w:r>
    </w:p>
    <w:p w:rsidRDefault="00B948F7" w:rsidP="00B948F7" w:rsidR="00B948F7">
      <w:pPr>
        <w:pStyle w:val="Bezproreda"/>
        <w:jc w:val="both"/>
      </w:pPr>
      <w:r>
        <w:t>Amruševa 2/II</w:t>
      </w:r>
      <w:r w:rsidR="00EA306B">
        <w:t xml:space="preserve"> (PP 432)</w:t>
      </w:r>
    </w:p>
    <w:p w:rsidRDefault="00B948F7" w:rsidP="00B948F7" w:rsidR="00B948F7">
      <w:pPr>
        <w:pStyle w:val="Bezproreda"/>
        <w:jc w:val="both"/>
      </w:pPr>
    </w:p>
    <w:p w:rsidRDefault="00B948F7" w:rsidP="00B948F7" w:rsidR="00B948F7">
      <w:pPr>
        <w:pStyle w:val="Bezproreda"/>
        <w:jc w:val="center"/>
      </w:pPr>
      <w:r>
        <w:t>R E P U B L I K A   H R V A T S K A</w:t>
      </w:r>
    </w:p>
    <w:p w:rsidRDefault="00B948F7" w:rsidP="00B948F7" w:rsidR="00B948F7">
      <w:pPr>
        <w:pStyle w:val="Bezproreda"/>
        <w:jc w:val="center"/>
      </w:pPr>
    </w:p>
    <w:p w:rsidRDefault="00B948F7" w:rsidP="00B948F7" w:rsidR="00B948F7">
      <w:pPr>
        <w:pStyle w:val="Bezproreda"/>
        <w:jc w:val="center"/>
      </w:pPr>
      <w:r>
        <w:t>R J E Š E N</w:t>
      </w:r>
      <w:r w:rsidR="00CB381D">
        <w:t xml:space="preserve"> </w:t>
      </w:r>
      <w:r>
        <w:t>J E</w:t>
      </w:r>
    </w:p>
    <w:p w:rsidRDefault="00B948F7" w:rsidP="00B948F7" w:rsidR="00B948F7">
      <w:pPr>
        <w:pStyle w:val="Bezproreda"/>
        <w:jc w:val="both"/>
        <w:rPr>
          <w:b/>
        </w:rPr>
      </w:pPr>
    </w:p>
    <w:p w:rsidRDefault="00B948F7" w:rsidP="00B948F7" w:rsidR="00B948F7">
      <w:pPr>
        <w:pStyle w:val="Bezproreda"/>
        <w:ind w:firstLine="708"/>
        <w:jc w:val="both"/>
      </w:pPr>
      <w:r>
        <w:t xml:space="preserve">TRGOVAČKI SUD U ZAGREBU, po sucu pojedincu Luciji Butigan, u predstečajnom postupku nad dužnikom </w:t>
      </w:r>
      <w:r w:rsidR="00AF272A">
        <w:rPr>
          <w:szCs w:val="24"/>
        </w:rPr>
        <w:t>HORAK VICTUS d.o.o. za proizvodnju, trgovinu i usluge, Zagreb (Grad Zagreb),Ilica 160, OIB 91445392386</w:t>
      </w:r>
      <w:r w:rsidR="00AF272A">
        <w:t>, dana 5</w:t>
      </w:r>
      <w:r>
        <w:t xml:space="preserve">. </w:t>
      </w:r>
      <w:r w:rsidR="00AF272A">
        <w:t>listopada</w:t>
      </w:r>
      <w:r w:rsidR="00212FEA">
        <w:t xml:space="preserve"> 2018</w:t>
      </w:r>
      <w:r>
        <w:t>.</w:t>
      </w:r>
      <w:r w:rsidR="00901FA2">
        <w:t xml:space="preserve"> godine</w:t>
      </w:r>
    </w:p>
    <w:p w:rsidRDefault="00B948F7" w:rsidP="00B948F7" w:rsidR="00B948F7">
      <w:pPr>
        <w:pStyle w:val="Bezproreda"/>
        <w:jc w:val="both"/>
      </w:pPr>
    </w:p>
    <w:p w:rsidRDefault="00B948F7" w:rsidP="00B948F7" w:rsidR="00B948F7">
      <w:pPr>
        <w:pStyle w:val="Bezproreda"/>
        <w:jc w:val="center"/>
      </w:pPr>
      <w:r>
        <w:t>r</w:t>
      </w:r>
      <w:r w:rsidR="00A3651E">
        <w:t xml:space="preserve"> </w:t>
      </w:r>
      <w:r>
        <w:t>i</w:t>
      </w:r>
      <w:r w:rsidR="00A3651E">
        <w:t xml:space="preserve"> </w:t>
      </w:r>
      <w:r>
        <w:t>j</w:t>
      </w:r>
      <w:r w:rsidR="00A3651E">
        <w:t xml:space="preserve"> </w:t>
      </w:r>
      <w:r>
        <w:t>e</w:t>
      </w:r>
      <w:r w:rsidR="00A3651E">
        <w:t xml:space="preserve"> </w:t>
      </w:r>
      <w:r>
        <w:t>š</w:t>
      </w:r>
      <w:r w:rsidR="00A3651E">
        <w:t xml:space="preserve"> </w:t>
      </w:r>
      <w:r>
        <w:t>i</w:t>
      </w:r>
      <w:r w:rsidR="00A3651E">
        <w:t xml:space="preserve"> </w:t>
      </w:r>
      <w:r>
        <w:t>o</w:t>
      </w:r>
      <w:r w:rsidR="00A3651E">
        <w:t xml:space="preserve"> </w:t>
      </w:r>
      <w:r>
        <w:t xml:space="preserve"> j</w:t>
      </w:r>
      <w:r w:rsidR="00A3651E">
        <w:t xml:space="preserve"> </w:t>
      </w:r>
      <w:r>
        <w:t>e</w:t>
      </w:r>
    </w:p>
    <w:p w:rsidRDefault="00B948F7" w:rsidP="00B948F7" w:rsidR="00B948F7">
      <w:pPr>
        <w:pStyle w:val="Bezproreda"/>
        <w:jc w:val="both"/>
      </w:pPr>
    </w:p>
    <w:p w:rsidRDefault="00B948F7" w:rsidP="00B948F7" w:rsidR="00B948F7">
      <w:pPr>
        <w:pStyle w:val="Bezproreda"/>
        <w:ind w:firstLine="708"/>
        <w:jc w:val="both"/>
      </w:pPr>
      <w:r>
        <w:t>Utvrđuje s</w:t>
      </w:r>
      <w:r w:rsidR="00AF272A">
        <w:t>e prihvaćanje P</w:t>
      </w:r>
      <w:r>
        <w:t xml:space="preserve">lana (izmijenjenog) restrukturiranja dužnika i potvrđuje predstečajni sporazum, kojim se dužnik </w:t>
      </w:r>
      <w:r w:rsidR="00AF272A">
        <w:rPr>
          <w:szCs w:val="24"/>
        </w:rPr>
        <w:t>HORAK VICTUS d.o.o. za proizvodnju, trgovinu i usluge, Zagreb (Grad Zagreb),Ilica 160, OIB 91445392386</w:t>
      </w:r>
      <w:r w:rsidR="00F934FF">
        <w:rPr>
          <w:szCs w:val="24"/>
          <w:shd w:fill="F8F8F8" w:color="auto" w:val="clear"/>
        </w:rPr>
        <w:t>,</w:t>
      </w:r>
      <w:r>
        <w:t xml:space="preserve"> obvezuje predstečajnim vjerovnicima: </w:t>
      </w:r>
    </w:p>
    <w:p w:rsidRDefault="00901FA2" w:rsidP="00B948F7" w:rsidR="00901FA2">
      <w:pPr>
        <w:pStyle w:val="Bezproreda"/>
        <w:ind w:firstLine="708"/>
        <w:jc w:val="both"/>
      </w:pPr>
    </w:p>
    <w:p w:rsidRDefault="00A83790" w:rsidP="00A83790" w:rsidR="008137AD" w:rsidRPr="00A83790">
      <w:pPr>
        <w:pStyle w:val="Odlomakpopisa"/>
        <w:numPr>
          <w:ilvl w:val="0"/>
          <w:numId w:val="4"/>
        </w:numPr>
        <w:jc w:val="both"/>
      </w:pPr>
      <w:r w:rsidRPr="00A83790">
        <w:rPr>
          <w:rFonts w:eastAsia="Calibri"/>
          <w:lang w:eastAsia="en-GB" w:val="en-GB"/>
        </w:rPr>
        <w:t>AGENA PROMET d.o.o. za računovodstveno-knjigovodstvene usluge, Matije Divkovića 67, 10000 Zagreb, OIB: 66553035260</w:t>
      </w:r>
    </w:p>
    <w:p w:rsidRDefault="00A83790" w:rsidP="00A83790" w:rsidR="00A83790" w:rsidRPr="00A83790">
      <w:pPr>
        <w:pStyle w:val="Odlomakpopisa"/>
        <w:numPr>
          <w:ilvl w:val="0"/>
          <w:numId w:val="4"/>
        </w:numPr>
        <w:jc w:val="both"/>
      </w:pPr>
      <w:r w:rsidRPr="00E40246">
        <w:rPr>
          <w:rFonts w:eastAsia="Calibri"/>
          <w:lang w:eastAsia="en-GB" w:val="en-GB"/>
        </w:rPr>
        <w:t>ALGO MERKATOR društvo s ograničenom odgovornošću za unutarnju i vanjsku trgovinu, Frana Bošnjakovića 3, 10000 Zagreb, OIB: 52046668466</w:t>
      </w:r>
    </w:p>
    <w:p w:rsidRDefault="00A83790" w:rsidP="00A83790" w:rsidR="00A83790" w:rsidRPr="00A83790">
      <w:pPr>
        <w:pStyle w:val="Odlomakpopisa"/>
        <w:numPr>
          <w:ilvl w:val="0"/>
          <w:numId w:val="4"/>
        </w:numPr>
        <w:jc w:val="both"/>
      </w:pPr>
      <w:r w:rsidRPr="00E40246">
        <w:rPr>
          <w:rFonts w:eastAsia="Calibri"/>
          <w:lang w:eastAsia="en-GB" w:val="en-GB"/>
        </w:rPr>
        <w:t>BIO-ŽUNEC društvo s ograničenom odgovornošću za trgovinu i usluge, Juršićeva 30, 10370 Rugvica, OIB: 2926123910</w:t>
      </w:r>
    </w:p>
    <w:p w:rsidRDefault="00A83790" w:rsidP="00A83790" w:rsidR="00A83790" w:rsidRPr="00A83790">
      <w:pPr>
        <w:pStyle w:val="Odlomakpopisa"/>
        <w:numPr>
          <w:ilvl w:val="0"/>
          <w:numId w:val="4"/>
        </w:numPr>
        <w:jc w:val="both"/>
      </w:pPr>
      <w:r w:rsidRPr="00E40246">
        <w:rPr>
          <w:rFonts w:eastAsia="Calibri"/>
          <w:lang w:eastAsia="en-GB" w:val="en-GB"/>
        </w:rPr>
        <w:t>IVAN BOROVEC, ZAGREBAČKA CESTA 58, 10000 ZAGREB, OIB: 83968857386</w:t>
      </w:r>
    </w:p>
    <w:p w:rsidRDefault="00A83790" w:rsidP="00A83790" w:rsidR="00A83790" w:rsidRPr="00A83790">
      <w:pPr>
        <w:pStyle w:val="Odlomakpopisa"/>
        <w:numPr>
          <w:ilvl w:val="0"/>
          <w:numId w:val="4"/>
        </w:numPr>
        <w:jc w:val="both"/>
      </w:pPr>
      <w:r w:rsidRPr="00E40246">
        <w:rPr>
          <w:rFonts w:eastAsia="Calibri"/>
          <w:lang w:eastAsia="en-GB" w:val="en-GB"/>
        </w:rPr>
        <w:t>CENTAR ZA ZAŠTITU NA RADU d.o.o. za tehničko ispitivanje i analizu, Milke Trnine 3, 10000 Zagreb, OIB: 36430717123</w:t>
      </w:r>
    </w:p>
    <w:p w:rsidRDefault="00A83790" w:rsidP="00A83790" w:rsidR="00A83790" w:rsidRPr="00A83790">
      <w:pPr>
        <w:pStyle w:val="Odlomakpopisa"/>
        <w:numPr>
          <w:ilvl w:val="0"/>
          <w:numId w:val="4"/>
        </w:numPr>
        <w:jc w:val="both"/>
      </w:pPr>
      <w:r w:rsidRPr="00E40246">
        <w:rPr>
          <w:rFonts w:eastAsia="Calibri"/>
          <w:lang w:eastAsia="en-GB" w:val="en-GB"/>
        </w:rPr>
        <w:t>Financijska agencija, Ulica grada Vukovara 70, 10000 Zagreb, OIB: 85821130368</w:t>
      </w:r>
    </w:p>
    <w:p w:rsidRDefault="00A83790" w:rsidP="00A83790" w:rsidR="00A83790" w:rsidRPr="00A83790">
      <w:pPr>
        <w:pStyle w:val="Odlomakpopisa"/>
        <w:numPr>
          <w:ilvl w:val="0"/>
          <w:numId w:val="4"/>
        </w:numPr>
        <w:jc w:val="both"/>
      </w:pPr>
      <w:r w:rsidRPr="00E40246">
        <w:rPr>
          <w:rFonts w:eastAsia="Calibri"/>
          <w:lang w:eastAsia="en-GB" w:val="en-GB"/>
        </w:rPr>
        <w:t>GENERALI OSIGURANJE dioničko društvo, Ulica grada Vukovara 284, 10000 Zagreb, OIB: 10840749604</w:t>
      </w:r>
    </w:p>
    <w:p w:rsidRDefault="00A83790" w:rsidP="00A83790" w:rsidR="00A83790" w:rsidRPr="00A83790">
      <w:pPr>
        <w:pStyle w:val="Odlomakpopisa"/>
        <w:numPr>
          <w:ilvl w:val="0"/>
          <w:numId w:val="4"/>
        </w:numPr>
        <w:jc w:val="both"/>
      </w:pPr>
      <w:r w:rsidRPr="00E40246">
        <w:rPr>
          <w:rFonts w:eastAsia="Calibri"/>
          <w:lang w:eastAsia="en-GB" w:val="en-GB"/>
        </w:rPr>
        <w:t>GRAD ZAGREB, Trg Stjepana Radića 1, 10000 Zagreb, OIB: 61817894937</w:t>
      </w:r>
    </w:p>
    <w:p w:rsidRDefault="00A83790" w:rsidP="00A83790" w:rsidR="00A83790" w:rsidRPr="00A83790">
      <w:pPr>
        <w:pStyle w:val="Odlomakpopisa"/>
        <w:numPr>
          <w:ilvl w:val="0"/>
          <w:numId w:val="4"/>
        </w:numPr>
        <w:jc w:val="both"/>
      </w:pPr>
      <w:r w:rsidRPr="00E40246">
        <w:rPr>
          <w:rFonts w:eastAsia="Calibri"/>
          <w:lang w:eastAsia="en-GB" w:val="en-GB"/>
        </w:rPr>
        <w:t>GRADSKA PLINARA ZAGREB-OPSKRBA društvo s ograničenom odgovornošću za opskrbu plinom, Radnička cesta 1, 10000 Zagreb, OIB: 74364571096</w:t>
      </w:r>
    </w:p>
    <w:p w:rsidRDefault="00A83790" w:rsidP="00A83790" w:rsidR="00A83790" w:rsidRPr="00A83790">
      <w:pPr>
        <w:pStyle w:val="Odlomakpopisa"/>
        <w:numPr>
          <w:ilvl w:val="0"/>
          <w:numId w:val="4"/>
        </w:numPr>
        <w:jc w:val="both"/>
      </w:pPr>
      <w:r w:rsidRPr="00E40246">
        <w:rPr>
          <w:rFonts w:eastAsia="Calibri"/>
          <w:lang w:eastAsia="en-GB" w:val="en-GB"/>
        </w:rPr>
        <w:t>JAROSLAV HORAK, KOSIRNIKOVA 40, 10000 ZAGREB, OIB: 64406313844</w:t>
      </w:r>
    </w:p>
    <w:p w:rsidRDefault="00A83790" w:rsidP="00A83790" w:rsidR="00A83790" w:rsidRPr="00A83790">
      <w:pPr>
        <w:pStyle w:val="Odlomakpopisa"/>
        <w:numPr>
          <w:ilvl w:val="0"/>
          <w:numId w:val="4"/>
        </w:numPr>
        <w:jc w:val="both"/>
      </w:pPr>
      <w:r w:rsidRPr="00E40246">
        <w:rPr>
          <w:rFonts w:eastAsia="Calibri"/>
          <w:lang w:eastAsia="en-GB" w:val="en-GB"/>
        </w:rPr>
        <w:t>Hrvatska radiotelevizija, Prisavlje 3, 10000 Zagreb, OIB: 68419124305</w:t>
      </w:r>
    </w:p>
    <w:p w:rsidRDefault="00A83790" w:rsidP="00A83790" w:rsidR="00A83790" w:rsidRPr="00A83790">
      <w:pPr>
        <w:pStyle w:val="Odlomakpopisa"/>
        <w:numPr>
          <w:ilvl w:val="0"/>
          <w:numId w:val="4"/>
        </w:numPr>
        <w:jc w:val="both"/>
      </w:pPr>
      <w:r w:rsidRPr="00E40246">
        <w:rPr>
          <w:rFonts w:eastAsia="Calibri"/>
          <w:lang w:eastAsia="en-GB" w:val="en-GB"/>
        </w:rPr>
        <w:t>Hrvatske vode, pravna osoba za upravljanje vodama, Grada Vukovara 220, 10000 Zagreb, OIB: 28921383001</w:t>
      </w:r>
    </w:p>
    <w:p w:rsidRDefault="00A83790" w:rsidP="00A83790" w:rsidR="00A83790" w:rsidRPr="00A83790">
      <w:pPr>
        <w:pStyle w:val="Odlomakpopisa"/>
        <w:numPr>
          <w:ilvl w:val="0"/>
          <w:numId w:val="4"/>
        </w:numPr>
        <w:jc w:val="both"/>
      </w:pPr>
      <w:r w:rsidRPr="00E40246">
        <w:rPr>
          <w:rFonts w:eastAsia="Calibri"/>
          <w:lang w:eastAsia="en-GB" w:val="en-GB"/>
        </w:rPr>
        <w:t>Hrvatski Telekom d.d., Roberta Frangeša Mihanovića 9, 10000 Zagreb, OIB: 81793146560</w:t>
      </w:r>
    </w:p>
    <w:p w:rsidRDefault="00A83790" w:rsidP="00A83790" w:rsidR="00A83790" w:rsidRPr="00A83790">
      <w:pPr>
        <w:pStyle w:val="Odlomakpopisa"/>
        <w:numPr>
          <w:ilvl w:val="0"/>
          <w:numId w:val="4"/>
        </w:numPr>
        <w:jc w:val="both"/>
      </w:pPr>
      <w:r w:rsidRPr="00E40246">
        <w:rPr>
          <w:rFonts w:eastAsia="Calibri"/>
          <w:lang w:eastAsia="en-GB" w:val="en-GB"/>
        </w:rPr>
        <w:t>INFOPAL d.o.o. za trgovinu i usluge, Kovačičko 14, 10255 Gornji Stupnik, OIB: 17931610566</w:t>
      </w:r>
    </w:p>
    <w:p w:rsidRDefault="00A83790" w:rsidP="00A83790" w:rsidR="00A83790" w:rsidRPr="00A83790">
      <w:pPr>
        <w:pStyle w:val="Odlomakpopisa"/>
        <w:numPr>
          <w:ilvl w:val="0"/>
          <w:numId w:val="4"/>
        </w:numPr>
        <w:jc w:val="both"/>
      </w:pPr>
      <w:r w:rsidRPr="00E40246">
        <w:rPr>
          <w:rFonts w:eastAsia="Calibri"/>
          <w:lang w:eastAsia="en-GB" w:val="en-GB"/>
        </w:rPr>
        <w:t>DAVOR LUGARIĆ, BOŽIDARA MAGOVCA 165, 10000 ZAGREB, OIB: 56927531044</w:t>
      </w:r>
    </w:p>
    <w:p w:rsidRDefault="00A83790" w:rsidP="00A83790" w:rsidR="00A83790" w:rsidRPr="00A83790">
      <w:pPr>
        <w:pStyle w:val="Odlomakpopisa"/>
        <w:numPr>
          <w:ilvl w:val="0"/>
          <w:numId w:val="4"/>
        </w:numPr>
        <w:jc w:val="both"/>
      </w:pPr>
      <w:r w:rsidRPr="00E40246">
        <w:rPr>
          <w:rFonts w:eastAsia="Calibri"/>
          <w:lang w:eastAsia="en-GB" w:val="en-GB"/>
        </w:rPr>
        <w:lastRenderedPageBreak/>
        <w:t>METRO Cash &amp; Carry društvo s ograničenom odgovornošću za trgovinu, Jankomir 31, 10000 Zagreb, OIB: 38016445738</w:t>
      </w:r>
    </w:p>
    <w:p w:rsidRDefault="00A83790" w:rsidP="00A83790" w:rsidR="00A83790" w:rsidRPr="00A83790">
      <w:pPr>
        <w:pStyle w:val="Odlomakpopisa"/>
        <w:numPr>
          <w:ilvl w:val="0"/>
          <w:numId w:val="4"/>
        </w:numPr>
        <w:jc w:val="both"/>
      </w:pPr>
      <w:r w:rsidRPr="00E40246">
        <w:rPr>
          <w:rFonts w:eastAsia="Calibri"/>
          <w:lang w:eastAsia="en-GB" w:val="en-GB"/>
        </w:rPr>
        <w:t>BORIS MILINKOVIĆ, JOZE MARTINOVIĆA 25, 10000 ZAGREB, OIB: 37174788314</w:t>
      </w:r>
    </w:p>
    <w:p w:rsidRDefault="00A83790" w:rsidP="00A83790" w:rsidR="00A83790" w:rsidRPr="00A83790">
      <w:pPr>
        <w:pStyle w:val="Odlomakpopisa"/>
        <w:numPr>
          <w:ilvl w:val="0"/>
          <w:numId w:val="4"/>
        </w:numPr>
        <w:jc w:val="both"/>
      </w:pPr>
      <w:r w:rsidRPr="00E40246">
        <w:rPr>
          <w:rFonts w:eastAsia="Calibri"/>
          <w:lang w:eastAsia="en-GB" w:val="en-GB"/>
        </w:rPr>
        <w:t>RH, MINISTARSTVO FINANCIJA - POREZNA UPRAVA, Boškovićeva 5, 10000 ZAGREB, OIB: 18683136487</w:t>
      </w:r>
    </w:p>
    <w:p w:rsidRDefault="00A83790" w:rsidP="00A83790" w:rsidR="00A83790" w:rsidRPr="00A83790">
      <w:pPr>
        <w:pStyle w:val="Odlomakpopisa"/>
        <w:numPr>
          <w:ilvl w:val="0"/>
          <w:numId w:val="4"/>
        </w:numPr>
        <w:jc w:val="both"/>
      </w:pPr>
      <w:r w:rsidRPr="00E40246">
        <w:rPr>
          <w:rFonts w:eastAsia="Calibri"/>
          <w:lang w:eastAsia="en-GB" w:val="en-GB"/>
        </w:rPr>
        <w:t>PACOM PLUS jednostavno društvo s ograničenom odgovornošću za proizvodnju i trgovinu, Ulica Matije Magdalenića 1, 10410 Velika Gorica, OIB: 84685868525</w:t>
      </w:r>
    </w:p>
    <w:p w:rsidRDefault="00A83790" w:rsidP="00A83790" w:rsidR="00A83790" w:rsidRPr="00A83790">
      <w:pPr>
        <w:pStyle w:val="Odlomakpopisa"/>
        <w:numPr>
          <w:ilvl w:val="0"/>
          <w:numId w:val="4"/>
        </w:numPr>
        <w:jc w:val="both"/>
      </w:pPr>
      <w:r w:rsidRPr="00E40246">
        <w:rPr>
          <w:rFonts w:eastAsia="Calibri"/>
          <w:lang w:eastAsia="en-GB" w:val="en-GB"/>
        </w:rPr>
        <w:t>PETA AVENIJA MARKETING jednostavno društvo s ograničenom odgovornošću za trgovinu i usluge, Mihaljekov Jarek 67, 49000 Krapina, OIB: 33953925965</w:t>
      </w:r>
    </w:p>
    <w:p w:rsidRDefault="00A83790" w:rsidP="00A83790" w:rsidR="00A83790" w:rsidRPr="00A83790">
      <w:pPr>
        <w:pStyle w:val="Odlomakpopisa"/>
        <w:numPr>
          <w:ilvl w:val="0"/>
          <w:numId w:val="4"/>
        </w:numPr>
        <w:jc w:val="both"/>
      </w:pPr>
      <w:r w:rsidRPr="00E40246">
        <w:rPr>
          <w:rFonts w:eastAsia="Calibri"/>
          <w:lang w:eastAsia="en-GB" w:val="en-GB"/>
        </w:rPr>
        <w:t>PETREK društvo s ograničenom odgovornošću za trgovinu, usluge i proizvodnju, Jure Petrekovića 50, 10290 Zaprešić, OIB: 29219473466</w:t>
      </w:r>
    </w:p>
    <w:p w:rsidRDefault="00A83790" w:rsidP="00A83790" w:rsidR="00A83790" w:rsidRPr="00A83790">
      <w:pPr>
        <w:pStyle w:val="Odlomakpopisa"/>
        <w:numPr>
          <w:ilvl w:val="0"/>
          <w:numId w:val="4"/>
        </w:numPr>
        <w:jc w:val="both"/>
      </w:pPr>
      <w:r w:rsidRPr="00E40246">
        <w:rPr>
          <w:rFonts w:eastAsia="Calibri"/>
          <w:lang w:eastAsia="en-GB" w:val="en-GB"/>
        </w:rPr>
        <w:t>Proenergy d.o.o. za proizvodnju električne energije, J. Marohnića 1, 10000 Zagreb, OIB: 63962176928</w:t>
      </w:r>
    </w:p>
    <w:p w:rsidRDefault="00A83790" w:rsidP="00A83790" w:rsidR="00A83790" w:rsidRPr="00A83790">
      <w:pPr>
        <w:pStyle w:val="Odlomakpopisa"/>
        <w:numPr>
          <w:ilvl w:val="0"/>
          <w:numId w:val="4"/>
        </w:numPr>
        <w:jc w:val="both"/>
      </w:pPr>
      <w:r w:rsidRPr="00E40246">
        <w:rPr>
          <w:rFonts w:eastAsia="Calibri"/>
          <w:lang w:eastAsia="en-GB" w:val="en-GB"/>
        </w:rPr>
        <w:t>PROPLASTIKA d.o.o. za proizvodnju i trgovinu, Zagorska 41, 10430 Samobor, OIB: 74525020913</w:t>
      </w:r>
    </w:p>
    <w:p w:rsidRDefault="00A83790" w:rsidP="00A83790" w:rsidR="00A83790" w:rsidRPr="00A83790">
      <w:pPr>
        <w:pStyle w:val="Odlomakpopisa"/>
        <w:numPr>
          <w:ilvl w:val="0"/>
          <w:numId w:val="4"/>
        </w:numPr>
        <w:jc w:val="both"/>
      </w:pPr>
      <w:r w:rsidRPr="00E40246">
        <w:rPr>
          <w:rFonts w:eastAsia="Calibri"/>
          <w:lang w:eastAsia="en-GB" w:val="en-GB"/>
        </w:rPr>
        <w:t>RWE ENERGIJA d.o.o. za opskrbu energijom, Capraška ulica 6, 10000 Zagreb, OIB: 81103558092</w:t>
      </w:r>
    </w:p>
    <w:p w:rsidRDefault="00A83790" w:rsidP="00A83790" w:rsidR="00A83790" w:rsidRPr="00A83790">
      <w:pPr>
        <w:pStyle w:val="Odlomakpopisa"/>
        <w:numPr>
          <w:ilvl w:val="0"/>
          <w:numId w:val="4"/>
        </w:numPr>
        <w:jc w:val="both"/>
      </w:pPr>
      <w:r w:rsidRPr="00E40246">
        <w:rPr>
          <w:rFonts w:eastAsia="Calibri"/>
          <w:lang w:eastAsia="en-GB" w:val="en-GB"/>
        </w:rPr>
        <w:t>STOLARIJA BREZOVIĆ d.o.o. za proizvodnju i usluge u likvidaciji, Šišljavić 253, 47000 Šišljavić, OIB: 41020393208</w:t>
      </w:r>
    </w:p>
    <w:p w:rsidRDefault="00A83790" w:rsidP="00A83790" w:rsidR="00A83790" w:rsidRPr="00A83790">
      <w:pPr>
        <w:pStyle w:val="Odlomakpopisa"/>
        <w:numPr>
          <w:ilvl w:val="0"/>
          <w:numId w:val="4"/>
        </w:numPr>
        <w:jc w:val="both"/>
      </w:pPr>
      <w:r w:rsidRPr="00E40246">
        <w:rPr>
          <w:rFonts w:eastAsia="Calibri"/>
          <w:lang w:eastAsia="en-GB" w:val="en-GB"/>
        </w:rPr>
        <w:t>TIM ZIP, d.o.o. za trgovinu, investicije i zastupanje stranih tvrtki, Bani 100, 10000 Zagreb, OIB: 3032481594</w:t>
      </w:r>
    </w:p>
    <w:p w:rsidRDefault="00A83790" w:rsidP="00A83790" w:rsidR="00A83790" w:rsidRPr="00A83790">
      <w:pPr>
        <w:pStyle w:val="Odlomakpopisa"/>
        <w:numPr>
          <w:ilvl w:val="0"/>
          <w:numId w:val="4"/>
        </w:numPr>
        <w:jc w:val="both"/>
      </w:pPr>
      <w:r w:rsidRPr="00E40246">
        <w:rPr>
          <w:rFonts w:eastAsia="Calibri"/>
          <w:lang w:eastAsia="en-GB" w:val="en-GB"/>
        </w:rPr>
        <w:t>TRGOVAČKI CENTAR ZAGREB d.o.o. za trgovinu nekretninama, Zaprešićka 2, 10298 Jablanovec, OIB: 57136792631</w:t>
      </w:r>
    </w:p>
    <w:p w:rsidRDefault="00A83790" w:rsidP="00A83790" w:rsidR="00A83790" w:rsidRPr="00A83790">
      <w:pPr>
        <w:pStyle w:val="Odlomakpopisa"/>
        <w:numPr>
          <w:ilvl w:val="0"/>
          <w:numId w:val="4"/>
        </w:numPr>
        <w:jc w:val="both"/>
      </w:pPr>
      <w:r w:rsidRPr="00E40246">
        <w:rPr>
          <w:rFonts w:eastAsia="Calibri"/>
          <w:lang w:eastAsia="en-GB" w:val="en-GB"/>
        </w:rPr>
        <w:t>Ukrasi za Torte d.o.o. za trgovinu i usluge, Horvaćanska cesta31 B, 10000 Zagreb, OIB: 61438025351</w:t>
      </w:r>
    </w:p>
    <w:p w:rsidRDefault="00A83790" w:rsidP="00A83790" w:rsidR="00A83790" w:rsidRPr="00A83790">
      <w:pPr>
        <w:pStyle w:val="Odlomakpopisa"/>
        <w:numPr>
          <w:ilvl w:val="0"/>
          <w:numId w:val="4"/>
        </w:numPr>
        <w:jc w:val="both"/>
      </w:pPr>
      <w:r w:rsidRPr="00E40246">
        <w:rPr>
          <w:rFonts w:eastAsia="Calibri"/>
          <w:lang w:eastAsia="en-GB" w:val="en-GB"/>
        </w:rPr>
        <w:t>VODOINSTALATERSKA RADNJA JURČEVIĆ j.d.o.o. za graditeljstvo, Brazilska 4, 10000 Zagreb, OIB: 8274041274</w:t>
      </w:r>
    </w:p>
    <w:p w:rsidRDefault="00A83790" w:rsidP="00A83790" w:rsidR="00A83790">
      <w:pPr>
        <w:pStyle w:val="Odlomakpopisa"/>
        <w:numPr>
          <w:ilvl w:val="0"/>
          <w:numId w:val="4"/>
        </w:numPr>
        <w:jc w:val="both"/>
      </w:pPr>
      <w:r w:rsidRPr="00E40246">
        <w:rPr>
          <w:rFonts w:eastAsia="Calibri"/>
          <w:lang w:eastAsia="en-GB" w:val="en-GB"/>
        </w:rPr>
        <w:t>POLJOPRIVREDNO PODUZEĆE ORAHOVICA društvo s ograničenom odgovornošću, Pustara 1, 33515 Zdenci, OIB: 70427199569</w:t>
      </w:r>
      <w:r>
        <w:rPr>
          <w:rFonts w:eastAsia="Calibri"/>
          <w:lang w:eastAsia="en-GB" w:val="en-GB"/>
        </w:rPr>
        <w:t>,</w:t>
      </w:r>
    </w:p>
    <w:p w:rsidRDefault="00AF272A" w:rsidP="00B948F7" w:rsidR="00AF272A">
      <w:pPr>
        <w:jc w:val="both"/>
      </w:pPr>
    </w:p>
    <w:p w:rsidRDefault="001E1F97" w:rsidP="00B948F7" w:rsidR="00B948F7">
      <w:pPr>
        <w:jc w:val="both"/>
        <w:rPr>
          <w:b/>
          <w:color w:val="000000"/>
        </w:rPr>
      </w:pPr>
      <w:r>
        <w:t>isplatiti iznos tražbina</w:t>
      </w:r>
      <w:r w:rsidR="00B948F7">
        <w:t xml:space="preserve"> kako slijedi:</w:t>
      </w:r>
      <w:r w:rsidR="00B948F7">
        <w:rPr>
          <w:b/>
          <w:color w:val="000000"/>
        </w:rPr>
        <w:t xml:space="preserve"> </w:t>
      </w:r>
    </w:p>
    <w:p w:rsidRDefault="00B948F7" w:rsidP="00B948F7" w:rsidR="00B948F7">
      <w:pPr>
        <w:jc w:val="both"/>
        <w:rPr>
          <w:color w:val="000000"/>
        </w:rPr>
      </w:pPr>
    </w:p>
    <w:p w:rsidRDefault="00B948F7" w:rsidP="00AF272A" w:rsidR="00B948F7">
      <w:pPr>
        <w:jc w:val="both"/>
        <w:rPr>
          <w:color w:val="000000"/>
        </w:rPr>
      </w:pPr>
    </w:p>
    <w:p w:rsidRDefault="00AF272A" w:rsidP="00AF272A" w:rsidR="00AF272A" w:rsidRPr="00E40246">
      <w:pPr>
        <w:spacing w:lineRule="auto" w:line="360"/>
        <w:jc w:val="both"/>
        <w:rPr>
          <w:rFonts w:eastAsia="Calibri"/>
          <w:lang w:eastAsia="en-GB" w:val="en-GB"/>
        </w:rPr>
      </w:pPr>
      <w:r w:rsidRPr="00E40246">
        <w:rPr>
          <w:rFonts w:eastAsia="Calibri"/>
          <w:lang w:eastAsia="en-GB" w:val="en-GB"/>
        </w:rPr>
        <w:t>1. AGENA PROMET d.o.o. za računovodstveno-knjigovodstvene usluge, Matije Divkovića 67, 10000 Zagreb, OIB: 66553035260 utvrđeni iznos tražbine iznosi 60.870,00 kn. Predstečajni vjerovnik otpušta dužniku dio utvrđene tražbine, što iznosi 42.609,00 kn. Preostali iznos tražbine od 18.261,00 kn otplatiti će se nakon isteka počeka od 12 mjeseci na 48 jednakih mjesečnih anuiteta, bez kamata, od kojih svaka iznosi 380,44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sidRPr="00E40246">
        <w:rPr>
          <w:rFonts w:eastAsia="Calibri"/>
          <w:lang w:eastAsia="en-GB" w:val="en-GB"/>
        </w:rPr>
        <w:lastRenderedPageBreak/>
        <w:t>2. ALGO MERKATOR društvo s ograničenom odgovornošću za unutarnju i vanjsku trgovinu, Frana Bošnjakovića 3, 10000 Zagreb, OIB: 52046668466 utvrđeni iznos tražbine iznosi 1.123,60 kn. Predstečajni vjerovnik otpušta dužniku dio utvrđene tražbine, što iznosi 786,52 kn. Preostali iznos tražbine od 337,08 kn otplatiti će se nakon isteka počeka od 12 mjeseci na 48 jednakih mjesečnih anuiteta, bez kamata, od kojih svaka iznosi 7,02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sidRPr="00E40246">
        <w:rPr>
          <w:rFonts w:eastAsia="Calibri"/>
          <w:lang w:eastAsia="en-GB" w:val="en-GB"/>
        </w:rPr>
        <w:t>3. BIO-ŽUNEC društvo s ograničenom odgovornošću za trgovinu i usluge, Juršićeva 30, 10370 Rugvica, OIB: 2926123910 utvrđeni iznos tražbine iznosi 22.040,20 kn. Predstečajni vjerovnik otpušta dužniku dio utvrđene tražbine, što iznosi 15.428,14 kn. Preostali iznos tražbine od 6.612,06 kn otplatiti će se nakon isteka počeka od 12 mjeseci na 48 jednakih mjesečnih anuiteta, bez kamata, od kojih svaka iznosi 137,75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sidRPr="00E40246">
        <w:rPr>
          <w:rFonts w:eastAsia="Calibri"/>
          <w:lang w:eastAsia="en-GB" w:val="en-GB"/>
        </w:rPr>
        <w:t>4. IVAN BOROVEC, ZAGREBAČKA CESTA 58, 10000 ZAGREB, OIB: 83968857386 utvrđeni iznos tražbine iznosi 2.400,00 kn. Predstečajni vjerovnik otpušta dužniku dio utvrđene tražbine, što iznosi 1.680,00 kn. Preostali iznos tražbine od 720,00 kn otplatiti će se nakon isteka počeka od 12 mjeseci na 48 jednakih mjesečnih anuiteta, bez kamata, od kojih svaka iznosi 15,00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sidRPr="00E40246">
        <w:rPr>
          <w:rFonts w:eastAsia="Calibri"/>
          <w:lang w:eastAsia="en-GB" w:val="en-GB"/>
        </w:rPr>
        <w:t xml:space="preserve">5. CENTAR ZA ZAŠTITU NA RADU d.o.o. za tehničko ispitivanje i analizu, Milke Trnine 3, 10000 Zagreb, OIB: 36430717123 utvrđeni iznos tražbine iznosi 3.000,00 kn. Predstečajni vjerovnik otpušta dužniku dio utvrđene tražbine, što iznosi 2.100,00 kn. Preostali iznos </w:t>
      </w:r>
      <w:r w:rsidRPr="00E40246">
        <w:rPr>
          <w:rFonts w:eastAsia="Calibri"/>
          <w:lang w:eastAsia="en-GB" w:val="en-GB"/>
        </w:rPr>
        <w:lastRenderedPageBreak/>
        <w:t>tražbine od 900,00 kn otplatiti će se nakon isteka počeka od 12 mjeseci na 48 jednakih mjesečnih anuiteta, bez kamata, od kojih svaka iznosi 18,75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6</w:t>
      </w:r>
      <w:r w:rsidRPr="00E40246">
        <w:rPr>
          <w:rFonts w:eastAsia="Calibri"/>
          <w:lang w:eastAsia="en-GB" w:val="en-GB"/>
        </w:rPr>
        <w:t>. Financijska agencija, Ulica grada Vukovara 70, 10000 Zagreb, OIB: 85821130368 utvrđeni iznos tražbine iznosi 532,44 kn. Predstečajni vjerovnik otpušta dužniku dio utvrđene tražbine, što iznosi 372,71 kn. Preostali iznos tražbine od 159,73 kn otplatiti će se nakon isteka počeka od 12 mjeseci na 48 jednakih mjesečnih anuiteta, bez kamata, od kojih svaka iznosi 3,33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7</w:t>
      </w:r>
      <w:r w:rsidRPr="00E40246">
        <w:rPr>
          <w:rFonts w:eastAsia="Calibri"/>
          <w:lang w:eastAsia="en-GB" w:val="en-GB"/>
        </w:rPr>
        <w:t>. GENERALI OSIGURANJE dioničko društvo, Ulica grada Vukovara 284, 10000 Zagreb, OIB: 10840749604 utvrđeni iznos tražbine iznosi 8.763,44 kn. Predstečajni vjerovnik otpušta dužniku dio utvrđene tražbine, što iznosi 6.134,41 kn. Preostali iznos tražbine od 2.629,03 kn otplatiti će se nakon isteka počeka od 12 mjeseci na 48 jednakih mjesečnih anuiteta, bez kamata, od kojih svaka iznosi 54,77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8</w:t>
      </w:r>
      <w:r w:rsidRPr="00E40246">
        <w:rPr>
          <w:rFonts w:eastAsia="Calibri"/>
          <w:lang w:eastAsia="en-GB" w:val="en-GB"/>
        </w:rPr>
        <w:t xml:space="preserve">. GRAD ZAGREB, Trg Stjepana Radića 1, 10000 Zagreb, OIB: 61817894937 utvrđeni iznos tražbine iznosi 3.184,74 kn. Predstečajni vjerovnik otpušta dužniku dio utvrđene tražbine, što iznosi 2.229,32 kn. Preostali iznos tražbine od 955,42 kn otplatiti će se nakon isteka počeka od 12 mjeseci na 48 jednakih mjesečnih anuiteta, bez kamata, od kojih svaka iznosi 19,90 kn,  računajući od pravomoćnosti Rješenja Trgovačkog suda o sklopljenom predstečajnom sporazumu. Prvi anuitet će se platiti 15-tog u mjesecu, nakon isteka počeka od 12 mjeseci, </w:t>
      </w:r>
      <w:r w:rsidRPr="00E40246">
        <w:rPr>
          <w:rFonts w:eastAsia="Calibri"/>
          <w:lang w:eastAsia="en-GB" w:val="en-GB"/>
        </w:rPr>
        <w:lastRenderedPageBreak/>
        <w:t>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9</w:t>
      </w:r>
      <w:r w:rsidRPr="00E40246">
        <w:rPr>
          <w:rFonts w:eastAsia="Calibri"/>
          <w:lang w:eastAsia="en-GB" w:val="en-GB"/>
        </w:rPr>
        <w:t>. GRADSKA PLINARA ZAGREB-OPSKRBA društvo s ograničenom odgovornošću za opskrbu plinom, Radnička cesta 1, 10000 Zagreb, OIB: 74364571096 utvrđeni iznos tražbine iznosi 35.345,44 kn. Predstečajni vjerovnik otpušta dužniku dio utvrđene tražbine, što iznosi 24.741,81 kn. Preostali iznos tražbine od 10.603,63 kn otplatiti će se nakon isteka počeka od 12 mjeseci na 48 jednakih mjesečnih anuiteta, bez kamata, od kojih svaka iznosi 220,91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10</w:t>
      </w:r>
      <w:r w:rsidRPr="00E40246">
        <w:rPr>
          <w:rFonts w:eastAsia="Calibri"/>
          <w:lang w:eastAsia="en-GB" w:val="en-GB"/>
        </w:rPr>
        <w:t>. JAROSLAV HORAK, KOSIRNIKOVA 40, 10000 ZAGREB, OIB: 64406313844 utvrđeni iznos tražbine iznosi 449.340,65 kn. Predstečajni vjerovnik otpušta dužniku dio utvrđene tražbine, što iznosi 314.538,46 kn. Preostali iznos tražbine od 134.802,20 kn otplatiti će se nakon isteka počeka od 12 mjeseci na 48 jednakih mjesečnih anuiteta, bez kamata, od kojih svaka iznosi 2.808,38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11</w:t>
      </w:r>
      <w:r w:rsidRPr="00E40246">
        <w:rPr>
          <w:rFonts w:eastAsia="Calibri"/>
          <w:lang w:eastAsia="en-GB" w:val="en-GB"/>
        </w:rPr>
        <w:t>. Hrvatska radiotelevizija, Prisavlje 3, 10000 Zagreb, OIB: 68419124305 utvrđeni iznos tražbine iznosi 3.292,47 kn. Predstečajni vjerovnik otpušta dužniku dio utvrđene tražbine, što iznosi 2.304,73 kn. Preostali iznos tražbine od 987,74 kn otplatiti će se nakon isteka počeka od 12 mjeseci na 48 jednakih mjesečnih anuiteta, bez kamata, od kojih svaka iznosi 20,58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12</w:t>
      </w:r>
      <w:r w:rsidRPr="00E40246">
        <w:rPr>
          <w:rFonts w:eastAsia="Calibri"/>
          <w:lang w:eastAsia="en-GB" w:val="en-GB"/>
        </w:rPr>
        <w:t>. Hrvatske vode, pravna osoba za upravljanje vodama, Grada Vukovara 220, 10000 Zagreb, OIB: 28921383001 utvrđeni iznos tražbine iznosi 324,02 kn. Predstečajni vjerovnik otpušta dužniku dio utvrđene tražbine, što iznosi 226,81 kn. Preostali iznos tražbine od 97,21 kn otplatiti će se nakon isteka počeka od 12 mjeseci na 48 jednakih mjesečnih anuiteta, bez kamata, od kojih svaka iznosi 2,03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13</w:t>
      </w:r>
      <w:r w:rsidRPr="00E40246">
        <w:rPr>
          <w:rFonts w:eastAsia="Calibri"/>
          <w:lang w:eastAsia="en-GB" w:val="en-GB"/>
        </w:rPr>
        <w:t>. Hrvatski Telekom d.d., Roberta Frangeša Mihanovića 9, 10000 Zagreb, OIB: 81793146560 utvrđeni iznos tražbine iznosi 994,15 kn. Predstečajni vjerovnik otpušta dužniku dio utvrđene tražbine, što iznosi 695,91 kn. Preostali iznos tražbine od 298,25 kn otplatiti će se nakon isteka počeka od 12 mjeseci na 48 jednakih mjesečnih anuiteta, bez kamata, od kojih svaka iznosi 6,21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14</w:t>
      </w:r>
      <w:r w:rsidRPr="00E40246">
        <w:rPr>
          <w:rFonts w:eastAsia="Calibri"/>
          <w:lang w:eastAsia="en-GB" w:val="en-GB"/>
        </w:rPr>
        <w:t>. INFOPAL d.o.o. za trgovinu i usluge, Kovačičko 14, 10255 Gornji Stupnik, OIB: 17931610566 utvrđeni iznos tražbine iznosi 12.292,00 kn. Predstečajni vjerovnik otpušta dužniku dio utvrđene tražbine, što iznosi 8.604,40 kn. Preostali iznos tražbine od 3.687,60 kn otplatiti će se nakon isteka počeka od 12 mjeseci na 48 jednakih mjesečnih anuiteta, bez kamata, od kojih svaka iznosi 76,83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15</w:t>
      </w:r>
      <w:r w:rsidRPr="00E40246">
        <w:rPr>
          <w:rFonts w:eastAsia="Calibri"/>
          <w:lang w:eastAsia="en-GB" w:val="en-GB"/>
        </w:rPr>
        <w:t xml:space="preserve">. DAVOR LUGARIĆ, BOŽIDARA MAGOVCA 165, 10000 ZAGREB, OIB: 56927531044 utvrđeni iznos tražbine iznosi 387.192,11 kn. Predstečajni vjerovnik otpušta dužniku dio utvrđene tražbine, što iznosi 271.034,48 kn. Preostali iznos tražbine od </w:t>
      </w:r>
      <w:r w:rsidRPr="00E40246">
        <w:rPr>
          <w:rFonts w:eastAsia="Calibri"/>
          <w:lang w:eastAsia="en-GB" w:val="en-GB"/>
        </w:rPr>
        <w:lastRenderedPageBreak/>
        <w:t>116.157,63 kn otplatiti će se nakon isteka počeka od 12 mjeseci na 48 jednakih mjesečnih anuiteta, bez kamata, od kojih svaka iznosi 2.419,95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16</w:t>
      </w:r>
      <w:r w:rsidRPr="00E40246">
        <w:rPr>
          <w:rFonts w:eastAsia="Calibri"/>
          <w:lang w:eastAsia="en-GB" w:val="en-GB"/>
        </w:rPr>
        <w:t>. METRO Cash &amp; Carry društvo s ograničenom odgovornošću za trgovinu, Jankomir 31, 10000 Zagreb, OIB: 38016445738 utvrđeni iznos tražbine iznosi 730,78 kn. Predstečajni vjerovnik otpušta dužniku dio utvrđene tražbine, što iznosi 511,55 kn. Preostali iznos tražbine od 219,23 kn otplatiti će se nakon isteka počeka od 12 mjeseci na 48 jednakih mjesečnih anuiteta, bez kamata, od kojih svaka iznosi 4,57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17</w:t>
      </w:r>
      <w:r w:rsidRPr="00E40246">
        <w:rPr>
          <w:rFonts w:eastAsia="Calibri"/>
          <w:lang w:eastAsia="en-GB" w:val="en-GB"/>
        </w:rPr>
        <w:t>. BORIS MILINKOVIĆ, JOZE MARTINOVIĆA 25, 10000 ZAGREB, OIB: 37174788314 utvrđeni iznos tražbine iznosi 350,00 kn. Predstečajni vjerovnik otpušta dužniku dio utvrđene tražbine, što iznosi 245,00 kn. Preostali iznos tražbine od 105,00 kn otplatiti će se nakon isteka počeka od 12 mjeseci na 48 jednakih mjesečnih anuiteta, bez kamata, od kojih svaka iznosi 2,19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18</w:t>
      </w:r>
      <w:r w:rsidRPr="00E40246">
        <w:rPr>
          <w:rFonts w:eastAsia="Calibri"/>
          <w:lang w:eastAsia="en-GB" w:val="en-GB"/>
        </w:rPr>
        <w:t xml:space="preserve">. RH, MINISTARSTVO FINANCIJA - POREZNA UPRAVA, Boškovićeva 5, 10000 ZAGREB, OIB: 18683136487 utvrđeni iznos tražbine iznosi 314.695,22 kn. Predstečajni vjerovnik otpušta dužniku dio utvrđene tražbine, što iznosi 220.286,65 kn. Preostali iznos tražbine od 94.408,57 kn otplatiti će se nakon isteka počeka od 12 mjeseci na 48 jednakih mjesečnih anuiteta, bez kamata, od kojih svaka iznosi 1.966,85 kn,  računajući od pravomoćnosti Rješenja Trgovačkog suda o sklopljenom predstečajnom sporazumu. Prvi anuitet će se platiti 15-tog u mjesecu, nakon isteka počeka od 12 mjeseci, računajući od </w:t>
      </w:r>
      <w:r w:rsidRPr="00E40246">
        <w:rPr>
          <w:rFonts w:eastAsia="Calibri"/>
          <w:lang w:eastAsia="en-GB" w:val="en-GB"/>
        </w:rPr>
        <w:lastRenderedPageBreak/>
        <w:t>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19</w:t>
      </w:r>
      <w:r w:rsidRPr="00E40246">
        <w:rPr>
          <w:rFonts w:eastAsia="Calibri"/>
          <w:lang w:eastAsia="en-GB" w:val="en-GB"/>
        </w:rPr>
        <w:t>. PACOM PLUS jednostavno društvo s ograničenom odgovornošću za proizvodnju i trgovinu, Ulica Matije Magdalenića 1, 10410 Velika Gorica, OIB: 84685868525 utvrđeni iznos tražbine iznosi 562,50 kn. Predstečajni vjerovnik otpušta dužniku dio utvrđene tražbine, što iznosi 393,75 kn. Preostali iznos tražbine od 168,75 kn otplatiti će se nakon isteka počeka od 12 mjeseci na 48 jednakih mjesečnih anuiteta, bez kamata, od kojih svaka iznosi 3,52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20</w:t>
      </w:r>
      <w:r w:rsidRPr="00E40246">
        <w:rPr>
          <w:rFonts w:eastAsia="Calibri"/>
          <w:lang w:eastAsia="en-GB" w:val="en-GB"/>
        </w:rPr>
        <w:t>. PETA AVENIJA MARKETING jednostavno društvo s ograničenom odgovornošću za trgovinu i usluge, Mihaljekov Jarek 67, 49000 Krapina, OIB: 33953925965 utvrđeni iznos tražbine iznosi 501,20 kn. Predstečajni vjerovnik otpušta dužniku dio utvrđene tražbine, što iznosi 350,84 kn. Preostali iznos tražbine od 150,36 kn otplatiti će se nakon isteka počeka od 12 mjeseci na 48 jednakih mjesečnih anuiteta, bez kamata, od kojih svaka iznosi 3,13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21</w:t>
      </w:r>
      <w:r w:rsidRPr="00E40246">
        <w:rPr>
          <w:rFonts w:eastAsia="Calibri"/>
          <w:lang w:eastAsia="en-GB" w:val="en-GB"/>
        </w:rPr>
        <w:t>. PETREK društvo s ograničenom odgovornošću za trgovinu, usluge i proizvodnju, Jure Petrekovića 50, 10290 Zaprešić, OIB: 29219473466 utvrđeni iznos tražbine iznosi 288,75 kn. Predstečajni vjerovnik otpušta dužniku dio utvrđene tražbine, što iznosi 202,13 kn. Preostali iznos tražbine od 86,63 kn otplatiti će se nakon isteka počeka od 12 mjeseci na 48 jednakih mjesečnih anuiteta, bez kamata, od kojih svaka iznosi 1,80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22</w:t>
      </w:r>
      <w:r w:rsidRPr="00E40246">
        <w:rPr>
          <w:rFonts w:eastAsia="Calibri"/>
          <w:lang w:eastAsia="en-GB" w:val="en-GB"/>
        </w:rPr>
        <w:t>. Proenergy d.o.o. za proizvodnju električne energije, J. Marohnića 1, 10000 Zagreb, OIB: 63962176928 utvrđeni iznos tražbine iznosi 2.671,62 kn. Predstečajni vjerovnik otpušta dužniku dio utvrđene tražbine, što iznosi 1.870,13 kn. Preostali iznos tražbine od 801,49 kn otplatiti će se nakon isteka počeka od 12 mjeseci na 48 jednakih mjesečnih anuiteta, bez kamata, od kojih svaka iznosi 16,70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23</w:t>
      </w:r>
      <w:r w:rsidRPr="00E40246">
        <w:rPr>
          <w:rFonts w:eastAsia="Calibri"/>
          <w:lang w:eastAsia="en-GB" w:val="en-GB"/>
        </w:rPr>
        <w:t>. PROPLASTIKA d.o.o. za proizvodnju i trgovinu, Zagorska 41, 10430 Samobor, OIB: 74525020913 utvrđeni iznos tražbine iznosi 3.196,26 kn. Predstečajni vjerovnik otpušta dužniku dio utvrđene tražbine, što iznosi 2.237,38 kn. Preostali iznos tražbine od 958,88 kn otplatiti će se nakon isteka počeka od 12 mjeseci na 48 jednakih mjesečnih anuiteta, bez kamata, od kojih svaka iznosi 19,98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24</w:t>
      </w:r>
      <w:r w:rsidRPr="00E40246">
        <w:rPr>
          <w:rFonts w:eastAsia="Calibri"/>
          <w:lang w:eastAsia="en-GB" w:val="en-GB"/>
        </w:rPr>
        <w:t>. RWE ENERGIJA d.o.o. za opskrbu energijom, Capraška ulica 6, 10000 Zagreb, OIB: 81103558092 utvrđeni iznos tražbine iznosi 10.550,57 kn. Predstečajni vjerovnik otpušta dužniku dio utvrđene tražbine, što iznosi 7.385,40 kn. Preostali iznos tražbine od 3.165,17 kn otplatiti će se nakon isteka počeka od 12 mjeseci na 48 jednakih mjesečnih anuiteta, bez kamata, od kojih svaka iznosi 65,94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25</w:t>
      </w:r>
      <w:r w:rsidRPr="00E40246">
        <w:rPr>
          <w:rFonts w:eastAsia="Calibri"/>
          <w:lang w:eastAsia="en-GB" w:val="en-GB"/>
        </w:rPr>
        <w:t xml:space="preserve">. STOLARIJA BREZOVIĆ d.o.o. za proizvodnju i usluge u likvidaciji, Šišljavić 253, 47000 Šišljavić, OIB: 41020393208 utvrđeni iznos tražbine iznosi 5.200,00 kn. Predstečajni vjerovnik otpušta dužniku dio utvrđene tražbine, što iznosi 3.640,00 kn. Preostali iznos </w:t>
      </w:r>
      <w:r w:rsidRPr="00E40246">
        <w:rPr>
          <w:rFonts w:eastAsia="Calibri"/>
          <w:lang w:eastAsia="en-GB" w:val="en-GB"/>
        </w:rPr>
        <w:lastRenderedPageBreak/>
        <w:t>tražbine od 1.560,00 kn otplatiti će se nakon isteka počeka od 12 mjeseci na 48 jednakih mjesečnih anuiteta, bez kamata, od kojih svaka iznosi 32,50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26</w:t>
      </w:r>
      <w:r w:rsidRPr="00E40246">
        <w:rPr>
          <w:rFonts w:eastAsia="Calibri"/>
          <w:lang w:eastAsia="en-GB" w:val="en-GB"/>
        </w:rPr>
        <w:t>. TIM ZIP, d.o.o. za trgovinu, investicije i zastupanje stranih tvrtki, Bani 100, 10000 Zagreb, OIB: 3032481594 utvrđeni iznos tražbine iznosi 400,00 kn. Predstečajni vjerovnik otpušta dužniku dio utvrđene tražbine, što iznosi 280,00 kn. Preostali iznos tražbine od 120,00 kn otplatiti će se nakon isteka počeka od 12 mjeseci na 48 jednakih mjesečnih anuiteta, bez kamata, od kojih svaka iznosi 2,50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27</w:t>
      </w:r>
      <w:r w:rsidRPr="00E40246">
        <w:rPr>
          <w:rFonts w:eastAsia="Calibri"/>
          <w:lang w:eastAsia="en-GB" w:val="en-GB"/>
        </w:rPr>
        <w:t>. TRGOVAČKI CENTAR ZAGREB d.o.o. za trgovinu nekretninama, Zaprešićka 2, 10298 Jablanovec, OIB: 57136792631 utvrđeni iznos tražbine iznosi 126.018,06 kn. Predstečajni vjerovnik otpušta dužniku dio utvrđene tražbine, što iznosi 88.212,64 kn. Preostali iznos tražbine od 37.805,42 kn otplatiti će se nakon isteka počeka od 12 mjeseci na 48 jednakih mjesečnih anuiteta, bez kamata, od kojih svaka iznosi 787,61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28</w:t>
      </w:r>
      <w:r w:rsidRPr="00E40246">
        <w:rPr>
          <w:rFonts w:eastAsia="Calibri"/>
          <w:lang w:eastAsia="en-GB" w:val="en-GB"/>
        </w:rPr>
        <w:t xml:space="preserve">. Ukrasi za Torte d.o.o. za trgovinu i usluge, Horvaćanska cesta31 B, 10000 Zagreb, OIB: 61438025351 utvrđeni iznos tražbine iznosi 3.096,09 kn. Predstečajni vjerovnik otpušta dužniku dio utvrđene tražbine, što iznosi 2.167,26 kn. Preostali iznos tražbine od 928,83 kn otplatiti će se nakon isteka počeka od 12 mjeseci na 48 jednakih mjesečnih anuiteta, bez kamata, od kojih svaka iznosi 19,35 kn,  računajući od pravomoćnosti Rješenja Trgovačkog suda o sklopljenom predstečajnom sporazumu. Prvi anuitet će se platiti 15-tog u mjesecu, nakon isteka počeka od 12 mjeseci, računajući od pravomoćnosti Rješenja Trgovačkog suda o </w:t>
      </w:r>
      <w:r w:rsidRPr="00E40246">
        <w:rPr>
          <w:rFonts w:eastAsia="Calibri"/>
          <w:lang w:eastAsia="en-GB" w:val="en-GB"/>
        </w:rPr>
        <w:lastRenderedPageBreak/>
        <w:t>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29</w:t>
      </w:r>
      <w:r w:rsidRPr="00E40246">
        <w:rPr>
          <w:rFonts w:eastAsia="Calibri"/>
          <w:lang w:eastAsia="en-GB" w:val="en-GB"/>
        </w:rPr>
        <w:t>. VODOINSTALATERSKA RADNJA JURČEVIĆ j.d.o.o. za graditeljstvo, Brazilska 4, 10000 Zagreb, OIB: 8274041274 utvrđeni iznos tražbine iznosi 630,00 kn. Predstečajni vjerovnik otpušta dužniku dio utvrđene tražbine, što iznosi 441,00 kn. Preostali iznos tražbine od 189,00 kn otplatiti će se nakon isteka počeka od 12 mjeseci na 48 jednakih mjesečnih anuiteta, bez kamata, od kojih svaka iznosi 3,94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F272A" w:rsidP="00AF272A" w:rsidR="00AF272A" w:rsidRPr="00E40246">
      <w:pPr>
        <w:spacing w:lineRule="auto" w:line="360"/>
        <w:jc w:val="both"/>
        <w:rPr>
          <w:rFonts w:eastAsia="Calibri"/>
          <w:lang w:eastAsia="en-GB" w:val="en-GB"/>
        </w:rPr>
      </w:pPr>
    </w:p>
    <w:p w:rsidRDefault="00AF272A" w:rsidP="00AF272A" w:rsidR="00AF272A" w:rsidRPr="00E40246">
      <w:pPr>
        <w:spacing w:lineRule="auto" w:line="360"/>
        <w:jc w:val="both"/>
        <w:rPr>
          <w:rFonts w:eastAsia="Calibri"/>
          <w:lang w:eastAsia="en-GB" w:val="en-GB"/>
        </w:rPr>
      </w:pPr>
      <w:r>
        <w:rPr>
          <w:rFonts w:eastAsia="Calibri"/>
          <w:lang w:eastAsia="en-GB" w:val="en-GB"/>
        </w:rPr>
        <w:t>30</w:t>
      </w:r>
      <w:r w:rsidRPr="00E40246">
        <w:rPr>
          <w:rFonts w:eastAsia="Calibri"/>
          <w:lang w:eastAsia="en-GB" w:val="en-GB"/>
        </w:rPr>
        <w:t>. POLJOPRIVREDNO PODUZEĆE ORAHOVICA društvo s ograničenom odgovornošću, Pustara 1, 33515 Zdenci, OIB: 70427199569 utvrđeni iznos tražbine iznosi 1.000,00 kn. Predstečajni vjerovnik otpušta dužniku dio utvrđene tražbine, što iznosi 700,00 kn. Preostali iznos tražbine od 300,00 kn otplatiti će se nakon isteka počeka od 12 mjeseci na 48 jednakih mjesečnih anuiteta, bez kamata, od kojih svaka iznosi 6,25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948F7" w:rsidP="00B948F7" w:rsidR="00B948F7">
      <w:pPr>
        <w:pStyle w:val="Odlomakpopisa"/>
        <w:jc w:val="both"/>
        <w:rPr>
          <w:color w:val="000000"/>
        </w:rPr>
      </w:pPr>
    </w:p>
    <w:p w:rsidRDefault="00B948F7" w:rsidP="00B948F7" w:rsidR="00B948F7">
      <w:pPr>
        <w:jc w:val="center"/>
        <w:rPr>
          <w:color w:val="000000"/>
        </w:rPr>
      </w:pPr>
      <w:r>
        <w:rPr>
          <w:color w:val="000000"/>
        </w:rPr>
        <w:t>Obrazloženje</w:t>
      </w:r>
    </w:p>
    <w:p w:rsidRDefault="00B948F7" w:rsidP="00B948F7" w:rsidR="00B948F7">
      <w:pPr>
        <w:jc w:val="center"/>
      </w:pPr>
      <w:r>
        <w:rPr>
          <w:color w:val="000000"/>
        </w:rPr>
        <w:tab/>
      </w:r>
    </w:p>
    <w:p w:rsidRDefault="00143DEF" w:rsidP="00B948F7" w:rsidR="00716873">
      <w:pPr>
        <w:ind w:firstLine="708"/>
        <w:jc w:val="both"/>
      </w:pPr>
      <w:r>
        <w:t xml:space="preserve">Dana </w:t>
      </w:r>
      <w:r w:rsidR="00245D56">
        <w:t>3</w:t>
      </w:r>
      <w:r w:rsidR="00332589">
        <w:t>.</w:t>
      </w:r>
      <w:r>
        <w:t xml:space="preserve"> </w:t>
      </w:r>
      <w:r w:rsidR="00245D56">
        <w:t>siječnja 2018</w:t>
      </w:r>
      <w:r w:rsidR="00B948F7">
        <w:t>.</w:t>
      </w:r>
      <w:r w:rsidR="00245D56">
        <w:t>godine</w:t>
      </w:r>
      <w:r w:rsidR="00B948F7">
        <w:t xml:space="preserve"> dužnik je podnio prijedlog za otvaranje predstečajnog postupka,</w:t>
      </w:r>
      <w:r>
        <w:t xml:space="preserve"> </w:t>
      </w:r>
      <w:r w:rsidR="00986E9D">
        <w:t xml:space="preserve"> te </w:t>
      </w:r>
      <w:r w:rsidR="001F7FB1">
        <w:t xml:space="preserve">zatim </w:t>
      </w:r>
      <w:r w:rsidR="00986E9D">
        <w:t xml:space="preserve">dopunu istoga dana </w:t>
      </w:r>
      <w:r w:rsidR="00D92B59">
        <w:t>22. siječnja 2018</w:t>
      </w:r>
      <w:r w:rsidR="00332589">
        <w:t xml:space="preserve">.g., </w:t>
      </w:r>
      <w:r>
        <w:t xml:space="preserve">te je Rješenjem ovog suda od </w:t>
      </w:r>
      <w:r w:rsidR="00D92B59">
        <w:t>1</w:t>
      </w:r>
      <w:r w:rsidR="00B948F7">
        <w:t xml:space="preserve">. </w:t>
      </w:r>
      <w:r w:rsidR="00D92B59">
        <w:t>veljače 2018</w:t>
      </w:r>
      <w:r w:rsidR="00B948F7">
        <w:t>.</w:t>
      </w:r>
      <w:r w:rsidR="00D92B59">
        <w:t xml:space="preserve"> godine</w:t>
      </w:r>
      <w:r w:rsidR="00B948F7">
        <w:t xml:space="preserve"> otvoren predstečajni postupak nad predmetnim dužnikom, te je i</w:t>
      </w:r>
      <w:r w:rsidR="00D92B59">
        <w:t>spitno ročište održano dana 6. lipnja 2018. godine</w:t>
      </w:r>
      <w:r w:rsidR="00B948F7">
        <w:t>, a nakon čega je doneseno Rješe</w:t>
      </w:r>
      <w:r w:rsidR="00D92B59">
        <w:t>nje o utvrđenim tražbinama od 6</w:t>
      </w:r>
      <w:r w:rsidR="00B948F7">
        <w:t xml:space="preserve">. </w:t>
      </w:r>
      <w:r w:rsidR="00D92B59">
        <w:t>lipnja 2018</w:t>
      </w:r>
      <w:r w:rsidR="00B948F7">
        <w:t>.</w:t>
      </w:r>
      <w:r w:rsidR="00D92B59">
        <w:t xml:space="preserve"> godine</w:t>
      </w:r>
      <w:r w:rsidR="00B948F7">
        <w:t>, a k</w:t>
      </w:r>
      <w:r w:rsidR="00CA0BCA">
        <w:t xml:space="preserve">oje je postalo pravomoćno dana </w:t>
      </w:r>
      <w:r w:rsidR="00D92B59">
        <w:t>12</w:t>
      </w:r>
      <w:r w:rsidR="00B948F7">
        <w:t xml:space="preserve">. </w:t>
      </w:r>
      <w:r w:rsidR="00D92B59">
        <w:t>srpnja</w:t>
      </w:r>
      <w:r w:rsidR="00CA0BCA">
        <w:t xml:space="preserve"> 2018</w:t>
      </w:r>
      <w:r w:rsidR="00B948F7">
        <w:t>.</w:t>
      </w:r>
      <w:r w:rsidR="00D92B59">
        <w:t>godine.</w:t>
      </w:r>
    </w:p>
    <w:p w:rsidRDefault="007F7F6F" w:rsidP="00B948F7" w:rsidR="00B948F7">
      <w:pPr>
        <w:ind w:firstLine="708"/>
        <w:jc w:val="both"/>
      </w:pPr>
      <w:r>
        <w:t>Ročište za glasovanje o P</w:t>
      </w:r>
      <w:r w:rsidR="00B948F7">
        <w:t>lanu</w:t>
      </w:r>
      <w:r>
        <w:t xml:space="preserve"> (izmijenjeni)</w:t>
      </w:r>
      <w:r w:rsidR="00B948F7">
        <w:t xml:space="preserve"> restrukturiran</w:t>
      </w:r>
      <w:r>
        <w:t>ja dužnika određeno je za dan 3</w:t>
      </w:r>
      <w:r w:rsidR="00B948F7">
        <w:t xml:space="preserve">. </w:t>
      </w:r>
      <w:r>
        <w:t>listopada</w:t>
      </w:r>
      <w:r w:rsidR="00A36A26">
        <w:t xml:space="preserve"> 2018</w:t>
      </w:r>
      <w:r w:rsidR="00B948F7">
        <w:t>.</w:t>
      </w:r>
    </w:p>
    <w:p w:rsidRDefault="00716873" w:rsidP="002414CB" w:rsidR="00B948F7">
      <w:pPr>
        <w:ind w:firstLine="708"/>
        <w:jc w:val="both"/>
      </w:pPr>
      <w:r>
        <w:t>U predstečajnom postupku</w:t>
      </w:r>
      <w:r w:rsidR="002414CB">
        <w:t xml:space="preserve"> </w:t>
      </w:r>
      <w:r w:rsidR="00B948F7">
        <w:t>utvrđene su tražbine predstečajnih vjerovnika u ukupnom iznosu od</w:t>
      </w:r>
      <w:r w:rsidR="002414CB">
        <w:t xml:space="preserve"> </w:t>
      </w:r>
      <w:r w:rsidR="009C2826">
        <w:t>1.</w:t>
      </w:r>
      <w:r w:rsidR="007F7F6F">
        <w:t>460.586,31</w:t>
      </w:r>
      <w:r w:rsidR="00B948F7">
        <w:t xml:space="preserve"> </w:t>
      </w:r>
      <w:r w:rsidR="002414CB">
        <w:t>kn.</w:t>
      </w:r>
    </w:p>
    <w:p w:rsidRDefault="00361182" w:rsidP="00B948F7" w:rsidR="009B7D34">
      <w:pPr>
        <w:ind w:firstLine="708"/>
        <w:jc w:val="both"/>
      </w:pPr>
      <w:r>
        <w:t>Temeljem čl. 55 st.  1 i 2 Stečajnog zakona (NN 71/15,104/17,dalje SZ), sud je odredio ročište za glasovanje o Planu (izmijenjeni) restrukturianja dužnika</w:t>
      </w:r>
      <w:r w:rsidR="0084586E">
        <w:t xml:space="preserve"> </w:t>
      </w:r>
      <w:r w:rsidR="008275C8">
        <w:t>HORAK VICTUS d.o.o. za proizvodnju, trgovinu i usluge, Zagreb (Grad Zagreb),Ilica 160, OIB 91445392386</w:t>
      </w:r>
      <w:r w:rsidR="00843D54">
        <w:rPr>
          <w:shd w:fill="F8F8F8" w:color="auto" w:val="clear"/>
        </w:rPr>
        <w:t xml:space="preserve">, </w:t>
      </w:r>
      <w:r w:rsidR="00843D54">
        <w:rPr>
          <w:shd w:fill="F8F8F8" w:color="auto" w:val="clear"/>
        </w:rPr>
        <w:lastRenderedPageBreak/>
        <w:t>te je na mrežnoj stranici e-oglasna ploča Trgovačkog suda u Zagrebu, objavio, uz objavu prethodno citiranog rješenja, popis vjerovnika i prava glasa na temelju čl. 57. SZ-a</w:t>
      </w:r>
      <w:r w:rsidR="00A03FE0">
        <w:rPr>
          <w:shd w:fill="F8F8F8" w:color="auto" w:val="clear"/>
        </w:rPr>
        <w:t>.</w:t>
      </w:r>
    </w:p>
    <w:p w:rsidRDefault="00361182" w:rsidP="00B948F7" w:rsidR="00361182">
      <w:pPr>
        <w:ind w:firstLine="708"/>
        <w:jc w:val="both"/>
      </w:pPr>
    </w:p>
    <w:p w:rsidRDefault="00B948F7" w:rsidP="00B948F7" w:rsidR="00E204E5">
      <w:pPr>
        <w:ind w:firstLine="708"/>
        <w:jc w:val="both"/>
      </w:pPr>
      <w:r>
        <w:t>U ovom predstečajnom postupku za</w:t>
      </w:r>
      <w:r w:rsidR="001D07F4">
        <w:t>p</w:t>
      </w:r>
      <w:r w:rsidR="00E204E5">
        <w:t>rimljene su prijave tražbina 39</w:t>
      </w:r>
      <w:r>
        <w:t xml:space="preserve"> vjerovnika, te su </w:t>
      </w:r>
      <w:r w:rsidR="00E204E5">
        <w:t xml:space="preserve">priznate </w:t>
      </w:r>
      <w:r>
        <w:t xml:space="preserve">tražbine </w:t>
      </w:r>
      <w:r w:rsidR="00E204E5">
        <w:t>35 vjerovnika, a osporene su tražbine 4 vjerovnika.</w:t>
      </w:r>
    </w:p>
    <w:p w:rsidRDefault="0000430E" w:rsidP="00972238" w:rsidR="0000430E">
      <w:pPr>
        <w:spacing w:lineRule="auto" w:line="252"/>
        <w:ind w:firstLine="709"/>
        <w:jc w:val="both"/>
      </w:pPr>
      <w:r>
        <w:t xml:space="preserve">U ovosudni spis zaprimljen je podnesak dužnika od 2. listopada 2018.g., a kojim podneskom dužnik obavještava kako vjerovnici </w:t>
      </w:r>
      <w:r w:rsidR="00B0244A">
        <w:t xml:space="preserve"> 1. (27) PETRUZALEK društvo s ograničenom odgovornošću za trgovinu i usluge, OIB 76786412969, Gubaševo 47 b, Zabok , 2.(20) LUX Asto društvo s ograničenom odgovornošću za trgovinu i usluge, OIB 95295264989, Duboki dol 1, Zagreb, 3.(7) DUOS-USLUGE društvo s ograničenom odgovornošću za trgovinu, OIB 58351246593, Čopci 27 a, Zagreb, 4.(32) Sveučilište u Zagrebu - Studentski centar u Zagrebu, OIB 22597784145, Savska cesta 25, Zagreb, 5.(18) ISKON INTERNET d.d. za informatiku i telekomunikacije, OIB 36779353407, Garićgradska 18, Zagreb</w:t>
      </w:r>
      <w:r w:rsidR="00AD1E08">
        <w:t>,</w:t>
      </w:r>
      <w:r w:rsidR="00972238">
        <w:t xml:space="preserve"> </w:t>
      </w:r>
      <w:r>
        <w:t xml:space="preserve">više nemaju potraživanja prema dužniku, te da isti povlače tražbine  u cijelosti u ovom predstečajnom postupku, te </w:t>
      </w:r>
      <w:r w:rsidR="007F477A">
        <w:t xml:space="preserve">su </w:t>
      </w:r>
      <w:r>
        <w:t xml:space="preserve">uz podnesak </w:t>
      </w:r>
      <w:r w:rsidR="007F477A">
        <w:t xml:space="preserve"> dostavljene</w:t>
      </w:r>
      <w:r>
        <w:t xml:space="preserve">  potpisane izjave vjerovnika o povlačenju prijava tražbina u cijelosti, kao i  dokaz o uplati  predmetnih tražbina (list 484-514 spisa).</w:t>
      </w:r>
    </w:p>
    <w:p w:rsidRDefault="0000430E" w:rsidP="00B948F7" w:rsidR="0000430E">
      <w:pPr>
        <w:ind w:firstLine="708"/>
        <w:jc w:val="both"/>
      </w:pPr>
    </w:p>
    <w:p w:rsidRDefault="00B948F7" w:rsidP="00B948F7" w:rsidR="00B948F7">
      <w:pPr>
        <w:ind w:firstLine="708"/>
        <w:jc w:val="both"/>
      </w:pPr>
      <w:r>
        <w:t>Sukladno prethodno navedenom, a u odnosu na popis vjerovnika i prava glasa koji se temelji na čl. 57</w:t>
      </w:r>
      <w:r w:rsidR="001D07F4">
        <w:t>.</w:t>
      </w:r>
      <w:r w:rsidR="003435D9">
        <w:t xml:space="preserve"> SZ-a navodi se, da je</w:t>
      </w:r>
      <w:r>
        <w:t xml:space="preserve"> svoje </w:t>
      </w:r>
      <w:r w:rsidR="001D07F4">
        <w:t>p</w:t>
      </w:r>
      <w:r w:rsidR="0047440A">
        <w:t>ravo na glasovanje ostvaril</w:t>
      </w:r>
      <w:r w:rsidR="003435D9">
        <w:t>o</w:t>
      </w:r>
      <w:r w:rsidR="0047440A">
        <w:t xml:space="preserve"> 30</w:t>
      </w:r>
      <w:r>
        <w:t xml:space="preserve"> vjerovnika sa ukupno utvrđenim tražbinama u iznosu od </w:t>
      </w:r>
      <w:r w:rsidR="0005336F">
        <w:t xml:space="preserve">1.460.586,31 </w:t>
      </w:r>
      <w:r>
        <w:t>kn</w:t>
      </w:r>
      <w:r w:rsidR="008C1B7A">
        <w:t>.</w:t>
      </w:r>
    </w:p>
    <w:p w:rsidRDefault="008C1B7A" w:rsidP="00B948F7" w:rsidR="008C1B7A">
      <w:pPr>
        <w:ind w:firstLine="708"/>
        <w:jc w:val="both"/>
      </w:pPr>
    </w:p>
    <w:p w:rsidRDefault="00B948F7" w:rsidP="002F2C0A" w:rsidR="002F2C0A">
      <w:pPr>
        <w:ind w:firstLine="708"/>
        <w:jc w:val="both"/>
      </w:pPr>
      <w:r>
        <w:t>Na p</w:t>
      </w:r>
      <w:r w:rsidR="00520223">
        <w:t xml:space="preserve">rovedenom ročištu za glasovanje </w:t>
      </w:r>
      <w:r>
        <w:t xml:space="preserve"> </w:t>
      </w:r>
      <w:r w:rsidR="0005336F">
        <w:t>17</w:t>
      </w:r>
      <w:r>
        <w:t xml:space="preserve"> vjerovnika s pravom glasa k</w:t>
      </w:r>
      <w:r w:rsidR="008047A4">
        <w:t>oji su glasovali</w:t>
      </w:r>
      <w:r w:rsidR="0005336F">
        <w:t>,</w:t>
      </w:r>
      <w:r w:rsidR="008047A4">
        <w:t xml:space="preserve"> sukladno čl. 57. SZ-a, </w:t>
      </w:r>
      <w:r>
        <w:t>izjas</w:t>
      </w:r>
      <w:r w:rsidR="008047A4">
        <w:t>nili su se da su ZA prihvaćanje P</w:t>
      </w:r>
      <w:r>
        <w:t>lana</w:t>
      </w:r>
      <w:r w:rsidR="008047A4">
        <w:t xml:space="preserve"> (izmijenjeni)</w:t>
      </w:r>
      <w:r>
        <w:t xml:space="preserve"> financ</w:t>
      </w:r>
      <w:r w:rsidR="00B33C38">
        <w:t>ijskog restrukturiranja dužnika</w:t>
      </w:r>
      <w:r w:rsidR="002F2C0A">
        <w:t xml:space="preserve"> sa ukupno utvrđenim tražbinama u iznosu od </w:t>
      </w:r>
      <w:r w:rsidR="0005336F">
        <w:t>989.829,95 kn.</w:t>
      </w:r>
    </w:p>
    <w:p w:rsidRDefault="00B948F7" w:rsidP="00B948F7" w:rsidR="00B948F7">
      <w:pPr>
        <w:ind w:firstLine="708"/>
        <w:jc w:val="both"/>
      </w:pPr>
      <w:r>
        <w:t xml:space="preserve"> </w:t>
      </w:r>
    </w:p>
    <w:p w:rsidRDefault="00B948F7" w:rsidP="002271C2" w:rsidR="00B948F7">
      <w:pPr>
        <w:ind w:firstLine="708"/>
        <w:jc w:val="both"/>
      </w:pPr>
      <w:r>
        <w:t>Člankom 59 st. 2 SZ-a propisano je</w:t>
      </w:r>
      <w:r w:rsidR="00343703">
        <w:t>,</w:t>
      </w:r>
      <w:r>
        <w:t xml:space="preserve"> da će se smatra</w:t>
      </w:r>
      <w:r w:rsidR="002271C2">
        <w:t>ti da su vjerovnici prihvatili P</w:t>
      </w:r>
      <w:r>
        <w:t>lan restrukturiranja ako je za njega glasovala većina svih vjerovnika i ako u svakoj skupini zbroj tražbina v</w:t>
      </w:r>
      <w:r w:rsidR="00F609C3">
        <w:t>jerovnika koji su glasovali ZA P</w:t>
      </w:r>
      <w:r>
        <w:t>lan dvostruko prelazi zbroj tražbina vjerovnika koji s</w:t>
      </w:r>
      <w:r w:rsidR="007D0B51">
        <w:t>u glasovali PROTIV prihvaćanja P</w:t>
      </w:r>
      <w:r>
        <w:t xml:space="preserve">lana. </w:t>
      </w:r>
    </w:p>
    <w:p w:rsidRDefault="002271C2" w:rsidP="002271C2" w:rsidR="002271C2">
      <w:pPr>
        <w:ind w:firstLine="708"/>
        <w:jc w:val="both"/>
      </w:pPr>
    </w:p>
    <w:p w:rsidRDefault="00B948F7" w:rsidP="00B948F7" w:rsidR="00B948F7">
      <w:pPr>
        <w:ind w:firstLine="708"/>
        <w:jc w:val="both"/>
      </w:pPr>
      <w:r>
        <w:t>Sukladno čl. 308 st. 1 toč. 2 SZ-a , a u svezi s čl. 59 st. 1 SZ-a, u ovom predstečajnom postupku bila je  jedna skupina vjerovnika  koji nisu nižeg isplatnog reda, a isti su č</w:t>
      </w:r>
      <w:r w:rsidR="002008C2">
        <w:t>inili jednu skupinu, budući da P</w:t>
      </w:r>
      <w:r>
        <w:t>lan</w:t>
      </w:r>
      <w:r w:rsidR="002D3891">
        <w:t xml:space="preserve"> </w:t>
      </w:r>
      <w:r>
        <w:t xml:space="preserve"> restrukturiranja dužnika proizvodi jednake učinke prema svim sudionicima odnosno prema svim predstečajnim vjerovnicima. </w:t>
      </w:r>
    </w:p>
    <w:p w:rsidRDefault="002271C2" w:rsidP="00B948F7" w:rsidR="002271C2">
      <w:pPr>
        <w:ind w:firstLine="708"/>
        <w:jc w:val="both"/>
      </w:pPr>
    </w:p>
    <w:p w:rsidRDefault="00B948F7" w:rsidP="007D0B51" w:rsidR="00974E7D">
      <w:pPr>
        <w:ind w:firstLine="708"/>
        <w:jc w:val="both"/>
      </w:pPr>
      <w:r>
        <w:t>Slijedom svega prethodno</w:t>
      </w:r>
      <w:r w:rsidR="007D0B51">
        <w:t xml:space="preserve"> navedenog, proizlazi da je ZA P</w:t>
      </w:r>
      <w:r>
        <w:t>lan</w:t>
      </w:r>
      <w:r w:rsidR="00771102">
        <w:t xml:space="preserve"> (izmijenjeni)</w:t>
      </w:r>
      <w:r>
        <w:t xml:space="preserve"> rest</w:t>
      </w:r>
      <w:r w:rsidR="009C50A4">
        <w:t>r</w:t>
      </w:r>
      <w:r w:rsidR="00A013DD">
        <w:t>ukturiranja dužnika glasovalo 17</w:t>
      </w:r>
      <w:r>
        <w:t xml:space="preserve"> vjerovnik</w:t>
      </w:r>
      <w:r w:rsidR="009C50A4">
        <w:t>a, a što u odnosu na ukupno</w:t>
      </w:r>
      <w:r w:rsidR="00A013DD">
        <w:t xml:space="preserve"> 30</w:t>
      </w:r>
      <w:r>
        <w:t xml:space="preserve"> vjerovnika, predstavlja traženu zako</w:t>
      </w:r>
      <w:r w:rsidR="00327CF2">
        <w:t xml:space="preserve">nsku većinu </w:t>
      </w:r>
      <w:r w:rsidR="002008C2">
        <w:t xml:space="preserve">svih </w:t>
      </w:r>
      <w:r w:rsidR="00327CF2">
        <w:t>vjerovnika</w:t>
      </w:r>
      <w:r w:rsidR="00A013DD">
        <w:t>, odnosno predstvlja 56,6666% odnosno 56,67 % u odnosu na ukupan broj vjerovnika</w:t>
      </w:r>
      <w:r w:rsidR="00327CF2">
        <w:t>, te da su</w:t>
      </w:r>
      <w:r w:rsidR="00924A87">
        <w:t xml:space="preserve"> ZA P</w:t>
      </w:r>
      <w:r>
        <w:t xml:space="preserve">lan </w:t>
      </w:r>
      <w:r w:rsidR="00924A87">
        <w:t xml:space="preserve">(izmijenjeni) </w:t>
      </w:r>
      <w:r>
        <w:t>restrukturiranja</w:t>
      </w:r>
      <w:r w:rsidR="00542521">
        <w:t xml:space="preserve"> dužnika</w:t>
      </w:r>
      <w:r>
        <w:t xml:space="preserve"> </w:t>
      </w:r>
      <w:r w:rsidR="00327CF2">
        <w:t>glasovali  vjerovnici</w:t>
      </w:r>
      <w:r>
        <w:t xml:space="preserve"> sa ukupno utvrđenim tražbinama u iznosu od </w:t>
      </w:r>
      <w:r w:rsidR="00A013DD">
        <w:t>989.</w:t>
      </w:r>
      <w:r w:rsidR="00FD3284">
        <w:t>829,95 kn, a PROTIV</w:t>
      </w:r>
      <w:r>
        <w:t xml:space="preserve"> vjerovnici s ukupno ut</w:t>
      </w:r>
      <w:r w:rsidR="007D0B51">
        <w:t>vrđenim tražbinama u iznosu od</w:t>
      </w:r>
      <w:r w:rsidR="002008C2">
        <w:t xml:space="preserve"> </w:t>
      </w:r>
      <w:r w:rsidR="00A807E6">
        <w:t xml:space="preserve">470.759,36 </w:t>
      </w:r>
      <w:r>
        <w:t xml:space="preserve">kn, tako da iznos od </w:t>
      </w:r>
      <w:r w:rsidR="00A915AA">
        <w:t>989.829,95</w:t>
      </w:r>
      <w:r w:rsidR="0056240E">
        <w:t xml:space="preserve"> </w:t>
      </w:r>
      <w:r>
        <w:t xml:space="preserve">kn </w:t>
      </w:r>
      <w:r w:rsidR="00974E7D">
        <w:t xml:space="preserve">dvostruko prelazi zbroj tražbina vjerovnika koji su glasovali PROTIV prihvaćanja plana, odnosno vjerovnici su s </w:t>
      </w:r>
      <w:r w:rsidR="00A915AA">
        <w:t>67,7693</w:t>
      </w:r>
      <w:r w:rsidR="00974E7D">
        <w:t xml:space="preserve"> %</w:t>
      </w:r>
      <w:r w:rsidR="00A915AA">
        <w:t xml:space="preserve">,odnosno sa 67,77% u odnosu na ukupno utvrđene tražbine, </w:t>
      </w:r>
      <w:r w:rsidR="00974E7D">
        <w:t>prihvatili Plan (izmijenjeni) restrukturiranja dužnika</w:t>
      </w:r>
      <w:r w:rsidR="006B377D">
        <w:t>.</w:t>
      </w:r>
    </w:p>
    <w:p w:rsidRDefault="006B377D" w:rsidP="007D0B51" w:rsidR="006B377D">
      <w:pPr>
        <w:ind w:firstLine="708"/>
        <w:jc w:val="both"/>
      </w:pPr>
    </w:p>
    <w:p w:rsidRDefault="006B377D" w:rsidP="007D0B51" w:rsidR="006B377D">
      <w:pPr>
        <w:ind w:firstLine="708"/>
        <w:jc w:val="both"/>
      </w:pPr>
    </w:p>
    <w:p w:rsidRDefault="00974E7D" w:rsidP="007D0B51" w:rsidR="00974E7D">
      <w:pPr>
        <w:ind w:firstLine="708"/>
        <w:jc w:val="both"/>
      </w:pPr>
    </w:p>
    <w:p w:rsidRDefault="00B948F7" w:rsidP="00B948F7" w:rsidR="00B948F7">
      <w:pPr>
        <w:ind w:firstLine="708"/>
        <w:jc w:val="both"/>
      </w:pPr>
      <w:r>
        <w:lastRenderedPageBreak/>
        <w:t>Budući da su na ročištu za glasovanje vjerovnici  kvalificiranom većinom prihvatili plan restrukturiranja, to je sud na temelju čl. 61 st. 1 SZ-a</w:t>
      </w:r>
      <w:r w:rsidR="00542521">
        <w:t>,</w:t>
      </w:r>
      <w:r>
        <w:t xml:space="preserve"> donio potvrdu o predstečajnom sporazumu.</w:t>
      </w:r>
    </w:p>
    <w:p w:rsidRDefault="00B948F7" w:rsidP="00B948F7" w:rsidR="00B948F7">
      <w:pPr>
        <w:ind w:firstLine="708"/>
        <w:jc w:val="both"/>
      </w:pPr>
    </w:p>
    <w:p w:rsidRDefault="00131CCA" w:rsidP="00B948F7" w:rsidR="00B948F7">
      <w:pPr>
        <w:jc w:val="center"/>
        <w:rPr>
          <w:color w:val="000000"/>
        </w:rPr>
      </w:pPr>
      <w:r>
        <w:rPr>
          <w:color w:val="000000"/>
        </w:rPr>
        <w:t>U Zagrebu, 5</w:t>
      </w:r>
      <w:r w:rsidR="00190811">
        <w:rPr>
          <w:color w:val="000000"/>
        </w:rPr>
        <w:t xml:space="preserve">. </w:t>
      </w:r>
      <w:r w:rsidR="006B377D">
        <w:rPr>
          <w:color w:val="000000"/>
        </w:rPr>
        <w:t>listopada</w:t>
      </w:r>
      <w:r w:rsidR="00190811">
        <w:rPr>
          <w:color w:val="000000"/>
        </w:rPr>
        <w:t xml:space="preserve"> 2018</w:t>
      </w:r>
      <w:r w:rsidR="00B948F7">
        <w:rPr>
          <w:color w:val="000000"/>
        </w:rPr>
        <w:t>.</w:t>
      </w:r>
    </w:p>
    <w:p w:rsidRDefault="00B948F7" w:rsidP="00B948F7" w:rsidR="00B948F7">
      <w:pPr>
        <w:jc w:val="center"/>
        <w:rPr>
          <w:color w:val="000000"/>
        </w:rPr>
      </w:pPr>
    </w:p>
    <w:p w:rsidRDefault="00B948F7" w:rsidP="00B948F7" w:rsidR="00B948F7">
      <w:pPr>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S U D A C:</w:t>
      </w:r>
    </w:p>
    <w:p w:rsidRDefault="00B948F7" w:rsidP="00B948F7" w:rsidR="00B948F7">
      <w:pPr>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LUCIJA BUTIGAN</w:t>
      </w:r>
      <w:r w:rsidR="00F70BF0">
        <w:rPr>
          <w:color w:val="000000"/>
        </w:rPr>
        <w:t>,v.r.</w:t>
      </w:r>
    </w:p>
    <w:p w:rsidRDefault="00B948F7" w:rsidP="00B948F7" w:rsidR="00B948F7">
      <w:pPr>
        <w:jc w:val="both"/>
        <w:rPr>
          <w:color w:val="000000"/>
        </w:rPr>
      </w:pPr>
    </w:p>
    <w:p w:rsidRDefault="009D53A9" w:rsidP="00B948F7" w:rsidR="009D53A9">
      <w:pPr>
        <w:rPr>
          <w:color w:val="000000"/>
        </w:rPr>
      </w:pPr>
    </w:p>
    <w:p w:rsidRDefault="00B948F7" w:rsidP="00B948F7" w:rsidR="00B948F7">
      <w:pPr>
        <w:rPr>
          <w:color w:val="000000"/>
        </w:rPr>
      </w:pPr>
      <w:r>
        <w:rPr>
          <w:color w:val="000000"/>
        </w:rPr>
        <w:t>UPUTA O PRAVNOM LIJEKU:</w:t>
      </w:r>
    </w:p>
    <w:p w:rsidRDefault="00B948F7" w:rsidP="00B948F7" w:rsidR="00B948F7">
      <w:pPr>
        <w:jc w:val="both"/>
        <w:rPr>
          <w:color w:val="000000"/>
        </w:rPr>
      </w:pPr>
      <w:r>
        <w:rPr>
          <w:color w:val="000000"/>
        </w:rPr>
        <w:t xml:space="preserve">Protiv ovog rješenja može se podnijeti žalba u roku 8 (osam) dana računajući od isteka osmog dana od dana objave pismena na mrežnoj stranici e-oglasna ploča Trgovačkog suda u Zagrebu. Žalba se podnosi Visokom trgovačkom sudu RH putem ovog suda u dva primjerka.  </w:t>
      </w:r>
    </w:p>
    <w:p w:rsidRDefault="00B948F7" w:rsidP="00B948F7" w:rsidR="00B948F7">
      <w:pPr>
        <w:rPr>
          <w:color w:val="000000"/>
        </w:rPr>
      </w:pPr>
    </w:p>
    <w:p w:rsidRDefault="002E752E" w:rsidR="002E752E"/>
    <w:p w:rsidRDefault="00F70BF0" w:rsidP="00F70BF0" w:rsidR="00F70BF0">
      <w:pPr>
        <w:pStyle w:val="Tijeloteksta-uvlaka3"/>
        <w:ind w:left="4248"/>
        <w:rPr>
          <w:sz w:val="24"/>
          <w:szCs w:val="24"/>
          <w:lang w:eastAsia="en-US"/>
        </w:rPr>
      </w:pPr>
      <w:r>
        <w:rPr>
          <w:sz w:val="24"/>
          <w:szCs w:val="24"/>
          <w:lang w:eastAsia="en-US"/>
        </w:rPr>
        <w:t>Za točnost otpravka-ovlašteni službenik</w:t>
      </w:r>
    </w:p>
    <w:p w:rsidRDefault="00F70BF0" w:rsidP="00F70BF0" w:rsidR="00F70BF0" w:rsidRPr="00A80390">
      <w:pPr>
        <w:pStyle w:val="Tijeloteksta-uvlaka3"/>
        <w:ind w:left="4248"/>
        <w:rPr>
          <w:sz w:val="24"/>
          <w:szCs w:val="24"/>
          <w:lang w:eastAsia="en-US"/>
        </w:rPr>
      </w:pPr>
      <w:r>
        <w:rPr>
          <w:sz w:val="24"/>
          <w:szCs w:val="24"/>
          <w:lang w:eastAsia="en-US"/>
        </w:rPr>
        <w:t xml:space="preserve">                Monika Grbac</w:t>
      </w:r>
    </w:p>
    <w:p w:rsidRDefault="00847153" w:rsidP="00F70BF0" w:rsidR="00847153">
      <w:pPr>
        <w:pStyle w:val="Odlomakpopisa"/>
        <w:ind w:left="1068"/>
      </w:pPr>
    </w:p>
    <w:p w:rsidRDefault="00847153" w:rsidP="00847153" w:rsidR="00847153" w:rsidRPr="002E752E">
      <w:pPr>
        <w:pStyle w:val="Odlomakpopisa"/>
        <w:ind w:left="1068"/>
      </w:pPr>
    </w:p>
    <w:sectPr w:rsidSect="006F36DE" w:rsidR="00847153" w:rsidRPr="002E752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23B4" w:rsidP="006F36DE" w:rsidR="000923B4">
      <w:r>
        <w:separator/>
      </w:r>
    </w:p>
  </w:endnote>
  <w:endnote w:id="0" w:type="continuationSeparator">
    <w:p w:rsidRDefault="000923B4" w:rsidP="006F36DE" w:rsidR="000923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23B4" w:rsidP="006F36DE" w:rsidR="000923B4">
      <w:r>
        <w:separator/>
      </w:r>
    </w:p>
  </w:footnote>
  <w:footnote w:id="0" w:type="continuationSeparator">
    <w:p w:rsidRDefault="000923B4" w:rsidP="006F36DE" w:rsidR="000923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23B4" w:rsidP="006F36DE" w:rsidR="000923B4">
    <w:pPr>
      <w:pStyle w:val="Zaglavlje"/>
      <w:tabs>
        <w:tab w:pos="7275" w:val="left"/>
      </w:tabs>
    </w:pPr>
    <w:r>
      <w:tab/>
    </w:r>
    <w:sdt>
      <w:sdtPr>
        <w:id w:val="775211451"/>
        <w:docPartObj>
          <w:docPartGallery w:val="Page Numbers (Top of Page)"/>
          <w:docPartUnique/>
        </w:docPartObj>
      </w:sdtPr>
      <w:sdtEndPr/>
      <w:sdtContent>
        <w:r>
          <w:fldChar w:fldCharType="begin"/>
        </w:r>
        <w:r>
          <w:instrText>PAGE   \* MERGEFORMAT</w:instrText>
        </w:r>
        <w:r>
          <w:fldChar w:fldCharType="separate"/>
        </w:r>
        <w:r w:rsidR="00F70BF0">
          <w:rPr>
            <w:noProof/>
          </w:rPr>
          <w:t>13</w:t>
        </w:r>
        <w:r>
          <w:fldChar w:fldCharType="end"/>
        </w:r>
      </w:sdtContent>
    </w:sdt>
    <w:r>
      <w:tab/>
      <w:t>20. St-</w:t>
    </w:r>
    <w:r w:rsidR="00A71CC1">
      <w:t>21/18</w:t>
    </w:r>
  </w:p>
  <w:p w:rsidRDefault="000923B4" w:rsidR="000923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1C3E36"/>
    <w:multiLevelType w:val="hybridMultilevel"/>
    <w:tmpl w:val="C62ABF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185544"/>
    <w:multiLevelType w:val="hybridMultilevel"/>
    <w:tmpl w:val="CBF641DC"/>
    <w:lvl w:tplc="59687338"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0B3F91"/>
    <w:multiLevelType w:val="hybridMultilevel"/>
    <w:tmpl w:val="A54CEB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E513A13"/>
    <w:multiLevelType w:val="hybridMultilevel"/>
    <w:tmpl w:val="9BE4E974"/>
    <w:lvl w:tplc="CED082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48F7"/>
    <w:rsid w:val="00000855"/>
    <w:rsid w:val="0000430E"/>
    <w:rsid w:val="0005336F"/>
    <w:rsid w:val="00075A1D"/>
    <w:rsid w:val="000766DA"/>
    <w:rsid w:val="000923B4"/>
    <w:rsid w:val="000A608F"/>
    <w:rsid w:val="000D45EC"/>
    <w:rsid w:val="000E200D"/>
    <w:rsid w:val="000E7CD9"/>
    <w:rsid w:val="000F1336"/>
    <w:rsid w:val="001029CE"/>
    <w:rsid w:val="00110094"/>
    <w:rsid w:val="00113908"/>
    <w:rsid w:val="001253A7"/>
    <w:rsid w:val="00130AD3"/>
    <w:rsid w:val="00131CCA"/>
    <w:rsid w:val="00143DEF"/>
    <w:rsid w:val="001573F1"/>
    <w:rsid w:val="00190811"/>
    <w:rsid w:val="00197C46"/>
    <w:rsid w:val="001D07F4"/>
    <w:rsid w:val="001D2D8E"/>
    <w:rsid w:val="001E1F97"/>
    <w:rsid w:val="001F7FB1"/>
    <w:rsid w:val="002008C2"/>
    <w:rsid w:val="00212FEA"/>
    <w:rsid w:val="00215764"/>
    <w:rsid w:val="002271C2"/>
    <w:rsid w:val="002414CB"/>
    <w:rsid w:val="00243EAA"/>
    <w:rsid w:val="00245D56"/>
    <w:rsid w:val="002514C4"/>
    <w:rsid w:val="00270A74"/>
    <w:rsid w:val="002927CF"/>
    <w:rsid w:val="002B3534"/>
    <w:rsid w:val="002C64FB"/>
    <w:rsid w:val="002D3891"/>
    <w:rsid w:val="002E752E"/>
    <w:rsid w:val="002F2C0A"/>
    <w:rsid w:val="00327CF2"/>
    <w:rsid w:val="00332589"/>
    <w:rsid w:val="003435D9"/>
    <w:rsid w:val="00343703"/>
    <w:rsid w:val="00356143"/>
    <w:rsid w:val="00361182"/>
    <w:rsid w:val="003C2830"/>
    <w:rsid w:val="003C41B8"/>
    <w:rsid w:val="003D2089"/>
    <w:rsid w:val="00437E04"/>
    <w:rsid w:val="004471E1"/>
    <w:rsid w:val="0047440A"/>
    <w:rsid w:val="00483A2A"/>
    <w:rsid w:val="00485556"/>
    <w:rsid w:val="004A58BF"/>
    <w:rsid w:val="004C546D"/>
    <w:rsid w:val="004D613F"/>
    <w:rsid w:val="004E7C52"/>
    <w:rsid w:val="004F40C2"/>
    <w:rsid w:val="00514C63"/>
    <w:rsid w:val="00520223"/>
    <w:rsid w:val="00542521"/>
    <w:rsid w:val="00546846"/>
    <w:rsid w:val="005541DF"/>
    <w:rsid w:val="0056240E"/>
    <w:rsid w:val="005859E3"/>
    <w:rsid w:val="005A5A0B"/>
    <w:rsid w:val="005B1DC6"/>
    <w:rsid w:val="00614C04"/>
    <w:rsid w:val="0062760C"/>
    <w:rsid w:val="00646E46"/>
    <w:rsid w:val="00656285"/>
    <w:rsid w:val="00694382"/>
    <w:rsid w:val="006B377D"/>
    <w:rsid w:val="006D3070"/>
    <w:rsid w:val="006F20ED"/>
    <w:rsid w:val="006F36DE"/>
    <w:rsid w:val="00701A0E"/>
    <w:rsid w:val="00716873"/>
    <w:rsid w:val="0071784D"/>
    <w:rsid w:val="00724547"/>
    <w:rsid w:val="00745332"/>
    <w:rsid w:val="00771102"/>
    <w:rsid w:val="007D0B51"/>
    <w:rsid w:val="007D35D4"/>
    <w:rsid w:val="007E23C1"/>
    <w:rsid w:val="007E516F"/>
    <w:rsid w:val="007E658C"/>
    <w:rsid w:val="007F477A"/>
    <w:rsid w:val="007F7F6F"/>
    <w:rsid w:val="008047A4"/>
    <w:rsid w:val="00806DC1"/>
    <w:rsid w:val="008137AD"/>
    <w:rsid w:val="0081389D"/>
    <w:rsid w:val="008261DA"/>
    <w:rsid w:val="008266BA"/>
    <w:rsid w:val="008275C8"/>
    <w:rsid w:val="00843D54"/>
    <w:rsid w:val="0084586E"/>
    <w:rsid w:val="00847153"/>
    <w:rsid w:val="00866CD4"/>
    <w:rsid w:val="00887A6E"/>
    <w:rsid w:val="00891C38"/>
    <w:rsid w:val="008A5FFC"/>
    <w:rsid w:val="008B64D7"/>
    <w:rsid w:val="008B79A4"/>
    <w:rsid w:val="008C1B7A"/>
    <w:rsid w:val="008F1158"/>
    <w:rsid w:val="0090010A"/>
    <w:rsid w:val="00901FA2"/>
    <w:rsid w:val="00904F8E"/>
    <w:rsid w:val="0091364E"/>
    <w:rsid w:val="00924A87"/>
    <w:rsid w:val="00932C43"/>
    <w:rsid w:val="009572BE"/>
    <w:rsid w:val="00967815"/>
    <w:rsid w:val="00972238"/>
    <w:rsid w:val="0097328D"/>
    <w:rsid w:val="00974E7D"/>
    <w:rsid w:val="00983B66"/>
    <w:rsid w:val="00986E9D"/>
    <w:rsid w:val="00987D08"/>
    <w:rsid w:val="009B5DFB"/>
    <w:rsid w:val="009B677F"/>
    <w:rsid w:val="009B7D34"/>
    <w:rsid w:val="009C2826"/>
    <w:rsid w:val="009C50A4"/>
    <w:rsid w:val="009D53A9"/>
    <w:rsid w:val="009E7605"/>
    <w:rsid w:val="009F20DA"/>
    <w:rsid w:val="009F2B2C"/>
    <w:rsid w:val="00A013DD"/>
    <w:rsid w:val="00A03FE0"/>
    <w:rsid w:val="00A23CB9"/>
    <w:rsid w:val="00A3651E"/>
    <w:rsid w:val="00A36A26"/>
    <w:rsid w:val="00A40959"/>
    <w:rsid w:val="00A642FB"/>
    <w:rsid w:val="00A71CC1"/>
    <w:rsid w:val="00A807E6"/>
    <w:rsid w:val="00A83790"/>
    <w:rsid w:val="00A915AA"/>
    <w:rsid w:val="00AA73EE"/>
    <w:rsid w:val="00AD1E08"/>
    <w:rsid w:val="00AD6EC2"/>
    <w:rsid w:val="00AE600C"/>
    <w:rsid w:val="00AF272A"/>
    <w:rsid w:val="00AF5CD4"/>
    <w:rsid w:val="00B0244A"/>
    <w:rsid w:val="00B21640"/>
    <w:rsid w:val="00B33C38"/>
    <w:rsid w:val="00B5132B"/>
    <w:rsid w:val="00B948F7"/>
    <w:rsid w:val="00BA633D"/>
    <w:rsid w:val="00BB0583"/>
    <w:rsid w:val="00BF4A3C"/>
    <w:rsid w:val="00BF4C78"/>
    <w:rsid w:val="00C1104F"/>
    <w:rsid w:val="00C4702A"/>
    <w:rsid w:val="00C73B7B"/>
    <w:rsid w:val="00C91FA1"/>
    <w:rsid w:val="00CA0BCA"/>
    <w:rsid w:val="00CB381D"/>
    <w:rsid w:val="00CC7AEB"/>
    <w:rsid w:val="00CD4300"/>
    <w:rsid w:val="00CD70EF"/>
    <w:rsid w:val="00CF2C0B"/>
    <w:rsid w:val="00D04264"/>
    <w:rsid w:val="00D07366"/>
    <w:rsid w:val="00D23370"/>
    <w:rsid w:val="00D25DDF"/>
    <w:rsid w:val="00D52BD8"/>
    <w:rsid w:val="00D76E33"/>
    <w:rsid w:val="00D92B59"/>
    <w:rsid w:val="00DD0EC2"/>
    <w:rsid w:val="00DE6AA2"/>
    <w:rsid w:val="00DF61BD"/>
    <w:rsid w:val="00E204E5"/>
    <w:rsid w:val="00E231E1"/>
    <w:rsid w:val="00E40C74"/>
    <w:rsid w:val="00E51A07"/>
    <w:rsid w:val="00E55209"/>
    <w:rsid w:val="00E66A24"/>
    <w:rsid w:val="00EA306B"/>
    <w:rsid w:val="00EB0BDF"/>
    <w:rsid w:val="00EB326C"/>
    <w:rsid w:val="00EB3BC6"/>
    <w:rsid w:val="00F10CB6"/>
    <w:rsid w:val="00F15939"/>
    <w:rsid w:val="00F24FBC"/>
    <w:rsid w:val="00F414C4"/>
    <w:rsid w:val="00F505EA"/>
    <w:rsid w:val="00F609C3"/>
    <w:rsid w:val="00F70BF0"/>
    <w:rsid w:val="00F934FF"/>
    <w:rsid w:val="00F9671D"/>
    <w:rsid w:val="00FD3284"/>
    <w:rsid w:val="00FD50D9"/>
    <w:rsid w:val="00FD67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48F7"/>
    <w:pPr>
      <w:spacing w:lineRule="auto" w:line="24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948F7"/>
    <w:pPr>
      <w:spacing w:lineRule="auto" w:line="240"/>
    </w:pPr>
  </w:style>
  <w:style w:styleId="Odlomakpopisa" w:type="paragraph">
    <w:name w:val="List Paragraph"/>
    <w:basedOn w:val="Normal"/>
    <w:uiPriority w:val="34"/>
    <w:qFormat/>
    <w:rsid w:val="00B948F7"/>
    <w:pPr>
      <w:ind w:left="720"/>
      <w:contextualSpacing/>
    </w:pPr>
  </w:style>
  <w:style w:styleId="Tekstbalonia" w:type="paragraph">
    <w:name w:val="Balloon Text"/>
    <w:basedOn w:val="Normal"/>
    <w:link w:val="TekstbaloniaChar"/>
    <w:uiPriority w:val="99"/>
    <w:semiHidden/>
    <w:unhideWhenUsed/>
    <w:rsid w:val="00B948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48F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F36DE"/>
    <w:pPr>
      <w:tabs>
        <w:tab w:pos="4536" w:val="center"/>
        <w:tab w:pos="9072" w:val="right"/>
      </w:tabs>
    </w:pPr>
  </w:style>
  <w:style w:customStyle="true" w:styleId="ZaglavljeChar" w:type="character">
    <w:name w:val="Zaglavlje Char"/>
    <w:basedOn w:val="Zadanifontodlomka"/>
    <w:link w:val="Zaglavlje"/>
    <w:uiPriority w:val="99"/>
    <w:rsid w:val="006F36DE"/>
    <w:rPr>
      <w:rFonts w:cs="Times New Roman" w:eastAsia="Times New Roman"/>
      <w:szCs w:val="24"/>
      <w:lang w:eastAsia="hr-HR"/>
    </w:rPr>
  </w:style>
  <w:style w:styleId="Podnoje" w:type="paragraph">
    <w:name w:val="footer"/>
    <w:basedOn w:val="Normal"/>
    <w:link w:val="PodnojeChar"/>
    <w:uiPriority w:val="99"/>
    <w:unhideWhenUsed/>
    <w:rsid w:val="006F36DE"/>
    <w:pPr>
      <w:tabs>
        <w:tab w:pos="4536" w:val="center"/>
        <w:tab w:pos="9072" w:val="right"/>
      </w:tabs>
    </w:pPr>
  </w:style>
  <w:style w:customStyle="true" w:styleId="PodnojeChar" w:type="character">
    <w:name w:val="Podnožje Char"/>
    <w:basedOn w:val="Zadanifontodlomka"/>
    <w:link w:val="Podnoje"/>
    <w:uiPriority w:val="99"/>
    <w:rsid w:val="006F36DE"/>
    <w:rPr>
      <w:rFonts w:cs="Times New Roman" w:eastAsia="Times New Roman"/>
      <w:szCs w:val="24"/>
      <w:lang w:eastAsia="hr-HR"/>
    </w:rPr>
  </w:style>
  <w:style w:styleId="Tekstrezerviranogmjesta" w:type="character">
    <w:name w:val="Placeholder Text"/>
    <w:basedOn w:val="Zadanifontodlomka"/>
    <w:uiPriority w:val="99"/>
    <w:semiHidden/>
    <w:rsid w:val="00F70BF0"/>
    <w:rPr>
      <w:color w:val="808080"/>
      <w:bdr w:space="0" w:sz="0" w:color="auto" w:val="none"/>
      <w:shd w:fill="auto" w:color="auto" w:val="clear"/>
    </w:rPr>
  </w:style>
  <w:style w:customStyle="true" w:styleId="eSPISCCParagraphDefaultFont" w:type="character">
    <w:name w:val="eSPIS_CC_Paragraph Default Font"/>
    <w:basedOn w:val="Zadanifontodlomka"/>
    <w:rsid w:val="00F70BF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70BF0"/>
    <w:rPr>
      <w:noProof/>
      <w:bdr w:space="0" w:sz="0" w:color="auto" w:val="none"/>
      <w:shd w:fill="FFFFCC" w:color="auto" w:val="clear"/>
      <w:lang w:val="hr-HR"/>
    </w:rPr>
  </w:style>
  <w:style w:customStyle="true" w:styleId="PozadinaSvijetloCrvena" w:type="character">
    <w:name w:val="Pozadina_SvijetloCrvena"/>
    <w:basedOn w:val="eSPISCCParagraphDefaultFont"/>
    <w:rsid w:val="00F70BF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70BF0"/>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F70BF0"/>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F70BF0"/>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48F7"/>
    <w:pPr>
      <w:spacing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948F7"/>
    <w:pPr>
      <w:spacing w:line="240" w:lineRule="auto"/>
    </w:pPr>
  </w:style>
  <w:style w:styleId="Odlomakpopisa" w:type="paragraph">
    <w:name w:val="List Paragraph"/>
    <w:basedOn w:val="Normal"/>
    <w:uiPriority w:val="34"/>
    <w:qFormat/>
    <w:rsid w:val="00B948F7"/>
    <w:pPr>
      <w:ind w:left="720"/>
      <w:contextualSpacing/>
    </w:pPr>
  </w:style>
  <w:style w:styleId="Tekstbalonia" w:type="paragraph">
    <w:name w:val="Balloon Text"/>
    <w:basedOn w:val="Normal"/>
    <w:link w:val="TekstbaloniaChar"/>
    <w:uiPriority w:val="99"/>
    <w:semiHidden/>
    <w:unhideWhenUsed/>
    <w:rsid w:val="00B948F7"/>
    <w:rPr>
      <w:rFonts w:ascii="Tahoma" w:cs="Tahoma" w:hAnsi="Tahoma"/>
      <w:sz w:val="16"/>
      <w:szCs w:val="16"/>
    </w:rPr>
  </w:style>
  <w:style w:customStyle="1" w:styleId="TekstbaloniaChar" w:type="character">
    <w:name w:val="Tekst balončića Char"/>
    <w:basedOn w:val="Zadanifontodlomka"/>
    <w:link w:val="Tekstbalonia"/>
    <w:uiPriority w:val="99"/>
    <w:semiHidden/>
    <w:rsid w:val="00B948F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F36DE"/>
    <w:pPr>
      <w:tabs>
        <w:tab w:pos="4536" w:val="center"/>
        <w:tab w:pos="9072" w:val="right"/>
      </w:tabs>
    </w:pPr>
  </w:style>
  <w:style w:customStyle="1" w:styleId="ZaglavljeChar" w:type="character">
    <w:name w:val="Zaglavlje Char"/>
    <w:basedOn w:val="Zadanifontodlomka"/>
    <w:link w:val="Zaglavlje"/>
    <w:uiPriority w:val="99"/>
    <w:rsid w:val="006F36DE"/>
    <w:rPr>
      <w:rFonts w:cs="Times New Roman" w:eastAsia="Times New Roman"/>
      <w:szCs w:val="24"/>
      <w:lang w:eastAsia="hr-HR"/>
    </w:rPr>
  </w:style>
  <w:style w:styleId="Podnoje" w:type="paragraph">
    <w:name w:val="footer"/>
    <w:basedOn w:val="Normal"/>
    <w:link w:val="PodnojeChar"/>
    <w:uiPriority w:val="99"/>
    <w:unhideWhenUsed/>
    <w:rsid w:val="006F36DE"/>
    <w:pPr>
      <w:tabs>
        <w:tab w:pos="4536" w:val="center"/>
        <w:tab w:pos="9072" w:val="right"/>
      </w:tabs>
    </w:pPr>
  </w:style>
  <w:style w:customStyle="1" w:styleId="PodnojeChar" w:type="character">
    <w:name w:val="Podnožje Char"/>
    <w:basedOn w:val="Zadanifontodlomka"/>
    <w:link w:val="Podnoje"/>
    <w:uiPriority w:val="99"/>
    <w:rsid w:val="006F36DE"/>
    <w:rPr>
      <w:rFonts w:cs="Times New Roman" w:eastAsia="Times New Roman"/>
      <w:szCs w:val="24"/>
      <w:lang w:eastAsia="hr-HR"/>
    </w:rPr>
  </w:style>
  <w:style w:styleId="Tekstrezerviranogmjesta" w:type="character">
    <w:name w:val="Placeholder Text"/>
    <w:basedOn w:val="Zadanifontodlomka"/>
    <w:uiPriority w:val="99"/>
    <w:semiHidden/>
    <w:rsid w:val="00F70BF0"/>
    <w:rPr>
      <w:color w:val="808080"/>
      <w:bdr w:color="auto" w:space="0" w:sz="0" w:val="none"/>
      <w:shd w:color="auto" w:fill="auto" w:val="clear"/>
    </w:rPr>
  </w:style>
  <w:style w:customStyle="1" w:styleId="eSPISCCParagraphDefaultFont" w:type="character">
    <w:name w:val="eSPIS_CC_Paragraph Default Font"/>
    <w:basedOn w:val="Zadanifontodlomka"/>
    <w:rsid w:val="00F70BF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70BF0"/>
    <w:rPr>
      <w:noProof/>
      <w:bdr w:color="auto" w:space="0" w:sz="0" w:val="none"/>
      <w:shd w:color="auto" w:fill="FFFFCC" w:val="clear"/>
      <w:lang w:val="hr-HR"/>
    </w:rPr>
  </w:style>
  <w:style w:customStyle="1" w:styleId="PozadinaSvijetloCrvena" w:type="character">
    <w:name w:val="Pozadina_SvijetloCrvena"/>
    <w:basedOn w:val="eSPISCCParagraphDefaultFont"/>
    <w:rsid w:val="00F70BF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70BF0"/>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F70BF0"/>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F70BF0"/>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6425287">
      <w:bodyDiv w:val="true"/>
      <w:marLeft w:val="0"/>
      <w:marRight w:val="0"/>
      <w:marTop w:val="0"/>
      <w:marBottom w:val="0"/>
      <w:divBdr>
        <w:top w:space="0" w:sz="0" w:color="auto" w:val="none"/>
        <w:left w:space="0" w:sz="0" w:color="auto" w:val="none"/>
        <w:bottom w:space="0" w:sz="0" w:color="auto" w:val="none"/>
        <w:right w:space="0" w:sz="0" w:color="auto" w:val="none"/>
      </w:divBdr>
    </w:div>
    <w:div w:id="920212136">
      <w:bodyDiv w:val="true"/>
      <w:marLeft w:val="0"/>
      <w:marRight w:val="0"/>
      <w:marTop w:val="0"/>
      <w:marBottom w:val="0"/>
      <w:divBdr>
        <w:top w:space="0" w:sz="0" w:color="auto" w:val="none"/>
        <w:left w:space="0" w:sz="0" w:color="auto" w:val="none"/>
        <w:bottom w:space="0" w:sz="0" w:color="auto" w:val="none"/>
        <w:right w:space="0" w:sz="0" w:color="auto" w:val="none"/>
      </w:divBdr>
    </w:div>
    <w:div w:id="1098646215">
      <w:bodyDiv w:val="true"/>
      <w:marLeft w:val="0"/>
      <w:marRight w:val="0"/>
      <w:marTop w:val="0"/>
      <w:marBottom w:val="0"/>
      <w:divBdr>
        <w:top w:space="0" w:sz="0" w:color="auto" w:val="none"/>
        <w:left w:space="0" w:sz="0" w:color="auto" w:val="none"/>
        <w:bottom w:space="0" w:sz="0" w:color="auto" w:val="none"/>
        <w:right w:space="0" w:sz="0" w:color="auto" w:val="none"/>
      </w:divBdr>
    </w:div>
    <w:div w:id="1745948342">
      <w:bodyDiv w:val="true"/>
      <w:marLeft w:val="0"/>
      <w:marRight w:val="0"/>
      <w:marTop w:val="0"/>
      <w:marBottom w:val="0"/>
      <w:divBdr>
        <w:top w:space="0" w:sz="0" w:color="auto" w:val="none"/>
        <w:left w:space="0" w:sz="0" w:color="auto" w:val="none"/>
        <w:bottom w:space="0" w:sz="0" w:color="auto" w:val="none"/>
        <w:right w:space="0" w:sz="0" w:color="auto" w:val="none"/>
      </w:divBdr>
    </w:div>
    <w:div w:id="1790314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St-21/2018-35</izvorni_sadrzaj>
    <derivirana_varijabla naziv="DomainObject.Oznaka_1">St-21/2018-35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St-21/2018</izvorni_sadrzaj>
    <derivirana_varijabla naziv="DomainObject.Predmet.OznakaBroj_1">St-21/2018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HORAK VICTUS d.o.o. zastupanog po punomoćniku Jaroslav Horak; GORAN JUJNOVIĆ LUČIĆ</izvorni_sadrzaj>
    <derivirana_varijabla naziv="DomainObject.Predmet.ProtustrankaFormated_1">  HORAK VICTUS d.o.o. zastupanog po punomoćniku Jaroslav Horak; GORAN JUJNOVIĆ LUČIĆ</derivirana_varijabla>
  </DomainObject.Predmet.ProtustrankaFormated>
  <DomainObject.Predmet.ProtustrankaFormatedOIB>
    <izvorni_sadrzaj>  HORAK VICTUS d.o.o., OIB 91445392386 zastupanog po punomoćniku Jaroslav Horak; GORAN JUJNOVIĆ LUČIĆ</izvorni_sadrzaj>
    <derivirana_varijabla naziv="DomainObject.Predmet.ProtustrankaFormatedOIB_1">  HORAK VICTUS d.o.o., OIB 91445392386 zastupanog po punomoćniku Jaroslav Horak; GORAN JUJNOVIĆ LUČIĆ</derivirana_varijabla>
  </DomainObject.Predmet.ProtustrankaFormatedOIB>
  <DomainObject.Predmet.ProtustrankaFormatedWithAdress>
    <izvorni_sadrzaj> HORAK VICTUS d.o.o., Ilica 160, 10000 Zagreb zastupanog po punomoćniku Jaroslav Horak; GORAN JUJNOVIĆ LUČIĆ</izvorni_sadrzaj>
    <derivirana_varijabla naziv="DomainObject.Predmet.ProtustrankaFormatedWithAdress_1"> HORAK VICTUS d.o.o., Ilica 160, 10000 Zagreb zastupanog po punomoćniku Jaroslav Horak; GORAN JUJNOVIĆ LUČIĆ</derivirana_varijabla>
  </DomainObject.Predmet.ProtustrankaFormatedWithAdress>
  <DomainObject.Predmet.ProtustrankaFormatedWithAdressOIB>
    <izvorni_sadrzaj> HORAK VICTUS d.o.o., OIB 91445392386, Ilica 160, 10000 Zagreb zastupanog po punomoćniku Jaroslav Horak; GORAN JUJNOVIĆ LUČIĆ</izvorni_sadrzaj>
    <derivirana_varijabla naziv="DomainObject.Predmet.ProtustrankaFormatedWithAdressOIB_1"> HORAK VICTUS d.o.o., OIB 91445392386, Ilica 160, 10000 Zagreb zastupanog po punomoćniku Jaroslav Horak; GORAN JUJNOVIĆ LUČIĆ</derivirana_varijabla>
  </DomainObject.Predmet.ProtustrankaFormatedWithAdressOIB>
  <DomainObject.Predmet.ProtustrankaWithAdress>
    <izvorni_sadrzaj>HORAK VICTUS d.o.o. Ilica 160, 10000 Zagreb</izvorni_sadrzaj>
    <derivirana_varijabla naziv="DomainObject.Predmet.ProtustrankaWithAdress_1">HORAK VICTUS d.o.o. Ilica 160, 10000 Zagreb</derivirana_varijabla>
  </DomainObject.Predmet.ProtustrankaWithAdress>
  <DomainObject.Predmet.ProtustrankaWithAdressOIB>
    <izvorni_sadrzaj>HORAK VICTUS d.o.o., OIB 91445392386, Ilica 160, 10000 Zagreb</izvorni_sadrzaj>
    <derivirana_varijabla naziv="DomainObject.Predmet.ProtustrankaWithAdressOIB_1">HORAK VICTUS d.o.o., OIB 91445392386, Ilica 160, 10000 Zagreb</derivirana_varijabla>
  </DomainObject.Predmet.ProtustrankaWithAdressOIB>
  <DomainObject.Predmet.ProtustrankaNazivFormated>
    <izvorni_sadrzaj>HORAK VICTUS d.o.o.</izvorni_sadrzaj>
    <derivirana_varijabla naziv="DomainObject.Predmet.ProtustrankaNazivFormated_1">HORAK VICTUS d.o.o.</derivirana_varijabla>
  </DomainObject.Predmet.ProtustrankaNazivFormated>
  <DomainObject.Predmet.ProtustrankaNazivFormatedOIB>
    <izvorni_sadrzaj>HORAK VICTUS d.o.o., OIB 91445392386</izvorni_sadrzaj>
    <derivirana_varijabla naziv="DomainObject.Predmet.ProtustrankaNazivFormatedOIB_1">HORAK VICTUS d.o.o., OIB 91445392386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HORAK VICTUS d.o.o.</izvorni_sadrzaj>
    <derivirana_varijabla naziv="DomainObject.Predmet.StrankaFormated_1">  HORAK VICTUS d.o.o.</derivirana_varijabla>
  </DomainObject.Predmet.StrankaFormated>
  <DomainObject.Predmet.StrankaFormatedOIB>
    <izvorni_sadrzaj>  HORAK VICTUS d.o.o., OIB 91445392386</izvorni_sadrzaj>
    <derivirana_varijabla naziv="DomainObject.Predmet.StrankaFormatedOIB_1">  HORAK VICTUS d.o.o., OIB 91445392386</derivirana_varijabla>
  </DomainObject.Predmet.StrankaFormatedOIB>
  <DomainObject.Predmet.StrankaFormatedWithAdress>
    <izvorni_sadrzaj> HORAK VICTUS d.o.o., Ilica 160, 10000 Zagreb</izvorni_sadrzaj>
    <derivirana_varijabla naziv="DomainObject.Predmet.StrankaFormatedWithAdress_1"> HORAK VICTUS d.o.o., Ilica 160, 10000 Zagreb</derivirana_varijabla>
  </DomainObject.Predmet.StrankaFormatedWithAdress>
  <DomainObject.Predmet.StrankaFormatedWithAdressOIB>
    <izvorni_sadrzaj> HORAK VICTUS d.o.o., OIB 91445392386, Ilica 160, 10000 Zagreb</izvorni_sadrzaj>
    <derivirana_varijabla naziv="DomainObject.Predmet.StrankaFormatedWithAdressOIB_1"> HORAK VICTUS d.o.o., OIB 91445392386, Ilica 160, 10000 Zagreb</derivirana_varijabla>
  </DomainObject.Predmet.StrankaFormatedWithAdressOIB>
  <DomainObject.Predmet.StrankaWithAdress>
    <izvorni_sadrzaj>HORAK VICTUS d.o.o. Ilica 160,10000 Zagreb</izvorni_sadrzaj>
    <derivirana_varijabla naziv="DomainObject.Predmet.StrankaWithAdress_1">HORAK VICTUS d.o.o. Ilica 160,10000 Zagreb</derivirana_varijabla>
  </DomainObject.Predmet.StrankaWithAdress>
  <DomainObject.Predmet.StrankaWithAdressOIB>
    <izvorni_sadrzaj>HORAK VICTUS d.o.o., OIB 91445392386, Ilica 160,10000 Zagreb</izvorni_sadrzaj>
    <derivirana_varijabla naziv="DomainObject.Predmet.StrankaWithAdressOIB_1">HORAK VICTUS d.o.o., OIB 91445392386, Ilica 160,10000 Zagreb</derivirana_varijabla>
  </DomainObject.Predmet.StrankaWithAdressOIB>
  <DomainObject.Predmet.StrankaNazivFormated>
    <izvorni_sadrzaj>HORAK VICTUS d.o.o.</izvorni_sadrzaj>
    <derivirana_varijabla naziv="DomainObject.Predmet.StrankaNazivFormated_1">HORAK VICTUS d.o.o.</derivirana_varijabla>
  </DomainObject.Predmet.StrankaNazivFormated>
  <DomainObject.Predmet.StrankaNazivFormatedOIB>
    <izvorni_sadrzaj>HORAK VICTUS d.o.o., OIB 91445392386</izvorni_sadrzaj>
    <derivirana_varijabla naziv="DomainObject.Predmet.StrankaNazivFormatedOIB_1">HORAK VICTUS d.o.o., OIB 91445392386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HORAK VICTUS d.o.o.</item>
    </izvorni_sadrzaj>
    <derivirana_varijabla naziv="DomainObject.Predmet.StrankaListFormated_1">
      <item>HORAK VICTUS d.o.o.</item>
    </derivirana_varijabla>
  </DomainObject.Predmet.StrankaListFormated>
  <DomainObject.Predmet.StrankaListFormatedOIB>
    <izvorni_sadrzaj>
      <item>HORAK VICTUS d.o.o., OIB 91445392386</item>
    </izvorni_sadrzaj>
    <derivirana_varijabla naziv="DomainObject.Predmet.StrankaListFormatedOIB_1">
      <item>HORAK VICTUS d.o.o., OIB 91445392386</item>
    </derivirana_varijabla>
  </DomainObject.Predmet.StrankaListFormatedOIB>
  <DomainObject.Predmet.StrankaListFormatedWithAdress>
    <izvorni_sadrzaj>
      <item>HORAK VICTUS d.o.o., Ilica 160, 10000 Zagreb</item>
    </izvorni_sadrzaj>
    <derivirana_varijabla naziv="DomainObject.Predmet.StrankaListFormatedWithAdress_1">
      <item>HORAK VICTUS d.o.o., Ilica 160, 10000 Zagreb</item>
    </derivirana_varijabla>
  </DomainObject.Predmet.StrankaListFormatedWithAdress>
  <DomainObject.Predmet.StrankaListFormatedWithAdressOIB>
    <izvorni_sadrzaj>
      <item>HORAK VICTUS d.o.o., OIB 91445392386, Ilica 160, 10000 Zagreb</item>
    </izvorni_sadrzaj>
    <derivirana_varijabla naziv="DomainObject.Predmet.StrankaListFormatedWithAdressOIB_1">
      <item>HORAK VICTUS d.o.o., OIB 91445392386, Ilica 160, 10000 Zagreb</item>
    </derivirana_varijabla>
  </DomainObject.Predmet.StrankaListFormatedWithAdressOIB>
  <DomainObject.Predmet.StrankaListNazivFormated>
    <izvorni_sadrzaj>
      <item>HORAK VICTUS d.o.o.</item>
    </izvorni_sadrzaj>
    <derivirana_varijabla naziv="DomainObject.Predmet.StrankaListNazivFormated_1">
      <item>HORAK VICTUS d.o.o.</item>
    </derivirana_varijabla>
  </DomainObject.Predmet.StrankaListNazivFormated>
  <DomainObject.Predmet.StrankaListNazivFormatedOIB>
    <izvorni_sadrzaj>
      <item>HORAK VICTUS d.o.o., OIB 91445392386</item>
    </izvorni_sadrzaj>
    <derivirana_varijabla naziv="DomainObject.Predmet.StrankaListNazivFormatedOIB_1">
      <item>HORAK VICTUS d.o.o., OIB 91445392386</item>
    </derivirana_varijabla>
  </DomainObject.Predmet.StrankaListNazivFormatedOIB>
  <DomainObject.Predmet.ProtuStrankaListFormated>
    <izvorni_sadrzaj>
      <item>HORAK VICTUS d.o.o. zastupanog po punomoćniku Jaroslav Horak; GORAN JUJNOVIĆ LUČIĆ</item>
    </izvorni_sadrzaj>
    <derivirana_varijabla naziv="DomainObject.Predmet.ProtuStrankaListFormated_1">
      <item>HORAK VICTUS d.o.o. zastupanog po punomoćniku Jaroslav Horak; GORAN JUJNOVIĆ LUČIĆ</item>
    </derivirana_varijabla>
  </DomainObject.Predmet.ProtuStrankaListFormated>
  <DomainObject.Predmet.ProtuStrankaListFormatedOIB>
    <izvorni_sadrzaj>
      <item>HORAK VICTUS d.o.o., OIB 91445392386 zastupanog po punomoćniku Jaroslav Horak; GORAN JUJNOVIĆ LUČIĆ</item>
    </izvorni_sadrzaj>
    <derivirana_varijabla naziv="DomainObject.Predmet.ProtuStrankaListFormatedOIB_1">
      <item>HORAK VICTUS d.o.o., OIB 91445392386 zastupanog po punomoćniku Jaroslav Horak; GORAN JUJNOVIĆ LUČIĆ</item>
    </derivirana_varijabla>
  </DomainObject.Predmet.ProtuStrankaListFormatedOIB>
  <DomainObject.Predmet.ProtuStrankaListFormatedWithAdress>
    <izvorni_sadrzaj>
      <item>HORAK VICTUS d.o.o., Ilica 160, 10000 Zagreb zastupanog po punomoćniku Jaroslav Horak; GORAN JUJNOVIĆ LUČIĆ</item>
    </izvorni_sadrzaj>
    <derivirana_varijabla naziv="DomainObject.Predmet.ProtuStrankaListFormatedWithAdress_1">
      <item>HORAK VICTUS d.o.o., Ilica 160, 10000 Zagreb zastupanog po punomoćniku Jaroslav Horak; GORAN JUJNOVIĆ LUČIĆ</item>
    </derivirana_varijabla>
  </DomainObject.Predmet.ProtuStrankaListFormatedWithAdress>
  <DomainObject.Predmet.ProtuStrankaListFormatedWithAdressOIB>
    <izvorni_sadrzaj>
      <item>HORAK VICTUS d.o.o., OIB 91445392386, Ilica 160, 10000 Zagreb zastupanog po punomoćniku Jaroslav Horak; GORAN JUJNOVIĆ LUČIĆ</item>
    </izvorni_sadrzaj>
    <derivirana_varijabla naziv="DomainObject.Predmet.ProtuStrankaListFormatedWithAdressOIB_1">
      <item>HORAK VICTUS d.o.o., OIB 91445392386, Ilica 160, 10000 Zagreb zastupanog po punomoćniku Jaroslav Horak; GORAN JUJNOVIĆ LUČIĆ</item>
    </derivirana_varijabla>
  </DomainObject.Predmet.ProtuStrankaListFormatedWithAdressOIB>
  <DomainObject.Predmet.ProtuStrankaListNazivFormated>
    <izvorni_sadrzaj>
      <item>HORAK VICTUS d.o.o.</item>
    </izvorni_sadrzaj>
    <derivirana_varijabla naziv="DomainObject.Predmet.ProtuStrankaListNazivFormated_1">
      <item>HORAK VICTUS d.o.o.</item>
    </derivirana_varijabla>
  </DomainObject.Predmet.ProtuStrankaListNazivFormated>
  <DomainObject.Predmet.ProtuStrankaListNazivFormatedOIB>
    <izvorni_sadrzaj>
      <item>HORAK VICTUS d.o.o., OIB 91445392386</item>
    </izvorni_sadrzaj>
    <derivirana_varijabla naziv="DomainObject.Predmet.ProtuStrankaListNazivFormatedOIB_1">
      <item>HORAK VICTUS d.o.o., OIB 91445392386</item>
    </derivirana_varijabla>
  </DomainObject.Predmet.ProtuStrankaListNazivFormatedOIB>
  <DomainObject.Predmet.OstaliListFormated>
    <izvorni_sadrzaj>
      <item>Jaroslav Horak punomoćnik sudionika u postupku HORAK VICTUS d.o.o.</item>
      <item>GORAN JUJNOVIĆ LUČIĆ punomoćnik sudionika u postupku HORAK VICTUS d.o.o.</item>
    </izvorni_sadrzaj>
    <derivirana_varijabla naziv="DomainObject.Predmet.OstaliListFormated_1">
      <item>Jaroslav Horak punomoćnik sudionika u postupku HORAK VICTUS d.o.o.</item>
      <item>GORAN JUJNOVIĆ LUČIĆ punomoćnik sudionika u postupku HORAK VICTUS d.o.o.</item>
    </derivirana_varijabla>
  </DomainObject.Predmet.OstaliListFormated>
  <DomainObject.Predmet.OstaliListFormatedOIB>
    <izvorni_sadrzaj>
      <item>Jaroslav Horak, OIB 64406313844 punomoćnik sudionika u postupku HORAK VICTUS d.o.o.</item>
      <item>GORAN JUJNOVIĆ LUČIĆ, OIB 62461289936 punomoćnik sudionika u postupku HORAK VICTUS d.o.o.</item>
    </izvorni_sadrzaj>
    <derivirana_varijabla naziv="DomainObject.Predmet.OstaliListFormatedOIB_1">
      <item>Jaroslav Horak, OIB 64406313844 punomoćnik sudionika u postupku HORAK VICTUS d.o.o.</item>
      <item>GORAN JUJNOVIĆ LUČIĆ, OIB 62461289936 punomoćnik sudionika u postupku HORAK VICTUS d.o.o.</item>
    </derivirana_varijabla>
  </DomainObject.Predmet.OstaliListFormatedOIB>
  <DomainObject.Predmet.OstaliListFormatedWithAdress>
    <izvorni_sadrzaj>
      <item>Jaroslav Horak, Kosirnikova 40, 10000 Zagreb punomoćnik sudionika u postupku HORAK VICTUS d.o.o.</item>
      <item>GORAN JUJNOVIĆ LUČIĆ, Strojarska cesta 20/XXII, 10000 Zagreb punomoćnik sudionika u postupku HORAK VICTUS d.o.o.</item>
    </izvorni_sadrzaj>
    <derivirana_varijabla naziv="DomainObject.Predmet.OstaliListFormatedWithAdress_1">
      <item>Jaroslav Horak, Kosirnikova 40, 10000 Zagreb punomoćnik sudionika u postupku HORAK VICTUS d.o.o.</item>
      <item>GORAN JUJNOVIĆ LUČIĆ, Strojarska cesta 20/XXII, 10000 Zagreb punomoćnik sudionika u postupku HORAK VICTUS d.o.o.</item>
    </derivirana_varijabla>
  </DomainObject.Predmet.OstaliListFormatedWithAdress>
  <DomainObject.Predmet.OstaliListFormatedWithAdressOIB>
    <izvorni_sadrzaj>
      <item>Jaroslav Horak, OIB 64406313844, Kosirnikova 40, 10000 Zagreb punomoćnik sudionika u postupku HORAK VICTUS d.o.o.</item>
      <item>GORAN JUJNOVIĆ LUČIĆ, OIB 62461289936, Strojarska cesta 20/XXII, 10000 Zagreb punomoćnik sudionika u postupku HORAK VICTUS d.o.o.</item>
    </izvorni_sadrzaj>
    <derivirana_varijabla naziv="DomainObject.Predmet.OstaliListFormatedWithAdressOIB_1">
      <item>Jaroslav Horak, OIB 64406313844, Kosirnikova 40, 10000 Zagreb punomoćnik sudionika u postupku HORAK VICTUS d.o.o.</item>
      <item>GORAN JUJNOVIĆ LUČIĆ, OIB 62461289936, Strojarska cesta 20/XXII, 10000 Zagreb punomoćnik sudionika u postupku HORAK VICTUS d.o.o.</item>
    </derivirana_varijabla>
  </DomainObject.Predmet.OstaliListFormatedWithAdressOIB>
  <DomainObject.Predmet.OstaliListNazivFormated>
    <izvorni_sadrzaj>
      <item>Jaroslav Horak</item>
      <item>GORAN JUJNOVIĆ LUČIĆ</item>
    </izvorni_sadrzaj>
    <derivirana_varijabla naziv="DomainObject.Predmet.OstaliListNazivFormated_1">
      <item>Jaroslav Horak</item>
      <item>GORAN JUJNOVIĆ LUČIĆ</item>
    </derivirana_varijabla>
  </DomainObject.Predmet.OstaliListNazivFormated>
  <DomainObject.Predmet.OstaliListNazivFormatedOIB>
    <izvorni_sadrzaj>
      <item>Jaroslav Horak, OIB 64406313844</item>
      <item>GORAN JUJNOVIĆ LUČIĆ, OIB 62461289936</item>
    </izvorni_sadrzaj>
    <derivirana_varijabla naziv="DomainObject.Predmet.OstaliListNazivFormatedOIB_1">
      <item>Jaroslav Horak, OIB 64406313844</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St-21/2018-35</izvorni_sadrzaj>
    <derivirana_varijabla naziv="DomainObject.PoslovniBrojDokumenta_1">St-21/2018-35</derivirana_varijabla>
  </DomainObject.PoslovniBrojDokumenta>
  <DomainObject.Predmet.StrankaIDrugi>
    <izvorni_sadrzaj>HORAK VICTUS d.o.o.</izvorni_sadrzaj>
    <derivirana_varijabla naziv="DomainObject.Predmet.StrankaIDrugi_1">HORAK VICTUS d.o.o.</derivirana_varijabla>
  </DomainObject.Predmet.StrankaIDrugi>
  <DomainObject.Predmet.ProtustrankaIDrugi>
    <izvorni_sadrzaj>HORAK VICTUS d.o.o.</izvorni_sadrzaj>
    <derivirana_varijabla naziv="DomainObject.Predmet.ProtustrankaIDrugi_1">HORAK VICTUS d.o.o.</derivirana_varijabla>
  </DomainObject.Predmet.ProtustrankaIDrugi>
  <DomainObject.Predmet.StrankaIDrugiAdressOIB>
    <izvorni_sadrzaj>HORAK VICTUS d.o.o., OIB 91445392386, Ilica 160, 10000 Zagreb</izvorni_sadrzaj>
    <derivirana_varijabla naziv="DomainObject.Predmet.StrankaIDrugiAdressOIB_1">HORAK VICTUS d.o.o., OIB 91445392386, Ilica 160, 10000 Zagreb</derivirana_varijabla>
  </DomainObject.Predmet.StrankaIDrugiAdressOIB>
  <DomainObject.Predmet.ProtustrankaIDrugiAdressOIB>
    <izvorni_sadrzaj>HORAK VICTUS d.o.o., OIB 91445392386, Ilica 160, 10000 Zagreb</izvorni_sadrzaj>
    <derivirana_varijabla naziv="DomainObject.Predmet.ProtustrankaIDrugiAdressOIB_1">HORAK VICTUS d.o.o., OIB 91445392386, Ilica 160,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HORAK VICTUS d.o.o.</item>
      <item>HORAK VICTUS d.o.o.</item>
      <item>Jaroslav Horak</item>
      <item>GORAN JUJNOVIĆ LUČIĆ</item>
    </izvorni_sadrzaj>
    <derivirana_varijabla naziv="DomainObject.Predmet.SudioniciListNaziv_1">
      <item>HORAK VICTUS d.o.o.</item>
      <item>HORAK VICTUS d.o.o.</item>
      <item>Jaroslav Horak</item>
      <item>GORAN JUJNOVIĆ LUČIĆ</item>
    </derivirana_varijabla>
  </DomainObject.Predmet.SudioniciListNaziv>
  <DomainObject.Predmet.SudioniciListAdressOIB>
    <izvorni_sadrzaj>
      <item>HORAK VICTUS d.o.o., OIB 91445392386, Ilica 160,10000 Zagreb</item>
      <item>HORAK VICTUS d.o.o., OIB 91445392386, Ilica 160,10000 Zagreb</item>
      <item>Jaroslav Horak, OIB 64406313844, Kosirnikova 40,10000 Zagreb</item>
      <item>GORAN JUJNOVIĆ LUČIĆ, OIB 62461289936, Strojarska cesta 20/XXII,10000 Zagreb</item>
    </izvorni_sadrzaj>
    <derivirana_varijabla naziv="DomainObject.Predmet.SudioniciListAdressOIB_1">
      <item>HORAK VICTUS d.o.o., OIB 91445392386, Ilica 160,10000 Zagreb</item>
      <item>HORAK VICTUS d.o.o., OIB 91445392386, Ilica 160,10000 Zagreb</item>
      <item>Jaroslav Horak, OIB 64406313844, Kosirnikova 40,10000 Zagreb</item>
      <item>GORAN JUJNOVIĆ LUČIĆ, OIB 62461289936,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91445392386</item>
      <item>, OIB 91445392386</item>
      <item>, OIB 64406313844</item>
      <item>, OIB 62461289936</item>
    </izvorni_sadrzaj>
    <derivirana_varijabla naziv="DomainObject.Predmet.SudioniciListNazivOIB_1">
      <item>, OIB 91445392386</item>
      <item>, OIB 91445392386</item>
      <item>, OIB 64406313844</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5. rujna 2018.</izvorni_sadrzaj>
    <derivirana_varijabla naziv="DomainObject.PredzadnjaOdlukaIzPredmeta.DatumDonosenjaOdluke_1">5. rujna 2018.</derivirana_varijabla>
  </DomainObject.PredzadnjaOdlukaIzPredmeta.DatumDonosenjaOdluke>
  <DomainObject.PredzadnjaOdlukaIzPredmeta.Oznaka>
    <izvorni_sadrzaj>St-21/2018-32</izvorni_sadrzaj>
    <derivirana_varijabla naziv="DomainObject.PredzadnjaOdlukaIzPredmeta.Oznaka_1">St-21/2018-32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4526</properties:Words>
  <properties:Characters>27562</properties:Characters>
  <properties:Lines>468</properties:Lines>
  <properties:Paragraphs>89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2018-10-03T12:56:00Z</dcterms:created>
  <dc:creator>Monika Grbac</dc:creator>
  <cp:lastModifiedBy>Monika Grbac</cp:lastModifiedBy>
  <cp:lastPrinted>2018-10-05T09:17:00Z</cp:lastPrinted>
  <dcterms:modified xmlns:xsi="http://www.w3.org/2001/XMLSchema-instance" xsi:type="dcterms:W3CDTF">2018-10-05T09:18:00Z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St-21/2018-35 / Odluka - Rješenje o potvrdi predstečajnog sporazuma (st-21-18 HORAK VICTUS.docx)</vt:lpwstr>
  </prop:property>
  <prop:property name="CC_coloring" pid="4" fmtid="{D5CDD505-2E9C-101B-9397-08002B2CF9AE}">
    <vt:bool>false</vt:bool>
  </prop:property>
  <prop:property name="BrojStranica" pid="5" fmtid="{D5CDD505-2E9C-101B-9397-08002B2CF9AE}">
    <vt:i4>13</vt:i4>
  </prop:property>
</prop:Properties>
</file>